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313DC" w14:textId="77777777" w:rsidR="00F42826" w:rsidRDefault="00F42826">
      <w:pPr>
        <w:rPr>
          <w:rFonts w:ascii="Arial" w:eastAsia="Calibri" w:hAnsi="Arial" w:cs="Arial"/>
          <w:color w:val="0070C0"/>
          <w:sz w:val="22"/>
          <w:szCs w:val="22"/>
          <w:lang w:val="es-CO" w:eastAsia="en-US"/>
        </w:rPr>
      </w:pPr>
    </w:p>
    <w:p w14:paraId="297DABE0" w14:textId="77777777" w:rsidR="00F42826" w:rsidRDefault="00F42826">
      <w:pPr>
        <w:rPr>
          <w:rFonts w:ascii="Arial" w:eastAsia="Calibri" w:hAnsi="Arial" w:cs="Arial"/>
          <w:color w:val="0070C0"/>
          <w:sz w:val="22"/>
          <w:szCs w:val="22"/>
          <w:lang w:val="es-CO" w:eastAsia="en-US"/>
        </w:rPr>
      </w:pPr>
    </w:p>
    <w:p w14:paraId="3A70E60E" w14:textId="77777777" w:rsidR="00F42826" w:rsidRDefault="00F42826" w:rsidP="00C17E7E">
      <w:pPr>
        <w:autoSpaceDE w:val="0"/>
        <w:autoSpaceDN w:val="0"/>
        <w:adjustRightInd w:val="0"/>
        <w:jc w:val="center"/>
        <w:rPr>
          <w:rFonts w:ascii="Arial" w:eastAsia="Calibri" w:hAnsi="Arial" w:cs="Arial"/>
          <w:color w:val="0070C0"/>
          <w:sz w:val="22"/>
          <w:szCs w:val="22"/>
          <w:lang w:val="es-CO" w:eastAsia="en-US"/>
        </w:rPr>
      </w:pPr>
    </w:p>
    <w:p w14:paraId="3F8636A6" w14:textId="77777777" w:rsidR="00F42826" w:rsidRPr="00C5728F" w:rsidRDefault="00F42826" w:rsidP="00C17E7E">
      <w:pPr>
        <w:autoSpaceDE w:val="0"/>
        <w:autoSpaceDN w:val="0"/>
        <w:adjustRightInd w:val="0"/>
        <w:jc w:val="center"/>
        <w:rPr>
          <w:rFonts w:ascii="Arial" w:eastAsia="Calibri" w:hAnsi="Arial" w:cs="Arial"/>
          <w:color w:val="0070C0"/>
          <w:sz w:val="22"/>
          <w:szCs w:val="22"/>
          <w:lang w:val="es-CO" w:eastAsia="en-US"/>
        </w:rPr>
      </w:pPr>
    </w:p>
    <w:p w14:paraId="51E2E7F7" w14:textId="77777777" w:rsidR="00DA2CC8" w:rsidRPr="0011426A" w:rsidRDefault="00DA2CC8" w:rsidP="00C17E7E">
      <w:pPr>
        <w:autoSpaceDE w:val="0"/>
        <w:autoSpaceDN w:val="0"/>
        <w:adjustRightInd w:val="0"/>
        <w:jc w:val="center"/>
        <w:rPr>
          <w:rFonts w:ascii="Arial" w:eastAsia="Calibri" w:hAnsi="Arial" w:cs="Arial"/>
          <w:color w:val="000000" w:themeColor="text1"/>
          <w:sz w:val="24"/>
          <w:szCs w:val="24"/>
          <w:lang w:val="es-CO" w:eastAsia="en-US"/>
        </w:rPr>
      </w:pPr>
    </w:p>
    <w:p w14:paraId="2847487F" w14:textId="173C4D8B" w:rsidR="00DD3065" w:rsidRPr="008A3DFF" w:rsidRDefault="00755B75" w:rsidP="00C17E7E">
      <w:pPr>
        <w:autoSpaceDE w:val="0"/>
        <w:autoSpaceDN w:val="0"/>
        <w:adjustRightInd w:val="0"/>
        <w:jc w:val="center"/>
        <w:rPr>
          <w:rFonts w:ascii="Arial" w:eastAsia="Calibri" w:hAnsi="Arial" w:cs="Arial"/>
          <w:b/>
          <w:color w:val="000000" w:themeColor="text1"/>
          <w:sz w:val="24"/>
          <w:szCs w:val="24"/>
          <w:lang w:val="es-CO" w:eastAsia="en-US"/>
        </w:rPr>
      </w:pPr>
      <w:r w:rsidRPr="008A3DFF">
        <w:rPr>
          <w:rFonts w:ascii="Arial" w:eastAsia="Calibri" w:hAnsi="Arial" w:cs="Arial"/>
          <w:b/>
          <w:color w:val="000000" w:themeColor="text1"/>
          <w:sz w:val="24"/>
          <w:szCs w:val="24"/>
          <w:lang w:val="es-CO" w:eastAsia="en-US"/>
        </w:rPr>
        <w:t>INFORME ACTUACIÓN ESPECIAL</w:t>
      </w:r>
    </w:p>
    <w:p w14:paraId="51B4E57C" w14:textId="77777777" w:rsidR="00DD3065" w:rsidRPr="0011426A" w:rsidRDefault="00DD3065" w:rsidP="00C17E7E">
      <w:pPr>
        <w:autoSpaceDE w:val="0"/>
        <w:autoSpaceDN w:val="0"/>
        <w:adjustRightInd w:val="0"/>
        <w:jc w:val="center"/>
        <w:rPr>
          <w:rFonts w:ascii="Arial" w:eastAsia="Calibri" w:hAnsi="Arial" w:cs="Arial"/>
          <w:color w:val="000000" w:themeColor="text1"/>
          <w:sz w:val="24"/>
          <w:szCs w:val="24"/>
          <w:highlight w:val="yellow"/>
          <w:lang w:val="es-CO" w:eastAsia="en-US"/>
        </w:rPr>
      </w:pPr>
    </w:p>
    <w:p w14:paraId="23D4AC7A" w14:textId="77777777" w:rsidR="00DD3065" w:rsidRPr="00C5728F" w:rsidRDefault="00DD3065" w:rsidP="00C17E7E">
      <w:pPr>
        <w:autoSpaceDE w:val="0"/>
        <w:autoSpaceDN w:val="0"/>
        <w:adjustRightInd w:val="0"/>
        <w:jc w:val="center"/>
        <w:rPr>
          <w:rFonts w:ascii="Arial" w:eastAsia="Calibri" w:hAnsi="Arial" w:cs="Arial"/>
          <w:color w:val="0070C0"/>
          <w:sz w:val="22"/>
          <w:szCs w:val="22"/>
          <w:highlight w:val="yellow"/>
          <w:lang w:val="es-CO" w:eastAsia="en-US"/>
        </w:rPr>
      </w:pPr>
    </w:p>
    <w:p w14:paraId="30E98369" w14:textId="77777777" w:rsidR="00DD3065" w:rsidRPr="00C5728F" w:rsidRDefault="00DD3065" w:rsidP="00C17E7E">
      <w:pPr>
        <w:autoSpaceDE w:val="0"/>
        <w:autoSpaceDN w:val="0"/>
        <w:adjustRightInd w:val="0"/>
        <w:jc w:val="center"/>
        <w:rPr>
          <w:rFonts w:ascii="Arial" w:eastAsia="Calibri" w:hAnsi="Arial" w:cs="Arial"/>
          <w:color w:val="0070C0"/>
          <w:sz w:val="22"/>
          <w:szCs w:val="22"/>
          <w:highlight w:val="yellow"/>
          <w:lang w:val="es-CO" w:eastAsia="en-US"/>
        </w:rPr>
      </w:pPr>
    </w:p>
    <w:p w14:paraId="09632ABD" w14:textId="77777777" w:rsidR="00DD3065" w:rsidRPr="00C5728F" w:rsidRDefault="00DD3065" w:rsidP="00C17E7E">
      <w:pPr>
        <w:autoSpaceDE w:val="0"/>
        <w:autoSpaceDN w:val="0"/>
        <w:adjustRightInd w:val="0"/>
        <w:jc w:val="center"/>
        <w:rPr>
          <w:rFonts w:ascii="Arial" w:eastAsia="Calibri" w:hAnsi="Arial" w:cs="Arial"/>
          <w:color w:val="0070C0"/>
          <w:sz w:val="22"/>
          <w:szCs w:val="22"/>
          <w:highlight w:val="yellow"/>
          <w:lang w:val="es-CO" w:eastAsia="en-US"/>
        </w:rPr>
      </w:pPr>
    </w:p>
    <w:p w14:paraId="3C6B5519" w14:textId="77777777" w:rsidR="00DD3065" w:rsidRPr="00C5728F" w:rsidRDefault="00DD3065" w:rsidP="00C17E7E">
      <w:pPr>
        <w:autoSpaceDE w:val="0"/>
        <w:autoSpaceDN w:val="0"/>
        <w:adjustRightInd w:val="0"/>
        <w:jc w:val="center"/>
        <w:rPr>
          <w:rFonts w:ascii="Arial" w:eastAsia="Calibri" w:hAnsi="Arial" w:cs="Arial"/>
          <w:color w:val="0070C0"/>
          <w:sz w:val="22"/>
          <w:szCs w:val="22"/>
          <w:highlight w:val="yellow"/>
          <w:lang w:val="es-CO" w:eastAsia="en-US"/>
        </w:rPr>
      </w:pPr>
    </w:p>
    <w:p w14:paraId="7CAC8203" w14:textId="77777777" w:rsidR="00DD3065" w:rsidRPr="00C5728F" w:rsidRDefault="00DD3065" w:rsidP="00C17E7E">
      <w:pPr>
        <w:autoSpaceDE w:val="0"/>
        <w:autoSpaceDN w:val="0"/>
        <w:adjustRightInd w:val="0"/>
        <w:jc w:val="center"/>
        <w:rPr>
          <w:rFonts w:ascii="Arial" w:eastAsia="Calibri" w:hAnsi="Arial" w:cs="Arial"/>
          <w:color w:val="0070C0"/>
          <w:sz w:val="22"/>
          <w:szCs w:val="22"/>
          <w:highlight w:val="yellow"/>
          <w:lang w:val="es-CO" w:eastAsia="en-US"/>
        </w:rPr>
      </w:pPr>
    </w:p>
    <w:p w14:paraId="01049671" w14:textId="77777777" w:rsidR="00DD3065" w:rsidRPr="00C5728F" w:rsidRDefault="00DD3065" w:rsidP="00C17E7E">
      <w:pPr>
        <w:autoSpaceDE w:val="0"/>
        <w:autoSpaceDN w:val="0"/>
        <w:adjustRightInd w:val="0"/>
        <w:jc w:val="center"/>
        <w:rPr>
          <w:rFonts w:ascii="Arial" w:eastAsia="Calibri" w:hAnsi="Arial" w:cs="Arial"/>
          <w:color w:val="0070C0"/>
          <w:sz w:val="22"/>
          <w:szCs w:val="22"/>
          <w:highlight w:val="yellow"/>
          <w:lang w:val="es-CO" w:eastAsia="en-US"/>
        </w:rPr>
      </w:pPr>
    </w:p>
    <w:p w14:paraId="280C2F84" w14:textId="77777777" w:rsidR="00DD3065" w:rsidRDefault="00DD3065" w:rsidP="00C17E7E">
      <w:pPr>
        <w:autoSpaceDE w:val="0"/>
        <w:autoSpaceDN w:val="0"/>
        <w:adjustRightInd w:val="0"/>
        <w:jc w:val="center"/>
        <w:rPr>
          <w:rFonts w:ascii="Arial" w:eastAsia="Calibri" w:hAnsi="Arial" w:cs="Arial"/>
          <w:color w:val="0070C0"/>
          <w:sz w:val="22"/>
          <w:szCs w:val="22"/>
          <w:highlight w:val="yellow"/>
          <w:lang w:val="es-CO" w:eastAsia="en-US"/>
        </w:rPr>
      </w:pPr>
    </w:p>
    <w:p w14:paraId="238E3033" w14:textId="77777777" w:rsidR="008A3DFF" w:rsidRDefault="008A3DFF" w:rsidP="00C17E7E">
      <w:pPr>
        <w:autoSpaceDE w:val="0"/>
        <w:autoSpaceDN w:val="0"/>
        <w:adjustRightInd w:val="0"/>
        <w:jc w:val="center"/>
        <w:rPr>
          <w:rFonts w:ascii="Arial" w:eastAsia="Calibri" w:hAnsi="Arial" w:cs="Arial"/>
          <w:color w:val="0070C0"/>
          <w:sz w:val="22"/>
          <w:szCs w:val="22"/>
          <w:highlight w:val="yellow"/>
          <w:lang w:val="es-CO" w:eastAsia="en-US"/>
        </w:rPr>
      </w:pPr>
    </w:p>
    <w:p w14:paraId="20DBC742" w14:textId="77777777" w:rsidR="008A3DFF" w:rsidRPr="00C5728F" w:rsidRDefault="008A3DFF" w:rsidP="00C17E7E">
      <w:pPr>
        <w:autoSpaceDE w:val="0"/>
        <w:autoSpaceDN w:val="0"/>
        <w:adjustRightInd w:val="0"/>
        <w:jc w:val="center"/>
        <w:rPr>
          <w:rFonts w:ascii="Arial" w:eastAsia="Calibri" w:hAnsi="Arial" w:cs="Arial"/>
          <w:color w:val="0070C0"/>
          <w:sz w:val="22"/>
          <w:szCs w:val="22"/>
          <w:highlight w:val="yellow"/>
          <w:lang w:val="es-CO" w:eastAsia="en-US"/>
        </w:rPr>
      </w:pPr>
    </w:p>
    <w:p w14:paraId="768792D9" w14:textId="77777777" w:rsidR="00DD3065" w:rsidRPr="00C5728F" w:rsidRDefault="00DD3065" w:rsidP="00C17E7E">
      <w:pPr>
        <w:autoSpaceDE w:val="0"/>
        <w:autoSpaceDN w:val="0"/>
        <w:adjustRightInd w:val="0"/>
        <w:jc w:val="center"/>
        <w:rPr>
          <w:rFonts w:ascii="Arial" w:eastAsia="Calibri" w:hAnsi="Arial" w:cs="Arial"/>
          <w:color w:val="0070C0"/>
          <w:sz w:val="22"/>
          <w:szCs w:val="22"/>
          <w:highlight w:val="yellow"/>
          <w:lang w:val="es-CO" w:eastAsia="en-US"/>
        </w:rPr>
      </w:pPr>
    </w:p>
    <w:p w14:paraId="4A198781" w14:textId="77777777" w:rsidR="00DD3065" w:rsidRDefault="00DD3065" w:rsidP="00C17E7E">
      <w:pPr>
        <w:autoSpaceDE w:val="0"/>
        <w:autoSpaceDN w:val="0"/>
        <w:adjustRightInd w:val="0"/>
        <w:jc w:val="center"/>
        <w:rPr>
          <w:rFonts w:ascii="Arial" w:eastAsia="Calibri" w:hAnsi="Arial" w:cs="Arial"/>
          <w:color w:val="0070C0"/>
          <w:sz w:val="22"/>
          <w:szCs w:val="22"/>
          <w:highlight w:val="yellow"/>
          <w:lang w:val="es-CO" w:eastAsia="en-US"/>
        </w:rPr>
      </w:pPr>
    </w:p>
    <w:p w14:paraId="4A01AFD2" w14:textId="77777777" w:rsidR="008A3DFF" w:rsidRPr="00C5728F" w:rsidRDefault="008A3DFF" w:rsidP="00C17E7E">
      <w:pPr>
        <w:autoSpaceDE w:val="0"/>
        <w:autoSpaceDN w:val="0"/>
        <w:adjustRightInd w:val="0"/>
        <w:jc w:val="center"/>
        <w:rPr>
          <w:rFonts w:ascii="Arial" w:eastAsia="Calibri" w:hAnsi="Arial" w:cs="Arial"/>
          <w:color w:val="0070C0"/>
          <w:sz w:val="22"/>
          <w:szCs w:val="22"/>
          <w:highlight w:val="yellow"/>
          <w:lang w:val="es-CO" w:eastAsia="en-US"/>
        </w:rPr>
      </w:pPr>
    </w:p>
    <w:p w14:paraId="50703B0D" w14:textId="77777777" w:rsidR="003E1333" w:rsidRPr="00C5728F" w:rsidRDefault="003E1333" w:rsidP="00C17E7E">
      <w:pPr>
        <w:autoSpaceDE w:val="0"/>
        <w:autoSpaceDN w:val="0"/>
        <w:adjustRightInd w:val="0"/>
        <w:jc w:val="center"/>
        <w:rPr>
          <w:rFonts w:ascii="Arial" w:eastAsia="Calibri" w:hAnsi="Arial" w:cs="Arial"/>
          <w:color w:val="0070C0"/>
          <w:sz w:val="22"/>
          <w:szCs w:val="22"/>
          <w:highlight w:val="yellow"/>
          <w:lang w:val="es-CO" w:eastAsia="en-US"/>
        </w:rPr>
      </w:pPr>
    </w:p>
    <w:p w14:paraId="2ACB313C" w14:textId="77777777" w:rsidR="00DD3065" w:rsidRPr="00C5728F" w:rsidRDefault="00DD3065" w:rsidP="00C17E7E">
      <w:pPr>
        <w:autoSpaceDE w:val="0"/>
        <w:autoSpaceDN w:val="0"/>
        <w:adjustRightInd w:val="0"/>
        <w:rPr>
          <w:rFonts w:ascii="Arial" w:eastAsia="Calibri" w:hAnsi="Arial" w:cs="Arial"/>
          <w:color w:val="0070C0"/>
          <w:sz w:val="22"/>
          <w:szCs w:val="22"/>
          <w:highlight w:val="yellow"/>
          <w:lang w:val="es-CO" w:eastAsia="en-US"/>
        </w:rPr>
      </w:pPr>
    </w:p>
    <w:p w14:paraId="502C9FD7" w14:textId="77777777" w:rsidR="00DD3065" w:rsidRPr="00C5728F" w:rsidRDefault="00DD3065" w:rsidP="00C17E7E">
      <w:pPr>
        <w:autoSpaceDE w:val="0"/>
        <w:autoSpaceDN w:val="0"/>
        <w:adjustRightInd w:val="0"/>
        <w:jc w:val="center"/>
        <w:rPr>
          <w:rFonts w:ascii="Arial" w:eastAsia="Calibri" w:hAnsi="Arial" w:cs="Arial"/>
          <w:color w:val="0070C0"/>
          <w:sz w:val="22"/>
          <w:szCs w:val="22"/>
          <w:highlight w:val="yellow"/>
          <w:lang w:val="es-CO" w:eastAsia="en-US"/>
        </w:rPr>
      </w:pPr>
    </w:p>
    <w:p w14:paraId="5AFCDB2A" w14:textId="7768BB85" w:rsidR="008A3DFF" w:rsidRPr="008A3DFF" w:rsidRDefault="00755B75" w:rsidP="00C17E7E">
      <w:pPr>
        <w:autoSpaceDE w:val="0"/>
        <w:autoSpaceDN w:val="0"/>
        <w:adjustRightInd w:val="0"/>
        <w:jc w:val="center"/>
        <w:rPr>
          <w:rFonts w:ascii="Arial" w:eastAsia="Calibri" w:hAnsi="Arial" w:cs="Arial"/>
          <w:b/>
          <w:color w:val="000000" w:themeColor="text1"/>
          <w:sz w:val="24"/>
          <w:szCs w:val="24"/>
          <w:lang w:val="es-CO" w:eastAsia="en-US"/>
        </w:rPr>
      </w:pPr>
      <w:r w:rsidRPr="008A3DFF">
        <w:rPr>
          <w:rFonts w:ascii="Arial" w:eastAsia="Calibri" w:hAnsi="Arial" w:cs="Arial"/>
          <w:b/>
          <w:color w:val="000000" w:themeColor="text1"/>
          <w:sz w:val="24"/>
          <w:szCs w:val="24"/>
          <w:lang w:val="es-CO" w:eastAsia="en-US"/>
        </w:rPr>
        <w:t>ACTUACIÓN ESPECIAL</w:t>
      </w:r>
      <w:r w:rsidR="008A3DFF" w:rsidRPr="008A3DFF">
        <w:rPr>
          <w:rFonts w:ascii="Arial" w:eastAsia="Calibri" w:hAnsi="Arial" w:cs="Arial"/>
          <w:b/>
          <w:color w:val="000000" w:themeColor="text1"/>
          <w:sz w:val="24"/>
          <w:szCs w:val="24"/>
          <w:lang w:val="es-CO" w:eastAsia="en-US"/>
        </w:rPr>
        <w:t xml:space="preserve"> DE FISCALIZACIÓN RAMA JUDICIAL CONSEJO SUPERIOR DE LA JUDICATURA</w:t>
      </w:r>
    </w:p>
    <w:p w14:paraId="712DEFEF" w14:textId="4A89302F" w:rsidR="003F79C7" w:rsidRPr="0011426A" w:rsidRDefault="003F79C7" w:rsidP="00C17E7E">
      <w:pPr>
        <w:autoSpaceDE w:val="0"/>
        <w:autoSpaceDN w:val="0"/>
        <w:adjustRightInd w:val="0"/>
        <w:jc w:val="center"/>
        <w:rPr>
          <w:rFonts w:ascii="Arial" w:eastAsia="Calibri" w:hAnsi="Arial" w:cs="Arial"/>
          <w:color w:val="000000" w:themeColor="text1"/>
          <w:sz w:val="24"/>
          <w:szCs w:val="24"/>
          <w:lang w:val="es-CO" w:eastAsia="en-US"/>
        </w:rPr>
      </w:pPr>
    </w:p>
    <w:p w14:paraId="3170AEDA" w14:textId="77777777" w:rsidR="00DD3065" w:rsidRDefault="00DD3065" w:rsidP="00C17E7E">
      <w:pPr>
        <w:autoSpaceDE w:val="0"/>
        <w:autoSpaceDN w:val="0"/>
        <w:adjustRightInd w:val="0"/>
        <w:jc w:val="center"/>
        <w:rPr>
          <w:rFonts w:ascii="Arial" w:eastAsia="Calibri" w:hAnsi="Arial" w:cs="Arial"/>
          <w:color w:val="000000" w:themeColor="text1"/>
          <w:sz w:val="24"/>
          <w:szCs w:val="24"/>
          <w:highlight w:val="yellow"/>
          <w:lang w:val="es-CO" w:eastAsia="en-US"/>
        </w:rPr>
      </w:pPr>
    </w:p>
    <w:p w14:paraId="339F4D10" w14:textId="77777777" w:rsidR="008A3DFF" w:rsidRDefault="008A3DFF" w:rsidP="00C17E7E">
      <w:pPr>
        <w:autoSpaceDE w:val="0"/>
        <w:autoSpaceDN w:val="0"/>
        <w:adjustRightInd w:val="0"/>
        <w:jc w:val="center"/>
        <w:rPr>
          <w:rFonts w:ascii="Arial" w:eastAsia="Calibri" w:hAnsi="Arial" w:cs="Arial"/>
          <w:color w:val="000000" w:themeColor="text1"/>
          <w:sz w:val="24"/>
          <w:szCs w:val="24"/>
          <w:highlight w:val="yellow"/>
          <w:lang w:val="es-CO" w:eastAsia="en-US"/>
        </w:rPr>
      </w:pPr>
    </w:p>
    <w:p w14:paraId="3DC2FA8F" w14:textId="77777777" w:rsidR="008A3DFF" w:rsidRDefault="008A3DFF" w:rsidP="00C17E7E">
      <w:pPr>
        <w:autoSpaceDE w:val="0"/>
        <w:autoSpaceDN w:val="0"/>
        <w:adjustRightInd w:val="0"/>
        <w:jc w:val="center"/>
        <w:rPr>
          <w:rFonts w:ascii="Arial" w:eastAsia="Calibri" w:hAnsi="Arial" w:cs="Arial"/>
          <w:color w:val="000000" w:themeColor="text1"/>
          <w:sz w:val="24"/>
          <w:szCs w:val="24"/>
          <w:highlight w:val="yellow"/>
          <w:lang w:val="es-CO" w:eastAsia="en-US"/>
        </w:rPr>
      </w:pPr>
    </w:p>
    <w:p w14:paraId="7C131B22" w14:textId="77777777" w:rsidR="008A3DFF" w:rsidRDefault="008A3DFF" w:rsidP="00C17E7E">
      <w:pPr>
        <w:autoSpaceDE w:val="0"/>
        <w:autoSpaceDN w:val="0"/>
        <w:adjustRightInd w:val="0"/>
        <w:jc w:val="center"/>
        <w:rPr>
          <w:rFonts w:ascii="Arial" w:eastAsia="Calibri" w:hAnsi="Arial" w:cs="Arial"/>
          <w:color w:val="000000" w:themeColor="text1"/>
          <w:sz w:val="24"/>
          <w:szCs w:val="24"/>
          <w:highlight w:val="yellow"/>
          <w:lang w:val="es-CO" w:eastAsia="en-US"/>
        </w:rPr>
      </w:pPr>
    </w:p>
    <w:p w14:paraId="0404E9BB" w14:textId="77777777" w:rsidR="008A3DFF" w:rsidRDefault="008A3DFF" w:rsidP="00C17E7E">
      <w:pPr>
        <w:autoSpaceDE w:val="0"/>
        <w:autoSpaceDN w:val="0"/>
        <w:adjustRightInd w:val="0"/>
        <w:jc w:val="center"/>
        <w:rPr>
          <w:rFonts w:ascii="Arial" w:eastAsia="Calibri" w:hAnsi="Arial" w:cs="Arial"/>
          <w:color w:val="000000" w:themeColor="text1"/>
          <w:sz w:val="24"/>
          <w:szCs w:val="24"/>
          <w:highlight w:val="yellow"/>
          <w:lang w:val="es-CO" w:eastAsia="en-US"/>
        </w:rPr>
      </w:pPr>
    </w:p>
    <w:p w14:paraId="4B876082" w14:textId="77777777" w:rsidR="008A3DFF" w:rsidRDefault="008A3DFF" w:rsidP="00C17E7E">
      <w:pPr>
        <w:autoSpaceDE w:val="0"/>
        <w:autoSpaceDN w:val="0"/>
        <w:adjustRightInd w:val="0"/>
        <w:jc w:val="center"/>
        <w:rPr>
          <w:rFonts w:ascii="Arial" w:eastAsia="Calibri" w:hAnsi="Arial" w:cs="Arial"/>
          <w:color w:val="000000" w:themeColor="text1"/>
          <w:sz w:val="24"/>
          <w:szCs w:val="24"/>
          <w:highlight w:val="yellow"/>
          <w:lang w:val="es-CO" w:eastAsia="en-US"/>
        </w:rPr>
      </w:pPr>
    </w:p>
    <w:p w14:paraId="015C38F5" w14:textId="77777777" w:rsidR="008A3DFF" w:rsidRPr="0011426A" w:rsidRDefault="008A3DFF" w:rsidP="00C17E7E">
      <w:pPr>
        <w:autoSpaceDE w:val="0"/>
        <w:autoSpaceDN w:val="0"/>
        <w:adjustRightInd w:val="0"/>
        <w:jc w:val="center"/>
        <w:rPr>
          <w:rFonts w:ascii="Arial" w:eastAsia="Calibri" w:hAnsi="Arial" w:cs="Arial"/>
          <w:color w:val="000000" w:themeColor="text1"/>
          <w:sz w:val="24"/>
          <w:szCs w:val="24"/>
          <w:highlight w:val="yellow"/>
          <w:lang w:val="es-CO" w:eastAsia="en-US"/>
        </w:rPr>
      </w:pPr>
    </w:p>
    <w:p w14:paraId="4AF0BDCE" w14:textId="70E8F22B" w:rsidR="00DD3065" w:rsidRPr="008A3DFF" w:rsidRDefault="0011426A" w:rsidP="00C17E7E">
      <w:pPr>
        <w:autoSpaceDE w:val="0"/>
        <w:autoSpaceDN w:val="0"/>
        <w:adjustRightInd w:val="0"/>
        <w:jc w:val="center"/>
        <w:rPr>
          <w:rFonts w:ascii="Arial" w:eastAsia="Calibri" w:hAnsi="Arial" w:cs="Arial"/>
          <w:b/>
          <w:color w:val="000000" w:themeColor="text1"/>
          <w:sz w:val="24"/>
          <w:szCs w:val="24"/>
          <w:lang w:val="es-CO" w:eastAsia="en-US"/>
        </w:rPr>
      </w:pPr>
      <w:r w:rsidRPr="008A3DFF">
        <w:rPr>
          <w:rFonts w:ascii="Arial" w:eastAsia="Calibri" w:hAnsi="Arial" w:cs="Arial"/>
          <w:b/>
          <w:color w:val="000000" w:themeColor="text1"/>
          <w:sz w:val="24"/>
          <w:szCs w:val="24"/>
          <w:lang w:val="es-CO" w:eastAsia="en-US"/>
        </w:rPr>
        <w:t>VIGENCIA 20</w:t>
      </w:r>
      <w:r w:rsidR="008A3DFF" w:rsidRPr="008A3DFF">
        <w:rPr>
          <w:rFonts w:ascii="Arial" w:eastAsia="Calibri" w:hAnsi="Arial" w:cs="Arial"/>
          <w:b/>
          <w:color w:val="000000" w:themeColor="text1"/>
          <w:sz w:val="24"/>
          <w:szCs w:val="24"/>
          <w:lang w:val="es-CO" w:eastAsia="en-US"/>
        </w:rPr>
        <w:t>21</w:t>
      </w:r>
    </w:p>
    <w:p w14:paraId="10AE7529" w14:textId="77777777" w:rsidR="00DD3065" w:rsidRPr="0011426A" w:rsidRDefault="00DD3065" w:rsidP="00C17E7E">
      <w:pPr>
        <w:autoSpaceDE w:val="0"/>
        <w:autoSpaceDN w:val="0"/>
        <w:adjustRightInd w:val="0"/>
        <w:jc w:val="center"/>
        <w:rPr>
          <w:rFonts w:ascii="Arial" w:eastAsia="Calibri" w:hAnsi="Arial" w:cs="Arial"/>
          <w:color w:val="000000" w:themeColor="text1"/>
          <w:sz w:val="24"/>
          <w:szCs w:val="24"/>
          <w:highlight w:val="yellow"/>
          <w:lang w:val="es-CO" w:eastAsia="en-US"/>
        </w:rPr>
      </w:pPr>
    </w:p>
    <w:p w14:paraId="0FD159E6" w14:textId="77777777" w:rsidR="00DD3065" w:rsidRPr="00C5728F" w:rsidRDefault="00DD3065" w:rsidP="00C17E7E">
      <w:pPr>
        <w:autoSpaceDE w:val="0"/>
        <w:autoSpaceDN w:val="0"/>
        <w:adjustRightInd w:val="0"/>
        <w:jc w:val="center"/>
        <w:rPr>
          <w:rFonts w:ascii="Arial" w:eastAsia="Calibri" w:hAnsi="Arial" w:cs="Arial"/>
          <w:color w:val="0070C0"/>
          <w:sz w:val="22"/>
          <w:szCs w:val="22"/>
          <w:highlight w:val="yellow"/>
          <w:lang w:val="es-CO" w:eastAsia="en-US"/>
        </w:rPr>
      </w:pPr>
    </w:p>
    <w:p w14:paraId="6D728247" w14:textId="77777777" w:rsidR="00DD3065" w:rsidRPr="00C5728F" w:rsidRDefault="00DD3065" w:rsidP="00C17E7E">
      <w:pPr>
        <w:autoSpaceDE w:val="0"/>
        <w:autoSpaceDN w:val="0"/>
        <w:adjustRightInd w:val="0"/>
        <w:jc w:val="center"/>
        <w:rPr>
          <w:rFonts w:ascii="Arial" w:eastAsia="Calibri" w:hAnsi="Arial" w:cs="Arial"/>
          <w:color w:val="0070C0"/>
          <w:sz w:val="22"/>
          <w:szCs w:val="22"/>
          <w:lang w:val="es-CO" w:eastAsia="en-US"/>
        </w:rPr>
      </w:pPr>
    </w:p>
    <w:p w14:paraId="5CFCC0B2" w14:textId="77777777" w:rsidR="00DD3065" w:rsidRPr="00C5728F" w:rsidRDefault="00DD3065" w:rsidP="00C17E7E">
      <w:pPr>
        <w:autoSpaceDE w:val="0"/>
        <w:autoSpaceDN w:val="0"/>
        <w:adjustRightInd w:val="0"/>
        <w:jc w:val="center"/>
        <w:rPr>
          <w:rFonts w:ascii="Arial" w:eastAsia="Calibri" w:hAnsi="Arial" w:cs="Arial"/>
          <w:color w:val="0070C0"/>
          <w:sz w:val="22"/>
          <w:szCs w:val="22"/>
          <w:lang w:val="es-CO" w:eastAsia="en-US"/>
        </w:rPr>
      </w:pPr>
    </w:p>
    <w:p w14:paraId="44E5D44D" w14:textId="77777777" w:rsidR="00DD3065" w:rsidRPr="00C5728F" w:rsidRDefault="00DD3065" w:rsidP="00C17E7E">
      <w:pPr>
        <w:autoSpaceDE w:val="0"/>
        <w:autoSpaceDN w:val="0"/>
        <w:adjustRightInd w:val="0"/>
        <w:jc w:val="center"/>
        <w:rPr>
          <w:rFonts w:ascii="Arial" w:eastAsia="Calibri" w:hAnsi="Arial" w:cs="Arial"/>
          <w:color w:val="0070C0"/>
          <w:sz w:val="22"/>
          <w:szCs w:val="22"/>
          <w:lang w:val="es-CO" w:eastAsia="en-US"/>
        </w:rPr>
      </w:pPr>
    </w:p>
    <w:p w14:paraId="400E7406" w14:textId="77777777" w:rsidR="00DD3065" w:rsidRPr="00C5728F" w:rsidRDefault="00DD3065" w:rsidP="00C17E7E">
      <w:pPr>
        <w:autoSpaceDE w:val="0"/>
        <w:autoSpaceDN w:val="0"/>
        <w:adjustRightInd w:val="0"/>
        <w:jc w:val="center"/>
        <w:rPr>
          <w:rFonts w:ascii="Arial" w:eastAsia="Calibri" w:hAnsi="Arial" w:cs="Arial"/>
          <w:color w:val="0070C0"/>
          <w:sz w:val="22"/>
          <w:szCs w:val="22"/>
          <w:lang w:val="es-CO" w:eastAsia="en-US"/>
        </w:rPr>
      </w:pPr>
    </w:p>
    <w:p w14:paraId="0585F328" w14:textId="77777777" w:rsidR="00DD3065" w:rsidRPr="00C5728F" w:rsidRDefault="00DD3065" w:rsidP="00C17E7E">
      <w:pPr>
        <w:autoSpaceDE w:val="0"/>
        <w:autoSpaceDN w:val="0"/>
        <w:adjustRightInd w:val="0"/>
        <w:jc w:val="center"/>
        <w:rPr>
          <w:rFonts w:ascii="Arial" w:eastAsia="Calibri" w:hAnsi="Arial" w:cs="Arial"/>
          <w:color w:val="0070C0"/>
          <w:sz w:val="22"/>
          <w:szCs w:val="22"/>
          <w:lang w:val="es-CO" w:eastAsia="en-US"/>
        </w:rPr>
      </w:pPr>
    </w:p>
    <w:p w14:paraId="7ECE0B5C" w14:textId="77777777" w:rsidR="003E1333" w:rsidRPr="00C5728F" w:rsidRDefault="003E1333" w:rsidP="00C17E7E">
      <w:pPr>
        <w:autoSpaceDE w:val="0"/>
        <w:autoSpaceDN w:val="0"/>
        <w:adjustRightInd w:val="0"/>
        <w:jc w:val="center"/>
        <w:rPr>
          <w:rFonts w:ascii="Arial" w:eastAsia="Calibri" w:hAnsi="Arial" w:cs="Arial"/>
          <w:color w:val="0070C0"/>
          <w:sz w:val="22"/>
          <w:szCs w:val="22"/>
          <w:lang w:val="es-CO" w:eastAsia="en-US"/>
        </w:rPr>
      </w:pPr>
    </w:p>
    <w:p w14:paraId="4196D3B7" w14:textId="77777777" w:rsidR="003E1333" w:rsidRPr="00C5728F" w:rsidRDefault="003E1333" w:rsidP="00C17E7E">
      <w:pPr>
        <w:autoSpaceDE w:val="0"/>
        <w:autoSpaceDN w:val="0"/>
        <w:adjustRightInd w:val="0"/>
        <w:jc w:val="center"/>
        <w:rPr>
          <w:rFonts w:ascii="Arial" w:eastAsia="Calibri" w:hAnsi="Arial" w:cs="Arial"/>
          <w:color w:val="0070C0"/>
          <w:sz w:val="22"/>
          <w:szCs w:val="22"/>
          <w:lang w:val="es-CO" w:eastAsia="en-US"/>
        </w:rPr>
      </w:pPr>
    </w:p>
    <w:p w14:paraId="5244E0BB" w14:textId="77777777" w:rsidR="003E1333" w:rsidRPr="00C5728F" w:rsidRDefault="003E1333" w:rsidP="00C17E7E">
      <w:pPr>
        <w:autoSpaceDE w:val="0"/>
        <w:autoSpaceDN w:val="0"/>
        <w:adjustRightInd w:val="0"/>
        <w:jc w:val="center"/>
        <w:rPr>
          <w:rFonts w:ascii="Arial" w:eastAsia="Calibri" w:hAnsi="Arial" w:cs="Arial"/>
          <w:color w:val="0070C0"/>
          <w:sz w:val="22"/>
          <w:szCs w:val="22"/>
          <w:lang w:val="es-CO" w:eastAsia="en-US"/>
        </w:rPr>
      </w:pPr>
    </w:p>
    <w:p w14:paraId="1D20EEA1" w14:textId="5A417D0E" w:rsidR="0084668E" w:rsidRPr="009012D0" w:rsidRDefault="00E55071" w:rsidP="00C17E7E">
      <w:pPr>
        <w:autoSpaceDE w:val="0"/>
        <w:autoSpaceDN w:val="0"/>
        <w:adjustRightInd w:val="0"/>
        <w:rPr>
          <w:rFonts w:ascii="Arial" w:eastAsia="Calibri" w:hAnsi="Arial" w:cs="Arial"/>
          <w:sz w:val="22"/>
          <w:szCs w:val="22"/>
          <w:lang w:val="es-CO" w:eastAsia="en-US"/>
        </w:rPr>
      </w:pPr>
      <w:r w:rsidRPr="00C5728F">
        <w:rPr>
          <w:rFonts w:ascii="Arial" w:eastAsia="Calibri" w:hAnsi="Arial" w:cs="Arial"/>
          <w:color w:val="0070C0"/>
          <w:sz w:val="22"/>
          <w:szCs w:val="22"/>
          <w:lang w:val="es-CO" w:eastAsia="en-US"/>
        </w:rPr>
        <w:tab/>
      </w:r>
      <w:r w:rsidRPr="00C5728F">
        <w:rPr>
          <w:rFonts w:ascii="Arial" w:eastAsia="Calibri" w:hAnsi="Arial" w:cs="Arial"/>
          <w:color w:val="0070C0"/>
          <w:sz w:val="22"/>
          <w:szCs w:val="22"/>
          <w:lang w:val="es-CO" w:eastAsia="en-US"/>
        </w:rPr>
        <w:tab/>
      </w:r>
      <w:r w:rsidRPr="00C5728F">
        <w:rPr>
          <w:rFonts w:ascii="Arial" w:eastAsia="Calibri" w:hAnsi="Arial" w:cs="Arial"/>
          <w:color w:val="0070C0"/>
          <w:sz w:val="22"/>
          <w:szCs w:val="22"/>
          <w:lang w:val="es-CO" w:eastAsia="en-US"/>
        </w:rPr>
        <w:tab/>
      </w:r>
      <w:r w:rsidRPr="00C5728F">
        <w:rPr>
          <w:rFonts w:ascii="Arial" w:eastAsia="Calibri" w:hAnsi="Arial" w:cs="Arial"/>
          <w:color w:val="0070C0"/>
          <w:sz w:val="22"/>
          <w:szCs w:val="22"/>
          <w:lang w:val="es-CO" w:eastAsia="en-US"/>
        </w:rPr>
        <w:tab/>
      </w:r>
      <w:r w:rsidRPr="00C5728F">
        <w:rPr>
          <w:rFonts w:ascii="Arial" w:eastAsia="Calibri" w:hAnsi="Arial" w:cs="Arial"/>
          <w:color w:val="0070C0"/>
          <w:sz w:val="22"/>
          <w:szCs w:val="22"/>
          <w:lang w:val="es-CO" w:eastAsia="en-US"/>
        </w:rPr>
        <w:tab/>
      </w:r>
      <w:r w:rsidRPr="00C5728F">
        <w:rPr>
          <w:rFonts w:ascii="Arial" w:eastAsia="Calibri" w:hAnsi="Arial" w:cs="Arial"/>
          <w:color w:val="0070C0"/>
          <w:sz w:val="22"/>
          <w:szCs w:val="22"/>
          <w:lang w:val="es-CO" w:eastAsia="en-US"/>
        </w:rPr>
        <w:tab/>
      </w:r>
      <w:r w:rsidRPr="00C5728F">
        <w:rPr>
          <w:rFonts w:ascii="Arial" w:eastAsia="Calibri" w:hAnsi="Arial" w:cs="Arial"/>
          <w:color w:val="0070C0"/>
          <w:sz w:val="22"/>
          <w:szCs w:val="22"/>
          <w:lang w:val="es-CO" w:eastAsia="en-US"/>
        </w:rPr>
        <w:tab/>
      </w:r>
      <w:r w:rsidRPr="00C5728F">
        <w:rPr>
          <w:rFonts w:ascii="Arial" w:eastAsia="Calibri" w:hAnsi="Arial" w:cs="Arial"/>
          <w:color w:val="0070C0"/>
          <w:sz w:val="22"/>
          <w:szCs w:val="22"/>
          <w:lang w:val="es-CO" w:eastAsia="en-US"/>
        </w:rPr>
        <w:tab/>
      </w:r>
      <w:r w:rsidRPr="00C5728F">
        <w:rPr>
          <w:rFonts w:ascii="Arial" w:eastAsia="Calibri" w:hAnsi="Arial" w:cs="Arial"/>
          <w:color w:val="0070C0"/>
          <w:sz w:val="22"/>
          <w:szCs w:val="22"/>
          <w:lang w:val="es-CO" w:eastAsia="en-US"/>
        </w:rPr>
        <w:tab/>
      </w:r>
      <w:r w:rsidRPr="00C5728F">
        <w:rPr>
          <w:rFonts w:ascii="Arial" w:eastAsia="Calibri" w:hAnsi="Arial" w:cs="Arial"/>
          <w:color w:val="0070C0"/>
          <w:sz w:val="22"/>
          <w:szCs w:val="22"/>
          <w:lang w:val="es-CO" w:eastAsia="en-US"/>
        </w:rPr>
        <w:tab/>
      </w:r>
      <w:r w:rsidRPr="00C5728F">
        <w:rPr>
          <w:rFonts w:ascii="Arial" w:eastAsia="Calibri" w:hAnsi="Arial" w:cs="Arial"/>
          <w:color w:val="0070C0"/>
          <w:sz w:val="22"/>
          <w:szCs w:val="22"/>
          <w:lang w:val="es-CO" w:eastAsia="en-US"/>
        </w:rPr>
        <w:tab/>
      </w:r>
      <w:r w:rsidRPr="00C5728F">
        <w:rPr>
          <w:rFonts w:ascii="Arial" w:eastAsia="Calibri" w:hAnsi="Arial" w:cs="Arial"/>
          <w:color w:val="0070C0"/>
          <w:sz w:val="22"/>
          <w:szCs w:val="22"/>
          <w:lang w:val="es-CO" w:eastAsia="en-US"/>
        </w:rPr>
        <w:tab/>
      </w:r>
      <w:r w:rsidRPr="00C5728F">
        <w:rPr>
          <w:rFonts w:ascii="Arial" w:eastAsia="Calibri" w:hAnsi="Arial" w:cs="Arial"/>
          <w:color w:val="0070C0"/>
          <w:sz w:val="22"/>
          <w:szCs w:val="22"/>
          <w:lang w:val="es-CO" w:eastAsia="en-US"/>
        </w:rPr>
        <w:tab/>
      </w:r>
      <w:r w:rsidRPr="00C5728F">
        <w:rPr>
          <w:rFonts w:ascii="Arial" w:eastAsia="Calibri" w:hAnsi="Arial" w:cs="Arial"/>
          <w:color w:val="0070C0"/>
          <w:sz w:val="22"/>
          <w:szCs w:val="22"/>
          <w:lang w:val="es-CO" w:eastAsia="en-US"/>
        </w:rPr>
        <w:tab/>
      </w:r>
      <w:r w:rsidRPr="00C5728F">
        <w:rPr>
          <w:rFonts w:ascii="Arial" w:eastAsia="Calibri" w:hAnsi="Arial" w:cs="Arial"/>
          <w:color w:val="0070C0"/>
          <w:sz w:val="22"/>
          <w:szCs w:val="22"/>
          <w:lang w:val="es-CO" w:eastAsia="en-US"/>
        </w:rPr>
        <w:tab/>
      </w:r>
      <w:r w:rsidRPr="00C5728F">
        <w:rPr>
          <w:rFonts w:ascii="Arial" w:eastAsia="Calibri" w:hAnsi="Arial" w:cs="Arial"/>
          <w:color w:val="0070C0"/>
          <w:sz w:val="22"/>
          <w:szCs w:val="22"/>
          <w:lang w:val="es-CO" w:eastAsia="en-US"/>
        </w:rPr>
        <w:tab/>
      </w:r>
      <w:r w:rsidRPr="00C5728F">
        <w:rPr>
          <w:rFonts w:ascii="Arial" w:eastAsia="Calibri" w:hAnsi="Arial" w:cs="Arial"/>
          <w:color w:val="0070C0"/>
          <w:sz w:val="22"/>
          <w:szCs w:val="22"/>
          <w:lang w:val="es-CO" w:eastAsia="en-US"/>
        </w:rPr>
        <w:tab/>
      </w:r>
      <w:r w:rsidR="000946D3" w:rsidRPr="009012D0">
        <w:rPr>
          <w:rFonts w:ascii="Arial" w:eastAsia="Calibri" w:hAnsi="Arial" w:cs="Arial"/>
          <w:sz w:val="22"/>
          <w:szCs w:val="22"/>
          <w:lang w:val="es-CO" w:eastAsia="en-US"/>
        </w:rPr>
        <w:t>CGR-</w:t>
      </w:r>
      <w:r w:rsidR="00025119" w:rsidRPr="009012D0">
        <w:rPr>
          <w:rFonts w:ascii="Arial" w:eastAsia="Calibri" w:hAnsi="Arial" w:cs="Arial"/>
          <w:sz w:val="22"/>
          <w:szCs w:val="22"/>
          <w:lang w:val="es-CO" w:eastAsia="en-US"/>
        </w:rPr>
        <w:t>CD</w:t>
      </w:r>
      <w:r w:rsidR="0011426A" w:rsidRPr="009012D0">
        <w:rPr>
          <w:rFonts w:ascii="Arial" w:eastAsia="Calibri" w:hAnsi="Arial" w:cs="Arial"/>
          <w:sz w:val="22"/>
          <w:szCs w:val="22"/>
          <w:lang w:val="es-CO" w:eastAsia="en-US"/>
        </w:rPr>
        <w:t>SJ</w:t>
      </w:r>
      <w:r w:rsidR="00B83838" w:rsidRPr="009012D0">
        <w:rPr>
          <w:rFonts w:ascii="Arial" w:eastAsia="Calibri" w:hAnsi="Arial" w:cs="Arial"/>
          <w:sz w:val="22"/>
          <w:szCs w:val="22"/>
          <w:lang w:val="es-CO" w:eastAsia="en-US"/>
        </w:rPr>
        <w:t xml:space="preserve"> </w:t>
      </w:r>
      <w:r w:rsidR="000946D3" w:rsidRPr="009012D0">
        <w:rPr>
          <w:rFonts w:ascii="Arial" w:eastAsia="Calibri" w:hAnsi="Arial" w:cs="Arial"/>
          <w:sz w:val="22"/>
          <w:szCs w:val="22"/>
          <w:lang w:val="es-CO" w:eastAsia="en-US"/>
        </w:rPr>
        <w:t>No.</w:t>
      </w:r>
      <w:r w:rsidR="004B6B18" w:rsidRPr="009012D0">
        <w:rPr>
          <w:rFonts w:ascii="Arial" w:eastAsia="Calibri" w:hAnsi="Arial" w:cs="Arial"/>
          <w:sz w:val="22"/>
          <w:szCs w:val="22"/>
          <w:lang w:val="es-CO" w:eastAsia="en-US"/>
        </w:rPr>
        <w:t xml:space="preserve"> </w:t>
      </w:r>
      <w:r w:rsidR="00881D21" w:rsidRPr="009012D0">
        <w:rPr>
          <w:rFonts w:ascii="Arial" w:eastAsia="Calibri" w:hAnsi="Arial" w:cs="Arial"/>
          <w:sz w:val="22"/>
          <w:szCs w:val="22"/>
          <w:lang w:val="es-CO" w:eastAsia="en-US"/>
        </w:rPr>
        <w:t>0</w:t>
      </w:r>
      <w:r w:rsidR="00C17E7E">
        <w:rPr>
          <w:rFonts w:ascii="Arial" w:eastAsia="Calibri" w:hAnsi="Arial" w:cs="Arial"/>
          <w:sz w:val="22"/>
          <w:szCs w:val="22"/>
          <w:lang w:val="es-CO" w:eastAsia="en-US"/>
        </w:rPr>
        <w:t>04</w:t>
      </w:r>
    </w:p>
    <w:p w14:paraId="136F4C24" w14:textId="41DC9D72" w:rsidR="00DD3065" w:rsidRPr="009012D0" w:rsidRDefault="00C17E7E" w:rsidP="00C17E7E">
      <w:pPr>
        <w:autoSpaceDE w:val="0"/>
        <w:autoSpaceDN w:val="0"/>
        <w:adjustRightInd w:val="0"/>
        <w:ind w:left="5440" w:firstLine="340"/>
        <w:rPr>
          <w:rFonts w:ascii="Arial" w:eastAsia="Calibri" w:hAnsi="Arial" w:cs="Arial"/>
          <w:sz w:val="22"/>
          <w:szCs w:val="22"/>
          <w:highlight w:val="yellow"/>
          <w:lang w:val="es-CO" w:eastAsia="en-US"/>
        </w:rPr>
      </w:pPr>
      <w:r>
        <w:rPr>
          <w:rFonts w:ascii="Arial" w:eastAsia="Calibri" w:hAnsi="Arial" w:cs="Arial"/>
          <w:sz w:val="22"/>
          <w:szCs w:val="22"/>
          <w:lang w:val="es-CO" w:eastAsia="en-US"/>
        </w:rPr>
        <w:t>Abril</w:t>
      </w:r>
      <w:r w:rsidR="00881D21" w:rsidRPr="009012D0">
        <w:rPr>
          <w:rFonts w:ascii="Arial" w:eastAsia="Calibri" w:hAnsi="Arial" w:cs="Arial"/>
          <w:sz w:val="22"/>
          <w:szCs w:val="22"/>
          <w:lang w:val="es-CO" w:eastAsia="en-US"/>
        </w:rPr>
        <w:t>2021</w:t>
      </w:r>
    </w:p>
    <w:p w14:paraId="2FC8B6A7" w14:textId="77777777" w:rsidR="00DD3065" w:rsidRPr="00C5728F" w:rsidRDefault="00DD3065" w:rsidP="00C17E7E">
      <w:pPr>
        <w:jc w:val="center"/>
        <w:rPr>
          <w:rFonts w:ascii="Arial" w:hAnsi="Arial" w:cs="Arial"/>
          <w:color w:val="0070C0"/>
          <w:sz w:val="22"/>
          <w:szCs w:val="22"/>
          <w:highlight w:val="yellow"/>
          <w:lang w:val="es-CO"/>
        </w:rPr>
      </w:pPr>
    </w:p>
    <w:p w14:paraId="4213F9A3" w14:textId="77777777" w:rsidR="00DD3065" w:rsidRPr="00C5728F" w:rsidRDefault="00DD3065" w:rsidP="00C17E7E">
      <w:pPr>
        <w:autoSpaceDE w:val="0"/>
        <w:autoSpaceDN w:val="0"/>
        <w:adjustRightInd w:val="0"/>
        <w:jc w:val="both"/>
        <w:rPr>
          <w:rFonts w:ascii="Arial" w:eastAsia="Calibri" w:hAnsi="Arial" w:cs="Arial"/>
          <w:color w:val="0070C0"/>
          <w:sz w:val="22"/>
          <w:szCs w:val="22"/>
          <w:highlight w:val="yellow"/>
          <w:lang w:val="es-CO" w:eastAsia="en-US"/>
        </w:rPr>
      </w:pPr>
    </w:p>
    <w:p w14:paraId="678A780D" w14:textId="77777777" w:rsidR="00C81785" w:rsidRDefault="00C81785" w:rsidP="00F61BD4">
      <w:pPr>
        <w:autoSpaceDE w:val="0"/>
        <w:autoSpaceDN w:val="0"/>
        <w:adjustRightInd w:val="0"/>
        <w:jc w:val="both"/>
        <w:rPr>
          <w:rFonts w:ascii="Arial" w:hAnsi="Arial" w:cs="Arial"/>
          <w:color w:val="0070C0"/>
          <w:sz w:val="22"/>
          <w:szCs w:val="22"/>
        </w:rPr>
      </w:pPr>
    </w:p>
    <w:p w14:paraId="31E88DE4" w14:textId="77777777" w:rsidR="00793789" w:rsidRDefault="00793789" w:rsidP="00F61BD4">
      <w:pPr>
        <w:autoSpaceDE w:val="0"/>
        <w:autoSpaceDN w:val="0"/>
        <w:adjustRightInd w:val="0"/>
        <w:jc w:val="both"/>
        <w:rPr>
          <w:rFonts w:ascii="Arial" w:hAnsi="Arial" w:cs="Arial"/>
          <w:color w:val="0070C0"/>
          <w:sz w:val="22"/>
          <w:szCs w:val="22"/>
        </w:rPr>
      </w:pPr>
    </w:p>
    <w:p w14:paraId="419830EE" w14:textId="77777777" w:rsidR="00793789" w:rsidRDefault="00793789" w:rsidP="00F61BD4">
      <w:pPr>
        <w:autoSpaceDE w:val="0"/>
        <w:autoSpaceDN w:val="0"/>
        <w:adjustRightInd w:val="0"/>
        <w:jc w:val="both"/>
        <w:rPr>
          <w:rFonts w:ascii="Arial" w:hAnsi="Arial" w:cs="Arial"/>
          <w:color w:val="0070C0"/>
          <w:sz w:val="22"/>
          <w:szCs w:val="22"/>
        </w:rPr>
      </w:pPr>
    </w:p>
    <w:p w14:paraId="5AB6E5B9" w14:textId="77777777" w:rsidR="00793789" w:rsidRPr="00C5728F" w:rsidRDefault="00793789" w:rsidP="00F61BD4">
      <w:pPr>
        <w:autoSpaceDE w:val="0"/>
        <w:autoSpaceDN w:val="0"/>
        <w:adjustRightInd w:val="0"/>
        <w:jc w:val="both"/>
        <w:rPr>
          <w:rFonts w:ascii="Arial" w:hAnsi="Arial" w:cs="Arial"/>
          <w:color w:val="0070C0"/>
          <w:sz w:val="22"/>
          <w:szCs w:val="22"/>
        </w:rPr>
      </w:pPr>
    </w:p>
    <w:p w14:paraId="563D6DB0" w14:textId="77777777" w:rsidR="0011426A" w:rsidRPr="000E2E2C" w:rsidRDefault="0011426A" w:rsidP="00DA2CC8">
      <w:pPr>
        <w:jc w:val="center"/>
        <w:rPr>
          <w:rFonts w:ascii="Arial" w:hAnsi="Arial" w:cs="Arial"/>
          <w:bCs/>
          <w:color w:val="0070C0"/>
          <w:sz w:val="24"/>
          <w:szCs w:val="24"/>
        </w:rPr>
      </w:pPr>
    </w:p>
    <w:p w14:paraId="3076B5D9" w14:textId="23B5D17B" w:rsidR="00FE0B9B" w:rsidRPr="008A3DFF" w:rsidRDefault="00A2087D" w:rsidP="008A3DFF">
      <w:pPr>
        <w:jc w:val="center"/>
        <w:rPr>
          <w:rFonts w:ascii="Arial" w:hAnsi="Arial" w:cs="Arial"/>
          <w:b/>
          <w:color w:val="000000" w:themeColor="text1"/>
          <w:sz w:val="24"/>
          <w:szCs w:val="24"/>
        </w:rPr>
      </w:pPr>
      <w:r w:rsidRPr="008A3DFF">
        <w:rPr>
          <w:rFonts w:ascii="Arial" w:hAnsi="Arial" w:cs="Arial"/>
          <w:b/>
          <w:bCs/>
          <w:color w:val="000000" w:themeColor="text1"/>
          <w:sz w:val="24"/>
          <w:szCs w:val="24"/>
        </w:rPr>
        <w:t xml:space="preserve">INFORME </w:t>
      </w:r>
      <w:r w:rsidR="00C42B44" w:rsidRPr="008A3DFF">
        <w:rPr>
          <w:rFonts w:ascii="Arial" w:hAnsi="Arial" w:cs="Arial"/>
          <w:b/>
          <w:bCs/>
          <w:color w:val="000000" w:themeColor="text1"/>
          <w:sz w:val="24"/>
          <w:szCs w:val="24"/>
        </w:rPr>
        <w:t>ACTUACIÓN ESPECIAL</w:t>
      </w:r>
      <w:r w:rsidR="008A3DFF" w:rsidRPr="008A3DFF">
        <w:rPr>
          <w:rFonts w:ascii="Arial" w:hAnsi="Arial" w:cs="Arial"/>
          <w:b/>
          <w:bCs/>
          <w:color w:val="000000" w:themeColor="text1"/>
          <w:sz w:val="24"/>
          <w:szCs w:val="24"/>
        </w:rPr>
        <w:t xml:space="preserve"> DE FISCALIZACIÓN AL PROYECTO DE CONSTRUCCIÓN Y DOTACIÓN DE INFRAESTRUCTURA FÍSICA ASOCIADA A LA PRESTACIÓN DE SERVICIO DE JUSTICIA DESPACHOS JUDICIALES FACATATIVÁ Y ZIPAQUIRÁ</w:t>
      </w:r>
    </w:p>
    <w:p w14:paraId="552B0E70" w14:textId="77777777" w:rsidR="00FE0B9B" w:rsidRPr="000E2E2C" w:rsidRDefault="00FE0B9B" w:rsidP="00FE0B9B">
      <w:pPr>
        <w:rPr>
          <w:rFonts w:ascii="Arial" w:hAnsi="Arial" w:cs="Arial"/>
          <w:color w:val="000000" w:themeColor="text1"/>
          <w:sz w:val="24"/>
          <w:szCs w:val="24"/>
        </w:rPr>
      </w:pPr>
    </w:p>
    <w:p w14:paraId="513D18EB" w14:textId="77777777" w:rsidR="00DA2CC8" w:rsidRPr="000E2E2C" w:rsidRDefault="00DA2CC8" w:rsidP="00F61BD4">
      <w:pPr>
        <w:autoSpaceDE w:val="0"/>
        <w:autoSpaceDN w:val="0"/>
        <w:adjustRightInd w:val="0"/>
        <w:jc w:val="both"/>
        <w:rPr>
          <w:rFonts w:ascii="Arial" w:hAnsi="Arial" w:cs="Arial"/>
          <w:color w:val="000000" w:themeColor="text1"/>
          <w:sz w:val="24"/>
          <w:szCs w:val="24"/>
        </w:rPr>
      </w:pPr>
    </w:p>
    <w:p w14:paraId="3597C578" w14:textId="77777777" w:rsidR="00793789" w:rsidRPr="000E2E2C" w:rsidRDefault="00793789" w:rsidP="00F61BD4">
      <w:pPr>
        <w:autoSpaceDE w:val="0"/>
        <w:autoSpaceDN w:val="0"/>
        <w:adjustRightInd w:val="0"/>
        <w:jc w:val="both"/>
        <w:rPr>
          <w:rFonts w:ascii="Arial" w:hAnsi="Arial" w:cs="Arial"/>
          <w:color w:val="000000" w:themeColor="text1"/>
          <w:sz w:val="24"/>
          <w:szCs w:val="24"/>
        </w:rPr>
      </w:pPr>
    </w:p>
    <w:p w14:paraId="1A7F6F94" w14:textId="77777777" w:rsidR="00793789" w:rsidRPr="000E2E2C" w:rsidRDefault="00793789" w:rsidP="00F61BD4">
      <w:pPr>
        <w:autoSpaceDE w:val="0"/>
        <w:autoSpaceDN w:val="0"/>
        <w:adjustRightInd w:val="0"/>
        <w:jc w:val="both"/>
        <w:rPr>
          <w:rFonts w:ascii="Arial" w:hAnsi="Arial" w:cs="Arial"/>
          <w:color w:val="000000" w:themeColor="text1"/>
          <w:sz w:val="24"/>
          <w:szCs w:val="24"/>
        </w:rPr>
      </w:pPr>
    </w:p>
    <w:p w14:paraId="25E83238" w14:textId="77777777" w:rsidR="00793789" w:rsidRPr="000E2E2C" w:rsidRDefault="00793789" w:rsidP="00F61BD4">
      <w:pPr>
        <w:autoSpaceDE w:val="0"/>
        <w:autoSpaceDN w:val="0"/>
        <w:adjustRightInd w:val="0"/>
        <w:jc w:val="both"/>
        <w:rPr>
          <w:rFonts w:ascii="Arial" w:hAnsi="Arial" w:cs="Arial"/>
          <w:color w:val="000000" w:themeColor="text1"/>
          <w:sz w:val="24"/>
          <w:szCs w:val="24"/>
        </w:rPr>
      </w:pPr>
    </w:p>
    <w:p w14:paraId="0DA5EE81" w14:textId="77777777" w:rsidR="0011426A" w:rsidRPr="000E2E2C" w:rsidRDefault="0011426A" w:rsidP="00F61BD4">
      <w:pPr>
        <w:autoSpaceDE w:val="0"/>
        <w:autoSpaceDN w:val="0"/>
        <w:adjustRightInd w:val="0"/>
        <w:jc w:val="both"/>
        <w:rPr>
          <w:rFonts w:ascii="Arial" w:hAnsi="Arial" w:cs="Arial"/>
          <w:color w:val="000000" w:themeColor="text1"/>
          <w:sz w:val="24"/>
          <w:szCs w:val="24"/>
        </w:rPr>
      </w:pPr>
    </w:p>
    <w:tbl>
      <w:tblPr>
        <w:tblStyle w:val="Tablaconcuadrcula"/>
        <w:tblW w:w="476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85" w:type="dxa"/>
          <w:bottom w:w="28" w:type="dxa"/>
          <w:right w:w="85" w:type="dxa"/>
        </w:tblCellMar>
        <w:tblLook w:val="04A0" w:firstRow="1" w:lastRow="0" w:firstColumn="1" w:lastColumn="0" w:noHBand="0" w:noVBand="1"/>
      </w:tblPr>
      <w:tblGrid>
        <w:gridCol w:w="3753"/>
        <w:gridCol w:w="80"/>
        <w:gridCol w:w="3751"/>
        <w:gridCol w:w="303"/>
      </w:tblGrid>
      <w:tr w:rsidR="0011426A" w:rsidRPr="000E2E2C" w14:paraId="7948BF31" w14:textId="77777777" w:rsidTr="00C17E7E">
        <w:trPr>
          <w:gridAfter w:val="1"/>
          <w:wAfter w:w="192" w:type="pct"/>
          <w:jc w:val="center"/>
        </w:trPr>
        <w:tc>
          <w:tcPr>
            <w:tcW w:w="2430" w:type="pct"/>
            <w:gridSpan w:val="2"/>
          </w:tcPr>
          <w:p w14:paraId="75234411" w14:textId="77777777" w:rsidR="00C81785" w:rsidRPr="000E2E2C" w:rsidRDefault="00FE0B9B" w:rsidP="00F61BD4">
            <w:pPr>
              <w:autoSpaceDE w:val="0"/>
              <w:autoSpaceDN w:val="0"/>
              <w:adjustRightInd w:val="0"/>
              <w:jc w:val="both"/>
              <w:rPr>
                <w:rFonts w:ascii="Arial" w:hAnsi="Arial" w:cs="Arial"/>
                <w:color w:val="000000" w:themeColor="text1"/>
                <w:sz w:val="24"/>
                <w:szCs w:val="24"/>
              </w:rPr>
            </w:pPr>
            <w:r w:rsidRPr="000E2E2C">
              <w:rPr>
                <w:rFonts w:ascii="Arial" w:hAnsi="Arial" w:cs="Arial"/>
                <w:color w:val="000000" w:themeColor="text1"/>
                <w:sz w:val="24"/>
                <w:szCs w:val="24"/>
              </w:rPr>
              <w:t>Contralor General de la República</w:t>
            </w:r>
          </w:p>
        </w:tc>
        <w:tc>
          <w:tcPr>
            <w:tcW w:w="2378" w:type="pct"/>
          </w:tcPr>
          <w:p w14:paraId="2FF1D679" w14:textId="6A1B1DC9" w:rsidR="00C81785" w:rsidRPr="000E2E2C" w:rsidRDefault="0011426A" w:rsidP="00F61BD4">
            <w:pPr>
              <w:autoSpaceDE w:val="0"/>
              <w:autoSpaceDN w:val="0"/>
              <w:adjustRightInd w:val="0"/>
              <w:jc w:val="both"/>
              <w:rPr>
                <w:rFonts w:ascii="Arial" w:hAnsi="Arial" w:cs="Arial"/>
                <w:color w:val="000000" w:themeColor="text1"/>
                <w:sz w:val="24"/>
                <w:szCs w:val="24"/>
              </w:rPr>
            </w:pPr>
            <w:r w:rsidRPr="000E2E2C">
              <w:rPr>
                <w:rFonts w:ascii="Arial" w:hAnsi="Arial" w:cs="Arial"/>
                <w:color w:val="000000" w:themeColor="text1"/>
                <w:sz w:val="24"/>
                <w:szCs w:val="24"/>
              </w:rPr>
              <w:t>CARLOS FELIPE CORDOBA LARRARTE</w:t>
            </w:r>
          </w:p>
          <w:p w14:paraId="6AFB7C19" w14:textId="77777777" w:rsidR="00DA2CC8" w:rsidRPr="000E2E2C" w:rsidRDefault="00DA2CC8" w:rsidP="00F61BD4">
            <w:pPr>
              <w:autoSpaceDE w:val="0"/>
              <w:autoSpaceDN w:val="0"/>
              <w:adjustRightInd w:val="0"/>
              <w:jc w:val="both"/>
              <w:rPr>
                <w:rFonts w:ascii="Arial" w:hAnsi="Arial" w:cs="Arial"/>
                <w:color w:val="000000" w:themeColor="text1"/>
                <w:sz w:val="24"/>
                <w:szCs w:val="24"/>
              </w:rPr>
            </w:pPr>
          </w:p>
          <w:p w14:paraId="64F72B65" w14:textId="77777777" w:rsidR="00550251" w:rsidRPr="000E2E2C" w:rsidRDefault="00550251" w:rsidP="00F61BD4">
            <w:pPr>
              <w:autoSpaceDE w:val="0"/>
              <w:autoSpaceDN w:val="0"/>
              <w:adjustRightInd w:val="0"/>
              <w:jc w:val="both"/>
              <w:rPr>
                <w:rFonts w:ascii="Arial" w:hAnsi="Arial" w:cs="Arial"/>
                <w:color w:val="000000" w:themeColor="text1"/>
                <w:sz w:val="24"/>
                <w:szCs w:val="24"/>
              </w:rPr>
            </w:pPr>
          </w:p>
        </w:tc>
      </w:tr>
      <w:tr w:rsidR="0011426A" w:rsidRPr="000E2E2C" w14:paraId="211D6597" w14:textId="77777777" w:rsidTr="00C17E7E">
        <w:trPr>
          <w:jc w:val="center"/>
        </w:trPr>
        <w:tc>
          <w:tcPr>
            <w:tcW w:w="2379" w:type="pct"/>
          </w:tcPr>
          <w:p w14:paraId="76DBC484" w14:textId="767DCCE7" w:rsidR="00C81785" w:rsidRPr="008A3DFF" w:rsidRDefault="00793789" w:rsidP="00550251">
            <w:pPr>
              <w:autoSpaceDE w:val="0"/>
              <w:autoSpaceDN w:val="0"/>
              <w:adjustRightInd w:val="0"/>
              <w:jc w:val="both"/>
              <w:rPr>
                <w:rFonts w:ascii="Arial" w:hAnsi="Arial" w:cs="Arial"/>
                <w:color w:val="FF0000"/>
                <w:sz w:val="24"/>
                <w:szCs w:val="24"/>
              </w:rPr>
            </w:pPr>
            <w:r w:rsidRPr="00876F81">
              <w:rPr>
                <w:rFonts w:ascii="Arial" w:hAnsi="Arial" w:cs="Arial"/>
                <w:sz w:val="24"/>
                <w:szCs w:val="24"/>
              </w:rPr>
              <w:t>Vice Contralor</w:t>
            </w:r>
            <w:r w:rsidR="00876F81">
              <w:rPr>
                <w:rFonts w:ascii="Arial" w:hAnsi="Arial" w:cs="Arial"/>
                <w:sz w:val="24"/>
                <w:szCs w:val="24"/>
              </w:rPr>
              <w:t xml:space="preserve"> (E)</w:t>
            </w:r>
            <w:r w:rsidR="00550251" w:rsidRPr="008A3DFF">
              <w:rPr>
                <w:rFonts w:ascii="Arial" w:hAnsi="Arial" w:cs="Arial"/>
                <w:color w:val="FF0000"/>
                <w:sz w:val="24"/>
                <w:szCs w:val="24"/>
              </w:rPr>
              <w:tab/>
              <w:t xml:space="preserve">                                             </w:t>
            </w:r>
          </w:p>
        </w:tc>
        <w:tc>
          <w:tcPr>
            <w:tcW w:w="2621" w:type="pct"/>
            <w:gridSpan w:val="3"/>
          </w:tcPr>
          <w:p w14:paraId="680EF6C2" w14:textId="711E0713" w:rsidR="00C81785" w:rsidRPr="008A3DFF" w:rsidRDefault="00876F81" w:rsidP="00F61BD4">
            <w:pPr>
              <w:autoSpaceDE w:val="0"/>
              <w:autoSpaceDN w:val="0"/>
              <w:adjustRightInd w:val="0"/>
              <w:jc w:val="both"/>
              <w:rPr>
                <w:rFonts w:ascii="Arial" w:hAnsi="Arial" w:cs="Arial"/>
                <w:color w:val="FF0000"/>
                <w:sz w:val="24"/>
                <w:szCs w:val="24"/>
              </w:rPr>
            </w:pPr>
            <w:r>
              <w:rPr>
                <w:rFonts w:ascii="Arial" w:hAnsi="Arial" w:cs="Arial"/>
                <w:sz w:val="24"/>
                <w:szCs w:val="24"/>
              </w:rPr>
              <w:t>JULIAN MAURICIO RUIZ RODRÍGUEZ</w:t>
            </w:r>
          </w:p>
        </w:tc>
      </w:tr>
      <w:tr w:rsidR="0011426A" w:rsidRPr="000E2E2C" w14:paraId="1B140111" w14:textId="77777777" w:rsidTr="00C17E7E">
        <w:trPr>
          <w:jc w:val="center"/>
        </w:trPr>
        <w:tc>
          <w:tcPr>
            <w:tcW w:w="2379" w:type="pct"/>
          </w:tcPr>
          <w:p w14:paraId="404D5A66" w14:textId="77777777" w:rsidR="00550251" w:rsidRPr="000E2E2C" w:rsidRDefault="00550251" w:rsidP="00826D30">
            <w:pPr>
              <w:autoSpaceDE w:val="0"/>
              <w:autoSpaceDN w:val="0"/>
              <w:adjustRightInd w:val="0"/>
              <w:jc w:val="both"/>
              <w:rPr>
                <w:rFonts w:ascii="Arial" w:hAnsi="Arial" w:cs="Arial"/>
                <w:color w:val="000000" w:themeColor="text1"/>
                <w:sz w:val="24"/>
                <w:szCs w:val="24"/>
              </w:rPr>
            </w:pPr>
          </w:p>
          <w:p w14:paraId="4CD4BC26" w14:textId="77777777" w:rsidR="00550251" w:rsidRPr="000E2E2C" w:rsidRDefault="00550251" w:rsidP="00826D30">
            <w:pPr>
              <w:autoSpaceDE w:val="0"/>
              <w:autoSpaceDN w:val="0"/>
              <w:adjustRightInd w:val="0"/>
              <w:jc w:val="both"/>
              <w:rPr>
                <w:rFonts w:ascii="Arial" w:hAnsi="Arial" w:cs="Arial"/>
                <w:color w:val="000000" w:themeColor="text1"/>
                <w:sz w:val="24"/>
                <w:szCs w:val="24"/>
              </w:rPr>
            </w:pPr>
          </w:p>
          <w:p w14:paraId="7FCF2805" w14:textId="569C90E8" w:rsidR="00FE0B9B" w:rsidRPr="000E2E2C" w:rsidRDefault="00DA2CC8" w:rsidP="00876F81">
            <w:pPr>
              <w:autoSpaceDE w:val="0"/>
              <w:autoSpaceDN w:val="0"/>
              <w:adjustRightInd w:val="0"/>
              <w:jc w:val="both"/>
              <w:rPr>
                <w:rFonts w:ascii="Arial" w:hAnsi="Arial" w:cs="Arial"/>
                <w:color w:val="000000" w:themeColor="text1"/>
                <w:sz w:val="24"/>
                <w:szCs w:val="24"/>
              </w:rPr>
            </w:pPr>
            <w:r w:rsidRPr="000E2E2C">
              <w:rPr>
                <w:rFonts w:ascii="Arial" w:hAnsi="Arial" w:cs="Arial"/>
                <w:color w:val="000000" w:themeColor="text1"/>
                <w:sz w:val="24"/>
                <w:szCs w:val="24"/>
              </w:rPr>
              <w:t>Contralor</w:t>
            </w:r>
            <w:r w:rsidR="00FE0B9B" w:rsidRPr="000E2E2C">
              <w:rPr>
                <w:rFonts w:ascii="Arial" w:hAnsi="Arial" w:cs="Arial"/>
                <w:color w:val="000000" w:themeColor="text1"/>
                <w:sz w:val="24"/>
                <w:szCs w:val="24"/>
              </w:rPr>
              <w:t xml:space="preserve"> Delegad</w:t>
            </w:r>
            <w:r w:rsidRPr="000E2E2C">
              <w:rPr>
                <w:rFonts w:ascii="Arial" w:hAnsi="Arial" w:cs="Arial"/>
                <w:color w:val="000000" w:themeColor="text1"/>
                <w:sz w:val="24"/>
                <w:szCs w:val="24"/>
              </w:rPr>
              <w:t>o</w:t>
            </w:r>
            <w:r w:rsidR="0011426A" w:rsidRPr="000E2E2C">
              <w:rPr>
                <w:rFonts w:ascii="Arial" w:hAnsi="Arial" w:cs="Arial"/>
                <w:color w:val="000000" w:themeColor="text1"/>
                <w:sz w:val="24"/>
                <w:szCs w:val="24"/>
              </w:rPr>
              <w:t xml:space="preserve"> Sector </w:t>
            </w:r>
            <w:r w:rsidR="00876F81">
              <w:rPr>
                <w:rFonts w:ascii="Arial" w:hAnsi="Arial" w:cs="Arial"/>
                <w:color w:val="000000" w:themeColor="text1"/>
                <w:sz w:val="24"/>
                <w:szCs w:val="24"/>
              </w:rPr>
              <w:t>Justicia</w:t>
            </w:r>
          </w:p>
        </w:tc>
        <w:tc>
          <w:tcPr>
            <w:tcW w:w="2621" w:type="pct"/>
            <w:gridSpan w:val="3"/>
          </w:tcPr>
          <w:p w14:paraId="7291D56A" w14:textId="77777777" w:rsidR="00550251" w:rsidRPr="000E2E2C" w:rsidRDefault="00550251" w:rsidP="003A1468">
            <w:pPr>
              <w:autoSpaceDE w:val="0"/>
              <w:autoSpaceDN w:val="0"/>
              <w:adjustRightInd w:val="0"/>
              <w:jc w:val="both"/>
              <w:rPr>
                <w:rFonts w:ascii="Arial" w:hAnsi="Arial" w:cs="Arial"/>
                <w:color w:val="000000" w:themeColor="text1"/>
                <w:sz w:val="24"/>
                <w:szCs w:val="24"/>
              </w:rPr>
            </w:pPr>
          </w:p>
          <w:p w14:paraId="1842DB65" w14:textId="77777777" w:rsidR="00550251" w:rsidRPr="000E2E2C" w:rsidRDefault="00550251" w:rsidP="003A1468">
            <w:pPr>
              <w:autoSpaceDE w:val="0"/>
              <w:autoSpaceDN w:val="0"/>
              <w:adjustRightInd w:val="0"/>
              <w:jc w:val="both"/>
              <w:rPr>
                <w:rFonts w:ascii="Arial" w:hAnsi="Arial" w:cs="Arial"/>
                <w:color w:val="000000" w:themeColor="text1"/>
                <w:sz w:val="24"/>
                <w:szCs w:val="24"/>
              </w:rPr>
            </w:pPr>
          </w:p>
          <w:p w14:paraId="6BBDB765" w14:textId="7D4045C8" w:rsidR="00FE0B9B" w:rsidRPr="000E2E2C" w:rsidRDefault="00C42B44" w:rsidP="003A1468">
            <w:pPr>
              <w:autoSpaceDE w:val="0"/>
              <w:autoSpaceDN w:val="0"/>
              <w:adjustRightInd w:val="0"/>
              <w:jc w:val="both"/>
              <w:rPr>
                <w:rFonts w:ascii="Arial" w:hAnsi="Arial" w:cs="Arial"/>
                <w:color w:val="000000" w:themeColor="text1"/>
                <w:sz w:val="24"/>
                <w:szCs w:val="24"/>
              </w:rPr>
            </w:pPr>
            <w:r w:rsidRPr="000E2E2C">
              <w:rPr>
                <w:rFonts w:ascii="Arial" w:hAnsi="Arial" w:cs="Arial"/>
                <w:color w:val="000000" w:themeColor="text1"/>
                <w:sz w:val="24"/>
                <w:szCs w:val="24"/>
              </w:rPr>
              <w:t>SEBASTIAN MONTOYA MEJÍA</w:t>
            </w:r>
          </w:p>
          <w:p w14:paraId="493F43AC" w14:textId="77777777" w:rsidR="00DA2CC8" w:rsidRPr="000E2E2C" w:rsidRDefault="00DA2CC8" w:rsidP="003A1468">
            <w:pPr>
              <w:autoSpaceDE w:val="0"/>
              <w:autoSpaceDN w:val="0"/>
              <w:adjustRightInd w:val="0"/>
              <w:jc w:val="both"/>
              <w:rPr>
                <w:rFonts w:ascii="Arial" w:hAnsi="Arial" w:cs="Arial"/>
                <w:color w:val="000000" w:themeColor="text1"/>
                <w:sz w:val="24"/>
                <w:szCs w:val="24"/>
              </w:rPr>
            </w:pPr>
          </w:p>
        </w:tc>
      </w:tr>
      <w:tr w:rsidR="0011426A" w:rsidRPr="000E2E2C" w14:paraId="60F3A294" w14:textId="77777777" w:rsidTr="00C17E7E">
        <w:trPr>
          <w:jc w:val="center"/>
        </w:trPr>
        <w:tc>
          <w:tcPr>
            <w:tcW w:w="2379" w:type="pct"/>
          </w:tcPr>
          <w:p w14:paraId="6979AC02" w14:textId="77777777" w:rsidR="00FE0B9B" w:rsidRPr="000E2E2C" w:rsidRDefault="00FE0B9B" w:rsidP="004C5B09">
            <w:pPr>
              <w:autoSpaceDE w:val="0"/>
              <w:autoSpaceDN w:val="0"/>
              <w:adjustRightInd w:val="0"/>
              <w:jc w:val="both"/>
              <w:rPr>
                <w:rFonts w:ascii="Arial" w:hAnsi="Arial" w:cs="Arial"/>
                <w:color w:val="000000" w:themeColor="text1"/>
                <w:sz w:val="24"/>
                <w:szCs w:val="24"/>
              </w:rPr>
            </w:pPr>
          </w:p>
        </w:tc>
        <w:tc>
          <w:tcPr>
            <w:tcW w:w="2621" w:type="pct"/>
            <w:gridSpan w:val="3"/>
          </w:tcPr>
          <w:p w14:paraId="7BC8C9D3" w14:textId="77777777" w:rsidR="00FE0B9B" w:rsidRPr="000E2E2C" w:rsidRDefault="00FE0B9B" w:rsidP="004C5B09">
            <w:pPr>
              <w:autoSpaceDE w:val="0"/>
              <w:autoSpaceDN w:val="0"/>
              <w:adjustRightInd w:val="0"/>
              <w:jc w:val="both"/>
              <w:rPr>
                <w:rFonts w:ascii="Arial" w:hAnsi="Arial" w:cs="Arial"/>
                <w:color w:val="000000" w:themeColor="text1"/>
                <w:sz w:val="24"/>
                <w:szCs w:val="24"/>
              </w:rPr>
            </w:pPr>
          </w:p>
        </w:tc>
      </w:tr>
      <w:tr w:rsidR="0011426A" w:rsidRPr="000E2E2C" w14:paraId="08EF075E" w14:textId="77777777" w:rsidTr="00C17E7E">
        <w:trPr>
          <w:jc w:val="center"/>
        </w:trPr>
        <w:tc>
          <w:tcPr>
            <w:tcW w:w="2379" w:type="pct"/>
          </w:tcPr>
          <w:p w14:paraId="7DB0FC93" w14:textId="190B790E" w:rsidR="00FE0B9B" w:rsidRPr="000E2E2C" w:rsidRDefault="00FE0B9B" w:rsidP="008A3DFF">
            <w:pPr>
              <w:autoSpaceDE w:val="0"/>
              <w:autoSpaceDN w:val="0"/>
              <w:adjustRightInd w:val="0"/>
              <w:jc w:val="both"/>
              <w:rPr>
                <w:rFonts w:ascii="Arial" w:hAnsi="Arial" w:cs="Arial"/>
                <w:color w:val="000000" w:themeColor="text1"/>
                <w:sz w:val="24"/>
                <w:szCs w:val="24"/>
              </w:rPr>
            </w:pPr>
            <w:r w:rsidRPr="000E2E2C">
              <w:rPr>
                <w:rFonts w:ascii="Arial" w:hAnsi="Arial" w:cs="Arial"/>
                <w:color w:val="000000" w:themeColor="text1"/>
                <w:sz w:val="24"/>
                <w:szCs w:val="24"/>
              </w:rPr>
              <w:t>Director de Vigilancia Fiscal</w:t>
            </w:r>
            <w:r w:rsidR="003E7FB0" w:rsidRPr="000E2E2C">
              <w:rPr>
                <w:rFonts w:ascii="Arial" w:hAnsi="Arial" w:cs="Arial"/>
                <w:color w:val="000000" w:themeColor="text1"/>
                <w:sz w:val="24"/>
                <w:szCs w:val="24"/>
              </w:rPr>
              <w:t xml:space="preserve"> </w:t>
            </w:r>
          </w:p>
        </w:tc>
        <w:tc>
          <w:tcPr>
            <w:tcW w:w="2621" w:type="pct"/>
            <w:gridSpan w:val="3"/>
            <w:shd w:val="clear" w:color="auto" w:fill="auto"/>
          </w:tcPr>
          <w:p w14:paraId="68319CEB" w14:textId="0558CCAB" w:rsidR="00FE0B9B" w:rsidRPr="000E2E2C" w:rsidRDefault="000815ED" w:rsidP="004C5B09">
            <w:pPr>
              <w:autoSpaceDE w:val="0"/>
              <w:autoSpaceDN w:val="0"/>
              <w:adjustRightInd w:val="0"/>
              <w:jc w:val="both"/>
              <w:rPr>
                <w:rFonts w:ascii="Arial" w:hAnsi="Arial" w:cs="Arial"/>
                <w:color w:val="000000" w:themeColor="text1"/>
                <w:sz w:val="24"/>
                <w:szCs w:val="24"/>
              </w:rPr>
            </w:pPr>
            <w:r>
              <w:rPr>
                <w:rFonts w:ascii="Arial" w:hAnsi="Arial" w:cs="Arial"/>
                <w:color w:val="000000" w:themeColor="text1"/>
                <w:sz w:val="24"/>
                <w:szCs w:val="24"/>
              </w:rPr>
              <w:t>ALBERTO TORRES GUTÍ</w:t>
            </w:r>
            <w:r w:rsidR="008A3DFF">
              <w:rPr>
                <w:rFonts w:ascii="Arial" w:hAnsi="Arial" w:cs="Arial"/>
                <w:color w:val="000000" w:themeColor="text1"/>
                <w:sz w:val="24"/>
                <w:szCs w:val="24"/>
              </w:rPr>
              <w:t>ERREZ</w:t>
            </w:r>
          </w:p>
          <w:p w14:paraId="09D69A6D" w14:textId="77777777" w:rsidR="00DA2CC8" w:rsidRPr="000E2E2C" w:rsidRDefault="00DA2CC8" w:rsidP="004C5B09">
            <w:pPr>
              <w:autoSpaceDE w:val="0"/>
              <w:autoSpaceDN w:val="0"/>
              <w:adjustRightInd w:val="0"/>
              <w:jc w:val="both"/>
              <w:rPr>
                <w:rFonts w:ascii="Arial" w:hAnsi="Arial" w:cs="Arial"/>
                <w:color w:val="000000" w:themeColor="text1"/>
                <w:sz w:val="24"/>
                <w:szCs w:val="24"/>
              </w:rPr>
            </w:pPr>
          </w:p>
        </w:tc>
      </w:tr>
      <w:tr w:rsidR="0011426A" w:rsidRPr="000E2E2C" w14:paraId="288B5C3A" w14:textId="77777777" w:rsidTr="00C17E7E">
        <w:trPr>
          <w:jc w:val="center"/>
        </w:trPr>
        <w:tc>
          <w:tcPr>
            <w:tcW w:w="2379" w:type="pct"/>
          </w:tcPr>
          <w:p w14:paraId="54FA445D" w14:textId="77777777" w:rsidR="00FE0B9B" w:rsidRPr="000E2E2C" w:rsidRDefault="00FE0B9B" w:rsidP="004C5B09">
            <w:pPr>
              <w:autoSpaceDE w:val="0"/>
              <w:autoSpaceDN w:val="0"/>
              <w:adjustRightInd w:val="0"/>
              <w:jc w:val="both"/>
              <w:rPr>
                <w:rFonts w:ascii="Arial" w:hAnsi="Arial" w:cs="Arial"/>
                <w:color w:val="000000" w:themeColor="text1"/>
                <w:sz w:val="24"/>
                <w:szCs w:val="24"/>
              </w:rPr>
            </w:pPr>
          </w:p>
        </w:tc>
        <w:tc>
          <w:tcPr>
            <w:tcW w:w="2621" w:type="pct"/>
            <w:gridSpan w:val="3"/>
          </w:tcPr>
          <w:p w14:paraId="201D8BDD" w14:textId="77777777" w:rsidR="00FE0B9B" w:rsidRPr="000E2E2C" w:rsidRDefault="00FE0B9B" w:rsidP="004C5B09">
            <w:pPr>
              <w:autoSpaceDE w:val="0"/>
              <w:autoSpaceDN w:val="0"/>
              <w:adjustRightInd w:val="0"/>
              <w:jc w:val="both"/>
              <w:rPr>
                <w:rFonts w:ascii="Arial" w:hAnsi="Arial" w:cs="Arial"/>
                <w:color w:val="000000" w:themeColor="text1"/>
                <w:sz w:val="24"/>
                <w:szCs w:val="24"/>
              </w:rPr>
            </w:pPr>
          </w:p>
        </w:tc>
      </w:tr>
      <w:tr w:rsidR="0011426A" w:rsidRPr="000E2E2C" w14:paraId="2553166F" w14:textId="77777777" w:rsidTr="00C17E7E">
        <w:trPr>
          <w:jc w:val="center"/>
        </w:trPr>
        <w:tc>
          <w:tcPr>
            <w:tcW w:w="2379" w:type="pct"/>
          </w:tcPr>
          <w:p w14:paraId="055DE6BB" w14:textId="0F86FC5D" w:rsidR="00FE0B9B" w:rsidRPr="000E2E2C" w:rsidRDefault="00FE0B9B" w:rsidP="00AE2858">
            <w:pPr>
              <w:autoSpaceDE w:val="0"/>
              <w:autoSpaceDN w:val="0"/>
              <w:adjustRightInd w:val="0"/>
              <w:jc w:val="both"/>
              <w:rPr>
                <w:rFonts w:ascii="Arial" w:hAnsi="Arial" w:cs="Arial"/>
                <w:color w:val="000000" w:themeColor="text1"/>
                <w:sz w:val="24"/>
                <w:szCs w:val="24"/>
              </w:rPr>
            </w:pPr>
            <w:r w:rsidRPr="000E2E2C">
              <w:rPr>
                <w:rFonts w:ascii="Arial" w:hAnsi="Arial" w:cs="Arial"/>
                <w:color w:val="000000" w:themeColor="text1"/>
                <w:sz w:val="24"/>
                <w:szCs w:val="24"/>
              </w:rPr>
              <w:t xml:space="preserve">Supervisor </w:t>
            </w:r>
            <w:r w:rsidR="00AE2858" w:rsidRPr="000E2E2C">
              <w:rPr>
                <w:rFonts w:ascii="Arial" w:hAnsi="Arial" w:cs="Arial"/>
                <w:color w:val="000000" w:themeColor="text1"/>
                <w:sz w:val="24"/>
                <w:szCs w:val="24"/>
              </w:rPr>
              <w:t>E</w:t>
            </w:r>
            <w:r w:rsidRPr="000E2E2C">
              <w:rPr>
                <w:rFonts w:ascii="Arial" w:hAnsi="Arial" w:cs="Arial"/>
                <w:color w:val="000000" w:themeColor="text1"/>
                <w:sz w:val="24"/>
                <w:szCs w:val="24"/>
              </w:rPr>
              <w:t>ncargado</w:t>
            </w:r>
          </w:p>
        </w:tc>
        <w:tc>
          <w:tcPr>
            <w:tcW w:w="2621" w:type="pct"/>
            <w:gridSpan w:val="3"/>
          </w:tcPr>
          <w:p w14:paraId="525DCD8B" w14:textId="7B973989" w:rsidR="00FE0B9B" w:rsidRPr="000E2E2C" w:rsidRDefault="008A3DFF" w:rsidP="004C5B09">
            <w:pPr>
              <w:autoSpaceDE w:val="0"/>
              <w:autoSpaceDN w:val="0"/>
              <w:adjustRightInd w:val="0"/>
              <w:jc w:val="both"/>
              <w:rPr>
                <w:rFonts w:ascii="Arial" w:hAnsi="Arial" w:cs="Arial"/>
                <w:color w:val="000000" w:themeColor="text1"/>
                <w:sz w:val="24"/>
                <w:szCs w:val="24"/>
              </w:rPr>
            </w:pPr>
            <w:r>
              <w:rPr>
                <w:rFonts w:ascii="Arial" w:hAnsi="Arial" w:cs="Arial"/>
                <w:color w:val="000000" w:themeColor="text1"/>
                <w:sz w:val="24"/>
                <w:szCs w:val="24"/>
              </w:rPr>
              <w:t>LUIS FELIPE CANOSA FORERO</w:t>
            </w:r>
          </w:p>
          <w:p w14:paraId="7E69363F" w14:textId="77777777" w:rsidR="00DA2CC8" w:rsidRPr="000E2E2C" w:rsidRDefault="00DA2CC8" w:rsidP="004C5B09">
            <w:pPr>
              <w:autoSpaceDE w:val="0"/>
              <w:autoSpaceDN w:val="0"/>
              <w:adjustRightInd w:val="0"/>
              <w:jc w:val="both"/>
              <w:rPr>
                <w:rFonts w:ascii="Arial" w:hAnsi="Arial" w:cs="Arial"/>
                <w:color w:val="000000" w:themeColor="text1"/>
                <w:sz w:val="24"/>
                <w:szCs w:val="24"/>
              </w:rPr>
            </w:pPr>
          </w:p>
        </w:tc>
      </w:tr>
      <w:tr w:rsidR="0011426A" w:rsidRPr="000E2E2C" w14:paraId="2A089CD0" w14:textId="77777777" w:rsidTr="00C17E7E">
        <w:trPr>
          <w:jc w:val="center"/>
        </w:trPr>
        <w:tc>
          <w:tcPr>
            <w:tcW w:w="2379" w:type="pct"/>
          </w:tcPr>
          <w:p w14:paraId="7F906A6D" w14:textId="77777777" w:rsidR="000B70A2" w:rsidRPr="000E2E2C" w:rsidRDefault="000B70A2" w:rsidP="004C5B09">
            <w:pPr>
              <w:autoSpaceDE w:val="0"/>
              <w:autoSpaceDN w:val="0"/>
              <w:adjustRightInd w:val="0"/>
              <w:jc w:val="both"/>
              <w:rPr>
                <w:rFonts w:ascii="Arial" w:hAnsi="Arial" w:cs="Arial"/>
                <w:color w:val="000000" w:themeColor="text1"/>
                <w:sz w:val="24"/>
                <w:szCs w:val="24"/>
              </w:rPr>
            </w:pPr>
          </w:p>
        </w:tc>
        <w:tc>
          <w:tcPr>
            <w:tcW w:w="2621" w:type="pct"/>
            <w:gridSpan w:val="3"/>
          </w:tcPr>
          <w:p w14:paraId="624FCA16" w14:textId="77777777" w:rsidR="000B70A2" w:rsidRPr="000E2E2C" w:rsidRDefault="000B70A2" w:rsidP="004C5B09">
            <w:pPr>
              <w:autoSpaceDE w:val="0"/>
              <w:autoSpaceDN w:val="0"/>
              <w:adjustRightInd w:val="0"/>
              <w:jc w:val="both"/>
              <w:rPr>
                <w:rFonts w:ascii="Arial" w:hAnsi="Arial" w:cs="Arial"/>
                <w:color w:val="000000" w:themeColor="text1"/>
                <w:sz w:val="24"/>
                <w:szCs w:val="24"/>
              </w:rPr>
            </w:pPr>
          </w:p>
        </w:tc>
      </w:tr>
      <w:tr w:rsidR="0011426A" w:rsidRPr="000E2E2C" w14:paraId="5E7D0389" w14:textId="77777777" w:rsidTr="00C17E7E">
        <w:trPr>
          <w:jc w:val="center"/>
        </w:trPr>
        <w:tc>
          <w:tcPr>
            <w:tcW w:w="2379" w:type="pct"/>
          </w:tcPr>
          <w:p w14:paraId="2774A3D7" w14:textId="4881A688" w:rsidR="000B70A2" w:rsidRPr="000E2E2C" w:rsidRDefault="00826D30" w:rsidP="00AE2858">
            <w:pPr>
              <w:autoSpaceDE w:val="0"/>
              <w:autoSpaceDN w:val="0"/>
              <w:adjustRightInd w:val="0"/>
              <w:jc w:val="both"/>
              <w:rPr>
                <w:rFonts w:ascii="Arial" w:hAnsi="Arial" w:cs="Arial"/>
                <w:color w:val="000000" w:themeColor="text1"/>
                <w:sz w:val="24"/>
                <w:szCs w:val="24"/>
              </w:rPr>
            </w:pPr>
            <w:r w:rsidRPr="000E2E2C">
              <w:rPr>
                <w:rFonts w:ascii="Arial" w:hAnsi="Arial" w:cs="Arial"/>
                <w:color w:val="000000" w:themeColor="text1"/>
                <w:sz w:val="24"/>
                <w:szCs w:val="24"/>
              </w:rPr>
              <w:t>Líder</w:t>
            </w:r>
            <w:r w:rsidR="000B70A2" w:rsidRPr="000E2E2C">
              <w:rPr>
                <w:rFonts w:ascii="Arial" w:hAnsi="Arial" w:cs="Arial"/>
                <w:color w:val="000000" w:themeColor="text1"/>
                <w:sz w:val="24"/>
                <w:szCs w:val="24"/>
              </w:rPr>
              <w:t xml:space="preserve"> de </w:t>
            </w:r>
            <w:r w:rsidR="00AE2858" w:rsidRPr="000E2E2C">
              <w:rPr>
                <w:rFonts w:ascii="Arial" w:hAnsi="Arial" w:cs="Arial"/>
                <w:color w:val="000000" w:themeColor="text1"/>
                <w:sz w:val="24"/>
                <w:szCs w:val="24"/>
              </w:rPr>
              <w:t>A</w:t>
            </w:r>
            <w:r w:rsidR="000B70A2" w:rsidRPr="000E2E2C">
              <w:rPr>
                <w:rFonts w:ascii="Arial" w:hAnsi="Arial" w:cs="Arial"/>
                <w:color w:val="000000" w:themeColor="text1"/>
                <w:sz w:val="24"/>
                <w:szCs w:val="24"/>
              </w:rPr>
              <w:t>uditoría</w:t>
            </w:r>
          </w:p>
        </w:tc>
        <w:tc>
          <w:tcPr>
            <w:tcW w:w="2621" w:type="pct"/>
            <w:gridSpan w:val="3"/>
          </w:tcPr>
          <w:p w14:paraId="73A33618" w14:textId="15006213" w:rsidR="000B70A2" w:rsidRPr="000E2E2C" w:rsidRDefault="008A3DFF" w:rsidP="004C5B09">
            <w:pPr>
              <w:autoSpaceDE w:val="0"/>
              <w:autoSpaceDN w:val="0"/>
              <w:adjustRightInd w:val="0"/>
              <w:jc w:val="both"/>
              <w:rPr>
                <w:rFonts w:ascii="Arial" w:hAnsi="Arial" w:cs="Arial"/>
                <w:color w:val="000000" w:themeColor="text1"/>
                <w:sz w:val="24"/>
                <w:szCs w:val="24"/>
              </w:rPr>
            </w:pPr>
            <w:r>
              <w:rPr>
                <w:rFonts w:ascii="Arial" w:hAnsi="Arial" w:cs="Arial"/>
                <w:color w:val="000000" w:themeColor="text1"/>
                <w:sz w:val="24"/>
                <w:szCs w:val="24"/>
              </w:rPr>
              <w:t>RICARDO ANDRÉS</w:t>
            </w:r>
            <w:r w:rsidR="00876F81">
              <w:rPr>
                <w:rFonts w:ascii="Arial" w:hAnsi="Arial" w:cs="Arial"/>
                <w:color w:val="000000" w:themeColor="text1"/>
                <w:sz w:val="24"/>
                <w:szCs w:val="24"/>
              </w:rPr>
              <w:t xml:space="preserve"> DE JESÚS</w:t>
            </w:r>
            <w:r>
              <w:rPr>
                <w:rFonts w:ascii="Arial" w:hAnsi="Arial" w:cs="Arial"/>
                <w:color w:val="000000" w:themeColor="text1"/>
                <w:sz w:val="24"/>
                <w:szCs w:val="24"/>
              </w:rPr>
              <w:t xml:space="preserve"> JARAMILLO JIMÉNEZ</w:t>
            </w:r>
          </w:p>
          <w:p w14:paraId="40BE4580" w14:textId="77777777" w:rsidR="00DA2CC8" w:rsidRPr="000E2E2C" w:rsidRDefault="00DA2CC8" w:rsidP="004C5B09">
            <w:pPr>
              <w:autoSpaceDE w:val="0"/>
              <w:autoSpaceDN w:val="0"/>
              <w:adjustRightInd w:val="0"/>
              <w:jc w:val="both"/>
              <w:rPr>
                <w:rFonts w:ascii="Arial" w:hAnsi="Arial" w:cs="Arial"/>
                <w:color w:val="000000" w:themeColor="text1"/>
                <w:sz w:val="24"/>
                <w:szCs w:val="24"/>
              </w:rPr>
            </w:pPr>
          </w:p>
        </w:tc>
      </w:tr>
      <w:tr w:rsidR="0011426A" w:rsidRPr="000E2E2C" w14:paraId="21608772" w14:textId="77777777" w:rsidTr="00C17E7E">
        <w:trPr>
          <w:jc w:val="center"/>
        </w:trPr>
        <w:tc>
          <w:tcPr>
            <w:tcW w:w="2379" w:type="pct"/>
          </w:tcPr>
          <w:p w14:paraId="7CFD75E8" w14:textId="77777777" w:rsidR="000B70A2" w:rsidRPr="000E2E2C" w:rsidRDefault="000B70A2" w:rsidP="004C5B09">
            <w:pPr>
              <w:autoSpaceDE w:val="0"/>
              <w:autoSpaceDN w:val="0"/>
              <w:adjustRightInd w:val="0"/>
              <w:jc w:val="both"/>
              <w:rPr>
                <w:rFonts w:ascii="Arial" w:hAnsi="Arial" w:cs="Arial"/>
                <w:color w:val="000000" w:themeColor="text1"/>
                <w:sz w:val="24"/>
                <w:szCs w:val="24"/>
              </w:rPr>
            </w:pPr>
          </w:p>
        </w:tc>
        <w:tc>
          <w:tcPr>
            <w:tcW w:w="2621" w:type="pct"/>
            <w:gridSpan w:val="3"/>
          </w:tcPr>
          <w:p w14:paraId="22A14F00" w14:textId="77777777" w:rsidR="000B70A2" w:rsidRPr="000E2E2C" w:rsidRDefault="000B70A2" w:rsidP="004C5B09">
            <w:pPr>
              <w:autoSpaceDE w:val="0"/>
              <w:autoSpaceDN w:val="0"/>
              <w:adjustRightInd w:val="0"/>
              <w:jc w:val="both"/>
              <w:rPr>
                <w:rFonts w:ascii="Arial" w:hAnsi="Arial" w:cs="Arial"/>
                <w:color w:val="000000" w:themeColor="text1"/>
                <w:sz w:val="24"/>
                <w:szCs w:val="24"/>
              </w:rPr>
            </w:pPr>
          </w:p>
        </w:tc>
      </w:tr>
      <w:tr w:rsidR="0011426A" w:rsidRPr="000E2E2C" w14:paraId="1F8B6AC9" w14:textId="77777777" w:rsidTr="00C17E7E">
        <w:trPr>
          <w:jc w:val="center"/>
        </w:trPr>
        <w:tc>
          <w:tcPr>
            <w:tcW w:w="2379" w:type="pct"/>
          </w:tcPr>
          <w:p w14:paraId="0F38EF18" w14:textId="77777777" w:rsidR="000B70A2" w:rsidRPr="000E2E2C" w:rsidRDefault="000B70A2" w:rsidP="000B70A2">
            <w:pPr>
              <w:autoSpaceDE w:val="0"/>
              <w:autoSpaceDN w:val="0"/>
              <w:adjustRightInd w:val="0"/>
              <w:jc w:val="both"/>
              <w:rPr>
                <w:rFonts w:ascii="Arial" w:hAnsi="Arial" w:cs="Arial"/>
                <w:color w:val="000000" w:themeColor="text1"/>
                <w:sz w:val="24"/>
                <w:szCs w:val="24"/>
              </w:rPr>
            </w:pPr>
            <w:r w:rsidRPr="000E2E2C">
              <w:rPr>
                <w:rFonts w:ascii="Arial" w:hAnsi="Arial" w:cs="Arial"/>
                <w:color w:val="000000" w:themeColor="text1"/>
                <w:sz w:val="24"/>
                <w:szCs w:val="24"/>
              </w:rPr>
              <w:t>Auditores</w:t>
            </w:r>
          </w:p>
        </w:tc>
        <w:tc>
          <w:tcPr>
            <w:tcW w:w="2621" w:type="pct"/>
            <w:gridSpan w:val="3"/>
          </w:tcPr>
          <w:p w14:paraId="330FF86B" w14:textId="77777777" w:rsidR="00826D30" w:rsidRDefault="008A3DFF" w:rsidP="004C5B09">
            <w:pPr>
              <w:autoSpaceDE w:val="0"/>
              <w:autoSpaceDN w:val="0"/>
              <w:adjustRightInd w:val="0"/>
              <w:jc w:val="both"/>
              <w:rPr>
                <w:rFonts w:ascii="Arial" w:hAnsi="Arial" w:cs="Arial"/>
                <w:color w:val="000000" w:themeColor="text1"/>
                <w:sz w:val="24"/>
                <w:szCs w:val="24"/>
              </w:rPr>
            </w:pPr>
            <w:r>
              <w:rPr>
                <w:rFonts w:ascii="Arial" w:hAnsi="Arial" w:cs="Arial"/>
                <w:color w:val="000000" w:themeColor="text1"/>
                <w:sz w:val="24"/>
                <w:szCs w:val="24"/>
              </w:rPr>
              <w:t>MARTHA LUCÍA CADENA AGUILERA</w:t>
            </w:r>
          </w:p>
          <w:p w14:paraId="09F538A9" w14:textId="78284BF0" w:rsidR="008A3DFF" w:rsidRPr="000E2E2C" w:rsidRDefault="008A3DFF" w:rsidP="004C5B09">
            <w:pPr>
              <w:autoSpaceDE w:val="0"/>
              <w:autoSpaceDN w:val="0"/>
              <w:adjustRightInd w:val="0"/>
              <w:jc w:val="both"/>
              <w:rPr>
                <w:rFonts w:ascii="Arial" w:hAnsi="Arial" w:cs="Arial"/>
                <w:color w:val="000000" w:themeColor="text1"/>
                <w:sz w:val="24"/>
                <w:szCs w:val="24"/>
              </w:rPr>
            </w:pPr>
            <w:r>
              <w:rPr>
                <w:rFonts w:ascii="Arial" w:hAnsi="Arial" w:cs="Arial"/>
                <w:color w:val="000000" w:themeColor="text1"/>
                <w:sz w:val="24"/>
                <w:szCs w:val="24"/>
              </w:rPr>
              <w:t>FRANCISCO HERRERA CALDERÓN</w:t>
            </w:r>
          </w:p>
        </w:tc>
      </w:tr>
    </w:tbl>
    <w:p w14:paraId="428C6E1F" w14:textId="06B9F3BF" w:rsidR="00C81785" w:rsidRPr="000E2E2C" w:rsidRDefault="00C81785" w:rsidP="00F61BD4">
      <w:pPr>
        <w:autoSpaceDE w:val="0"/>
        <w:autoSpaceDN w:val="0"/>
        <w:adjustRightInd w:val="0"/>
        <w:jc w:val="both"/>
        <w:rPr>
          <w:rFonts w:ascii="Arial" w:hAnsi="Arial" w:cs="Arial"/>
          <w:color w:val="000000" w:themeColor="text1"/>
          <w:sz w:val="24"/>
          <w:szCs w:val="24"/>
        </w:rPr>
      </w:pPr>
    </w:p>
    <w:p w14:paraId="67BEBED1" w14:textId="77777777" w:rsidR="00550251" w:rsidRDefault="00550251" w:rsidP="00312308">
      <w:pPr>
        <w:jc w:val="center"/>
        <w:rPr>
          <w:rFonts w:ascii="Arial" w:hAnsi="Arial" w:cs="Arial"/>
          <w:b/>
          <w:color w:val="000000" w:themeColor="text1"/>
          <w:sz w:val="22"/>
          <w:szCs w:val="22"/>
          <w:lang w:val="es-CO"/>
        </w:rPr>
      </w:pPr>
    </w:p>
    <w:p w14:paraId="1E165171" w14:textId="77777777" w:rsidR="00550251" w:rsidRPr="008B55D8" w:rsidRDefault="00550251" w:rsidP="00312308">
      <w:pPr>
        <w:jc w:val="center"/>
        <w:rPr>
          <w:rFonts w:ascii="Arial" w:hAnsi="Arial" w:cs="Arial"/>
          <w:b/>
          <w:color w:val="000000" w:themeColor="text1"/>
          <w:sz w:val="24"/>
          <w:szCs w:val="24"/>
          <w:lang w:val="es-CO"/>
        </w:rPr>
      </w:pPr>
    </w:p>
    <w:p w14:paraId="6B4D6963" w14:textId="5C16ADE9" w:rsidR="004D79D7" w:rsidRPr="004D79D7" w:rsidRDefault="004D79D7" w:rsidP="00C17E7E">
      <w:pPr>
        <w:spacing w:after="60"/>
        <w:rPr>
          <w:rFonts w:ascii="Arial" w:hAnsi="Arial" w:cs="Arial"/>
          <w:b/>
          <w:color w:val="000000" w:themeColor="text1"/>
          <w:sz w:val="24"/>
          <w:szCs w:val="24"/>
          <w:lang w:val="es-CO"/>
        </w:rPr>
      </w:pPr>
      <w:r w:rsidRPr="004D79D7">
        <w:rPr>
          <w:rFonts w:ascii="Arial" w:hAnsi="Arial" w:cs="Arial"/>
          <w:b/>
          <w:color w:val="000000" w:themeColor="text1"/>
          <w:sz w:val="24"/>
          <w:szCs w:val="24"/>
          <w:lang w:val="es-CO"/>
        </w:rPr>
        <w:t>TABLA DE CONTENIDO DEL INFORME</w:t>
      </w:r>
      <w:r>
        <w:rPr>
          <w:rFonts w:ascii="Arial" w:hAnsi="Arial" w:cs="Arial"/>
          <w:b/>
          <w:color w:val="000000" w:themeColor="text1"/>
          <w:sz w:val="24"/>
          <w:szCs w:val="24"/>
          <w:lang w:val="es-CO"/>
        </w:rPr>
        <w:t xml:space="preserve">                                           </w:t>
      </w:r>
      <w:r w:rsidRPr="004D79D7">
        <w:rPr>
          <w:rFonts w:ascii="Arial" w:hAnsi="Arial" w:cs="Arial"/>
          <w:b/>
          <w:color w:val="000000" w:themeColor="text1"/>
          <w:sz w:val="24"/>
          <w:szCs w:val="24"/>
          <w:lang w:val="es-CO"/>
        </w:rPr>
        <w:t>Página</w:t>
      </w:r>
    </w:p>
    <w:p w14:paraId="13D0FC85" w14:textId="77777777" w:rsidR="004D79D7" w:rsidRPr="004D79D7" w:rsidRDefault="004D79D7" w:rsidP="004D79D7">
      <w:pPr>
        <w:spacing w:after="60"/>
        <w:rPr>
          <w:rFonts w:ascii="Arial" w:hAnsi="Arial" w:cs="Arial"/>
          <w:b/>
          <w:color w:val="000000" w:themeColor="text1"/>
          <w:sz w:val="24"/>
          <w:szCs w:val="24"/>
          <w:lang w:val="es-CO"/>
        </w:rPr>
      </w:pPr>
    </w:p>
    <w:p w14:paraId="5374300A" w14:textId="47910597" w:rsidR="004D79D7" w:rsidRPr="00DE0010" w:rsidRDefault="00961123" w:rsidP="004D79D7">
      <w:pPr>
        <w:spacing w:after="60"/>
        <w:rPr>
          <w:rFonts w:ascii="Arial" w:hAnsi="Arial" w:cs="Arial"/>
          <w:color w:val="000000" w:themeColor="text1"/>
          <w:sz w:val="24"/>
          <w:szCs w:val="24"/>
          <w:lang w:val="es-CO"/>
        </w:rPr>
      </w:pPr>
      <w:r w:rsidRPr="00DE0010">
        <w:rPr>
          <w:rFonts w:ascii="Arial" w:hAnsi="Arial" w:cs="Arial"/>
          <w:color w:val="000000" w:themeColor="text1"/>
          <w:sz w:val="24"/>
          <w:szCs w:val="24"/>
          <w:lang w:val="es-CO"/>
        </w:rPr>
        <w:t>LISTADO DE SIGLAS Y ACRONISMOS</w:t>
      </w:r>
      <w:r w:rsidRPr="00DE0010">
        <w:rPr>
          <w:rFonts w:ascii="Arial" w:hAnsi="Arial" w:cs="Arial"/>
          <w:color w:val="000000" w:themeColor="text1"/>
          <w:sz w:val="24"/>
          <w:szCs w:val="24"/>
          <w:lang w:val="es-CO"/>
        </w:rPr>
        <w:tab/>
      </w:r>
      <w:r w:rsidRPr="00DE0010">
        <w:rPr>
          <w:rFonts w:ascii="Arial" w:hAnsi="Arial" w:cs="Arial"/>
          <w:color w:val="000000" w:themeColor="text1"/>
          <w:sz w:val="24"/>
          <w:szCs w:val="24"/>
          <w:lang w:val="es-CO"/>
        </w:rPr>
        <w:tab/>
      </w:r>
      <w:r w:rsidRPr="00DE0010">
        <w:rPr>
          <w:rFonts w:ascii="Arial" w:hAnsi="Arial" w:cs="Arial"/>
          <w:color w:val="000000" w:themeColor="text1"/>
          <w:sz w:val="24"/>
          <w:szCs w:val="24"/>
          <w:lang w:val="es-CO"/>
        </w:rPr>
        <w:tab/>
      </w:r>
      <w:r w:rsidRPr="00DE0010">
        <w:rPr>
          <w:rFonts w:ascii="Arial" w:hAnsi="Arial" w:cs="Arial"/>
          <w:color w:val="000000" w:themeColor="text1"/>
          <w:sz w:val="24"/>
          <w:szCs w:val="24"/>
          <w:lang w:val="es-CO"/>
        </w:rPr>
        <w:tab/>
      </w:r>
      <w:r w:rsidRPr="00DE0010">
        <w:rPr>
          <w:rFonts w:ascii="Arial" w:hAnsi="Arial" w:cs="Arial"/>
          <w:color w:val="000000" w:themeColor="text1"/>
          <w:sz w:val="24"/>
          <w:szCs w:val="24"/>
          <w:lang w:val="es-CO"/>
        </w:rPr>
        <w:tab/>
      </w:r>
      <w:r w:rsidRPr="00DE0010">
        <w:rPr>
          <w:rFonts w:ascii="Arial" w:hAnsi="Arial" w:cs="Arial"/>
          <w:color w:val="000000" w:themeColor="text1"/>
          <w:sz w:val="24"/>
          <w:szCs w:val="24"/>
          <w:lang w:val="es-CO"/>
        </w:rPr>
        <w:tab/>
      </w:r>
      <w:r w:rsidRPr="00DE0010">
        <w:rPr>
          <w:rFonts w:ascii="Arial" w:hAnsi="Arial" w:cs="Arial"/>
          <w:color w:val="000000" w:themeColor="text1"/>
          <w:sz w:val="24"/>
          <w:szCs w:val="24"/>
          <w:lang w:val="es-CO"/>
        </w:rPr>
        <w:tab/>
      </w:r>
      <w:r w:rsidRPr="00DE0010">
        <w:rPr>
          <w:rFonts w:ascii="Arial" w:hAnsi="Arial" w:cs="Arial"/>
          <w:color w:val="000000" w:themeColor="text1"/>
          <w:sz w:val="24"/>
          <w:szCs w:val="24"/>
          <w:lang w:val="es-CO"/>
        </w:rPr>
        <w:tab/>
      </w:r>
      <w:r w:rsidRPr="00DE0010">
        <w:rPr>
          <w:rFonts w:ascii="Arial" w:hAnsi="Arial" w:cs="Arial"/>
          <w:color w:val="000000" w:themeColor="text1"/>
          <w:sz w:val="24"/>
          <w:szCs w:val="24"/>
          <w:lang w:val="es-CO"/>
        </w:rPr>
        <w:tab/>
      </w:r>
      <w:r w:rsidRPr="00DE0010">
        <w:rPr>
          <w:rFonts w:ascii="Arial" w:hAnsi="Arial" w:cs="Arial"/>
          <w:color w:val="000000" w:themeColor="text1"/>
          <w:sz w:val="24"/>
          <w:szCs w:val="24"/>
          <w:lang w:val="es-CO"/>
        </w:rPr>
        <w:tab/>
      </w:r>
      <w:r w:rsidRPr="00DE0010">
        <w:rPr>
          <w:rFonts w:ascii="Arial" w:hAnsi="Arial" w:cs="Arial"/>
          <w:color w:val="000000" w:themeColor="text1"/>
          <w:sz w:val="24"/>
          <w:szCs w:val="24"/>
          <w:lang w:val="es-CO"/>
        </w:rPr>
        <w:tab/>
      </w:r>
      <w:r w:rsidR="004D79D7" w:rsidRPr="00DE0010">
        <w:rPr>
          <w:rFonts w:ascii="Arial" w:hAnsi="Arial" w:cs="Arial"/>
          <w:color w:val="000000" w:themeColor="text1"/>
          <w:sz w:val="24"/>
          <w:szCs w:val="24"/>
          <w:lang w:val="es-CO"/>
        </w:rPr>
        <w:t>4</w:t>
      </w:r>
    </w:p>
    <w:p w14:paraId="2B63D28A" w14:textId="21905044" w:rsidR="004D79D7" w:rsidRPr="00DE0010" w:rsidRDefault="004D79D7" w:rsidP="004D79D7">
      <w:pPr>
        <w:spacing w:after="60"/>
        <w:rPr>
          <w:rFonts w:ascii="Arial" w:hAnsi="Arial" w:cs="Arial"/>
          <w:color w:val="000000" w:themeColor="text1"/>
          <w:sz w:val="24"/>
          <w:szCs w:val="24"/>
          <w:lang w:val="es-CO"/>
        </w:rPr>
      </w:pPr>
      <w:r w:rsidRPr="00DE0010">
        <w:rPr>
          <w:rFonts w:ascii="Arial" w:hAnsi="Arial" w:cs="Arial"/>
          <w:color w:val="000000" w:themeColor="text1"/>
          <w:sz w:val="24"/>
          <w:szCs w:val="24"/>
          <w:lang w:val="es-CO"/>
        </w:rPr>
        <w:t xml:space="preserve">1. </w:t>
      </w:r>
      <w:r w:rsidR="00961123" w:rsidRPr="00DE0010">
        <w:rPr>
          <w:rFonts w:ascii="Arial" w:hAnsi="Arial" w:cs="Arial"/>
          <w:color w:val="000000" w:themeColor="text1"/>
          <w:sz w:val="24"/>
          <w:szCs w:val="24"/>
          <w:lang w:val="es-CO"/>
        </w:rPr>
        <w:t>CARTA DE CONCLUSIONES</w:t>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Pr="00DE0010">
        <w:rPr>
          <w:rFonts w:ascii="Arial" w:hAnsi="Arial" w:cs="Arial"/>
          <w:color w:val="000000" w:themeColor="text1"/>
          <w:sz w:val="24"/>
          <w:szCs w:val="24"/>
          <w:lang w:val="es-CO"/>
        </w:rPr>
        <w:t>5</w:t>
      </w:r>
    </w:p>
    <w:p w14:paraId="2F90C8FB" w14:textId="38641573" w:rsidR="004D79D7" w:rsidRPr="00DE0010" w:rsidRDefault="004D79D7" w:rsidP="004D79D7">
      <w:pPr>
        <w:spacing w:after="60"/>
        <w:rPr>
          <w:rFonts w:ascii="Arial" w:hAnsi="Arial" w:cs="Arial"/>
          <w:color w:val="000000" w:themeColor="text1"/>
          <w:sz w:val="24"/>
          <w:szCs w:val="24"/>
          <w:lang w:val="es-CO"/>
        </w:rPr>
      </w:pPr>
      <w:r w:rsidRPr="00DE0010">
        <w:rPr>
          <w:rFonts w:ascii="Arial" w:hAnsi="Arial" w:cs="Arial"/>
          <w:color w:val="000000" w:themeColor="text1"/>
          <w:sz w:val="24"/>
          <w:szCs w:val="24"/>
          <w:lang w:val="es-CO"/>
        </w:rPr>
        <w:t>1.1. OBJETIVO DE LA ACTUACIÓN ESPECIAL</w:t>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t>6</w:t>
      </w:r>
    </w:p>
    <w:p w14:paraId="607B1EA5" w14:textId="7297A0F6" w:rsidR="004D79D7" w:rsidRPr="00DE0010" w:rsidRDefault="004D79D7" w:rsidP="004D79D7">
      <w:pPr>
        <w:spacing w:after="60"/>
        <w:rPr>
          <w:rFonts w:ascii="Arial" w:hAnsi="Arial" w:cs="Arial"/>
          <w:color w:val="000000" w:themeColor="text1"/>
          <w:sz w:val="24"/>
          <w:szCs w:val="24"/>
          <w:lang w:val="es-CO"/>
        </w:rPr>
      </w:pPr>
      <w:r w:rsidRPr="00DE0010">
        <w:rPr>
          <w:rFonts w:ascii="Arial" w:hAnsi="Arial" w:cs="Arial"/>
          <w:color w:val="000000" w:themeColor="text1"/>
          <w:sz w:val="24"/>
          <w:szCs w:val="24"/>
          <w:lang w:val="es-CO"/>
        </w:rPr>
        <w:t>1.2. FUENTES DE CRÍTERIO</w:t>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t>6</w:t>
      </w:r>
    </w:p>
    <w:p w14:paraId="6E539B7F" w14:textId="3E06E272" w:rsidR="004D79D7" w:rsidRPr="00DE0010" w:rsidRDefault="004D79D7" w:rsidP="004D79D7">
      <w:pPr>
        <w:spacing w:after="60"/>
        <w:rPr>
          <w:rFonts w:ascii="Arial" w:hAnsi="Arial" w:cs="Arial"/>
          <w:color w:val="000000" w:themeColor="text1"/>
          <w:sz w:val="24"/>
          <w:szCs w:val="24"/>
          <w:lang w:val="es-CO"/>
        </w:rPr>
      </w:pPr>
      <w:r w:rsidRPr="00DE0010">
        <w:rPr>
          <w:rFonts w:ascii="Arial" w:hAnsi="Arial" w:cs="Arial"/>
          <w:color w:val="000000" w:themeColor="text1"/>
          <w:sz w:val="24"/>
          <w:szCs w:val="24"/>
          <w:lang w:val="es-CO"/>
        </w:rPr>
        <w:t>1.3. ALCANCE DE LA ACTUACIÓN ESPECIAL</w:t>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7</w:t>
      </w:r>
    </w:p>
    <w:p w14:paraId="18814522" w14:textId="292A0A9A" w:rsidR="004D79D7" w:rsidRPr="00DE0010" w:rsidRDefault="004D79D7" w:rsidP="004D79D7">
      <w:pPr>
        <w:spacing w:after="60"/>
        <w:rPr>
          <w:rFonts w:ascii="Arial" w:hAnsi="Arial" w:cs="Arial"/>
          <w:color w:val="000000" w:themeColor="text1"/>
          <w:sz w:val="24"/>
          <w:szCs w:val="24"/>
          <w:lang w:val="es-CO"/>
        </w:rPr>
      </w:pPr>
      <w:r w:rsidRPr="00DE0010">
        <w:rPr>
          <w:rFonts w:ascii="Arial" w:hAnsi="Arial" w:cs="Arial"/>
          <w:color w:val="000000" w:themeColor="text1"/>
          <w:sz w:val="24"/>
          <w:szCs w:val="24"/>
          <w:lang w:val="es-CO"/>
        </w:rPr>
        <w:t>1.4. LIMITACIONES DEL PROCESO</w:t>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t>8</w:t>
      </w:r>
    </w:p>
    <w:p w14:paraId="05CA4845" w14:textId="77777777" w:rsidR="00961123" w:rsidRPr="00DE0010" w:rsidRDefault="004D79D7" w:rsidP="004D79D7">
      <w:pPr>
        <w:spacing w:after="60"/>
        <w:rPr>
          <w:rFonts w:ascii="Arial" w:hAnsi="Arial" w:cs="Arial"/>
          <w:color w:val="000000" w:themeColor="text1"/>
          <w:sz w:val="24"/>
          <w:szCs w:val="24"/>
          <w:lang w:val="es-CO"/>
        </w:rPr>
      </w:pPr>
      <w:r w:rsidRPr="00DE0010">
        <w:rPr>
          <w:rFonts w:ascii="Arial" w:hAnsi="Arial" w:cs="Arial"/>
          <w:color w:val="000000" w:themeColor="text1"/>
          <w:sz w:val="24"/>
          <w:szCs w:val="24"/>
          <w:lang w:val="es-CO"/>
        </w:rPr>
        <w:t>1.5. CONCLUSIONES GENERALES Y CONCEPTO DE LA EVALUACIÓN</w:t>
      </w:r>
    </w:p>
    <w:p w14:paraId="3245F5B4" w14:textId="4CE591F5" w:rsidR="004D79D7" w:rsidRPr="00DE0010" w:rsidRDefault="004D79D7" w:rsidP="004D79D7">
      <w:pPr>
        <w:spacing w:after="60"/>
        <w:rPr>
          <w:rFonts w:ascii="Arial" w:hAnsi="Arial" w:cs="Arial"/>
          <w:color w:val="000000" w:themeColor="text1"/>
          <w:sz w:val="24"/>
          <w:szCs w:val="24"/>
          <w:lang w:val="es-CO"/>
        </w:rPr>
      </w:pPr>
      <w:r w:rsidRPr="00DE0010">
        <w:rPr>
          <w:rFonts w:ascii="Arial" w:hAnsi="Arial" w:cs="Arial"/>
          <w:color w:val="000000" w:themeColor="text1"/>
          <w:sz w:val="24"/>
          <w:szCs w:val="24"/>
          <w:lang w:val="es-CO"/>
        </w:rPr>
        <w:t xml:space="preserve"> REALIZADA</w:t>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t>8</w:t>
      </w:r>
    </w:p>
    <w:p w14:paraId="40EFD7C0" w14:textId="1E1D3FF1" w:rsidR="004D79D7" w:rsidRPr="00DE0010" w:rsidRDefault="004D79D7" w:rsidP="004D79D7">
      <w:pPr>
        <w:spacing w:after="60"/>
        <w:rPr>
          <w:rFonts w:ascii="Arial" w:hAnsi="Arial" w:cs="Arial"/>
          <w:color w:val="000000" w:themeColor="text1"/>
          <w:sz w:val="24"/>
          <w:szCs w:val="24"/>
          <w:lang w:val="es-CO"/>
        </w:rPr>
      </w:pPr>
      <w:r w:rsidRPr="00DE0010">
        <w:rPr>
          <w:rFonts w:ascii="Arial" w:hAnsi="Arial" w:cs="Arial"/>
          <w:color w:val="000000" w:themeColor="text1"/>
          <w:sz w:val="24"/>
          <w:szCs w:val="24"/>
          <w:lang w:val="es-CO"/>
        </w:rPr>
        <w:t>1.6. RELACIÓN DE HALLAZGOS</w:t>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Pr="00DE0010">
        <w:rPr>
          <w:rFonts w:ascii="Arial" w:hAnsi="Arial" w:cs="Arial"/>
          <w:color w:val="000000" w:themeColor="text1"/>
          <w:sz w:val="24"/>
          <w:szCs w:val="24"/>
          <w:lang w:val="es-CO"/>
        </w:rPr>
        <w:t>1</w:t>
      </w:r>
      <w:r w:rsidR="00961123" w:rsidRPr="00DE0010">
        <w:rPr>
          <w:rFonts w:ascii="Arial" w:hAnsi="Arial" w:cs="Arial"/>
          <w:color w:val="000000" w:themeColor="text1"/>
          <w:sz w:val="24"/>
          <w:szCs w:val="24"/>
          <w:lang w:val="es-CO"/>
        </w:rPr>
        <w:t>2</w:t>
      </w:r>
    </w:p>
    <w:p w14:paraId="4C34C707" w14:textId="632AD585" w:rsidR="004D79D7" w:rsidRPr="00DE0010" w:rsidRDefault="00961123" w:rsidP="004D79D7">
      <w:pPr>
        <w:spacing w:after="60"/>
        <w:rPr>
          <w:rFonts w:ascii="Arial" w:hAnsi="Arial" w:cs="Arial"/>
          <w:color w:val="000000" w:themeColor="text1"/>
          <w:sz w:val="24"/>
          <w:szCs w:val="24"/>
          <w:lang w:val="es-CO"/>
        </w:rPr>
      </w:pPr>
      <w:r w:rsidRPr="00DE0010">
        <w:rPr>
          <w:rFonts w:ascii="Arial" w:hAnsi="Arial" w:cs="Arial"/>
          <w:color w:val="000000" w:themeColor="text1"/>
          <w:sz w:val="24"/>
          <w:szCs w:val="24"/>
          <w:lang w:val="es-CO"/>
        </w:rPr>
        <w:t>1.7.</w:t>
      </w:r>
      <w:r w:rsidR="004D79D7" w:rsidRPr="00DE0010">
        <w:rPr>
          <w:rFonts w:ascii="Arial" w:hAnsi="Arial" w:cs="Arial"/>
          <w:color w:val="000000" w:themeColor="text1"/>
          <w:sz w:val="24"/>
          <w:szCs w:val="24"/>
          <w:lang w:val="es-CO"/>
        </w:rPr>
        <w:t xml:space="preserve"> PLAN DE MEJORAMIENTO</w:t>
      </w:r>
      <w:r w:rsidRPr="00DE0010">
        <w:rPr>
          <w:rFonts w:ascii="Arial" w:hAnsi="Arial" w:cs="Arial"/>
          <w:color w:val="000000" w:themeColor="text1"/>
          <w:sz w:val="24"/>
          <w:szCs w:val="24"/>
          <w:lang w:val="es-CO"/>
        </w:rPr>
        <w:tab/>
      </w:r>
      <w:r w:rsidRPr="00DE0010">
        <w:rPr>
          <w:rFonts w:ascii="Arial" w:hAnsi="Arial" w:cs="Arial"/>
          <w:color w:val="000000" w:themeColor="text1"/>
          <w:sz w:val="24"/>
          <w:szCs w:val="24"/>
          <w:lang w:val="es-CO"/>
        </w:rPr>
        <w:tab/>
      </w:r>
      <w:r w:rsidRPr="00DE0010">
        <w:rPr>
          <w:rFonts w:ascii="Arial" w:hAnsi="Arial" w:cs="Arial"/>
          <w:color w:val="000000" w:themeColor="text1"/>
          <w:sz w:val="24"/>
          <w:szCs w:val="24"/>
          <w:lang w:val="es-CO"/>
        </w:rPr>
        <w:tab/>
      </w:r>
      <w:r w:rsidRPr="00DE0010">
        <w:rPr>
          <w:rFonts w:ascii="Arial" w:hAnsi="Arial" w:cs="Arial"/>
          <w:color w:val="000000" w:themeColor="text1"/>
          <w:sz w:val="24"/>
          <w:szCs w:val="24"/>
          <w:lang w:val="es-CO"/>
        </w:rPr>
        <w:tab/>
      </w:r>
      <w:r w:rsidRPr="00DE0010">
        <w:rPr>
          <w:rFonts w:ascii="Arial" w:hAnsi="Arial" w:cs="Arial"/>
          <w:color w:val="000000" w:themeColor="text1"/>
          <w:sz w:val="24"/>
          <w:szCs w:val="24"/>
          <w:lang w:val="es-CO"/>
        </w:rPr>
        <w:tab/>
      </w:r>
      <w:r w:rsidRPr="00DE0010">
        <w:rPr>
          <w:rFonts w:ascii="Arial" w:hAnsi="Arial" w:cs="Arial"/>
          <w:color w:val="000000" w:themeColor="text1"/>
          <w:sz w:val="24"/>
          <w:szCs w:val="24"/>
          <w:lang w:val="es-CO"/>
        </w:rPr>
        <w:tab/>
      </w:r>
      <w:r w:rsidRPr="00DE0010">
        <w:rPr>
          <w:rFonts w:ascii="Arial" w:hAnsi="Arial" w:cs="Arial"/>
          <w:color w:val="000000" w:themeColor="text1"/>
          <w:sz w:val="24"/>
          <w:szCs w:val="24"/>
          <w:lang w:val="es-CO"/>
        </w:rPr>
        <w:tab/>
      </w:r>
      <w:r w:rsidRPr="00DE0010">
        <w:rPr>
          <w:rFonts w:ascii="Arial" w:hAnsi="Arial" w:cs="Arial"/>
          <w:color w:val="000000" w:themeColor="text1"/>
          <w:sz w:val="24"/>
          <w:szCs w:val="24"/>
          <w:lang w:val="es-CO"/>
        </w:rPr>
        <w:tab/>
      </w:r>
      <w:r w:rsidRPr="00DE0010">
        <w:rPr>
          <w:rFonts w:ascii="Arial" w:hAnsi="Arial" w:cs="Arial"/>
          <w:color w:val="000000" w:themeColor="text1"/>
          <w:sz w:val="24"/>
          <w:szCs w:val="24"/>
          <w:lang w:val="es-CO"/>
        </w:rPr>
        <w:tab/>
      </w:r>
      <w:r w:rsidRPr="00DE0010">
        <w:rPr>
          <w:rFonts w:ascii="Arial" w:hAnsi="Arial" w:cs="Arial"/>
          <w:color w:val="000000" w:themeColor="text1"/>
          <w:sz w:val="24"/>
          <w:szCs w:val="24"/>
          <w:lang w:val="es-CO"/>
        </w:rPr>
        <w:tab/>
      </w:r>
      <w:r w:rsidRPr="00DE0010">
        <w:rPr>
          <w:rFonts w:ascii="Arial" w:hAnsi="Arial" w:cs="Arial"/>
          <w:color w:val="000000" w:themeColor="text1"/>
          <w:sz w:val="24"/>
          <w:szCs w:val="24"/>
          <w:lang w:val="es-CO"/>
        </w:rPr>
        <w:tab/>
      </w:r>
      <w:r w:rsidRPr="00DE0010">
        <w:rPr>
          <w:rFonts w:ascii="Arial" w:hAnsi="Arial" w:cs="Arial"/>
          <w:color w:val="000000" w:themeColor="text1"/>
          <w:sz w:val="24"/>
          <w:szCs w:val="24"/>
          <w:lang w:val="es-CO"/>
        </w:rPr>
        <w:tab/>
      </w:r>
      <w:r w:rsidRPr="00DE0010">
        <w:rPr>
          <w:rFonts w:ascii="Arial" w:hAnsi="Arial" w:cs="Arial"/>
          <w:color w:val="000000" w:themeColor="text1"/>
          <w:sz w:val="24"/>
          <w:szCs w:val="24"/>
          <w:lang w:val="es-CO"/>
        </w:rPr>
        <w:tab/>
        <w:t>12</w:t>
      </w:r>
    </w:p>
    <w:p w14:paraId="1FC42F10" w14:textId="7D4E2867" w:rsidR="004D79D7" w:rsidRPr="00DE0010" w:rsidRDefault="004D79D7" w:rsidP="004D79D7">
      <w:pPr>
        <w:spacing w:after="60"/>
        <w:rPr>
          <w:rFonts w:ascii="Arial" w:hAnsi="Arial" w:cs="Arial"/>
          <w:color w:val="000000" w:themeColor="text1"/>
          <w:sz w:val="24"/>
          <w:szCs w:val="24"/>
          <w:lang w:val="es-CO"/>
        </w:rPr>
      </w:pPr>
      <w:r w:rsidRPr="00DE0010">
        <w:rPr>
          <w:rFonts w:ascii="Arial" w:hAnsi="Arial" w:cs="Arial"/>
          <w:color w:val="000000" w:themeColor="text1"/>
          <w:sz w:val="24"/>
          <w:szCs w:val="24"/>
          <w:lang w:val="es-CO"/>
        </w:rPr>
        <w:t>2</w:t>
      </w:r>
      <w:r w:rsidR="00961123" w:rsidRPr="00DE0010">
        <w:rPr>
          <w:rFonts w:ascii="Arial" w:hAnsi="Arial" w:cs="Arial"/>
          <w:color w:val="000000" w:themeColor="text1"/>
          <w:sz w:val="24"/>
          <w:szCs w:val="24"/>
          <w:lang w:val="es-CO"/>
        </w:rPr>
        <w:t>.0</w:t>
      </w:r>
      <w:r w:rsidRPr="00DE0010">
        <w:rPr>
          <w:rFonts w:ascii="Arial" w:hAnsi="Arial" w:cs="Arial"/>
          <w:color w:val="000000" w:themeColor="text1"/>
          <w:sz w:val="24"/>
          <w:szCs w:val="24"/>
          <w:lang w:val="es-CO"/>
        </w:rPr>
        <w:t xml:space="preserve">. </w:t>
      </w:r>
      <w:r w:rsidR="00424258">
        <w:rPr>
          <w:rFonts w:ascii="Arial" w:hAnsi="Arial" w:cs="Arial"/>
          <w:color w:val="000000" w:themeColor="text1"/>
          <w:sz w:val="24"/>
          <w:szCs w:val="24"/>
          <w:lang w:val="es-CO"/>
        </w:rPr>
        <w:t>OBJETIVOS Y CRI</w:t>
      </w:r>
      <w:r w:rsidR="00961123" w:rsidRPr="00DE0010">
        <w:rPr>
          <w:rFonts w:ascii="Arial" w:hAnsi="Arial" w:cs="Arial"/>
          <w:color w:val="000000" w:themeColor="text1"/>
          <w:sz w:val="24"/>
          <w:szCs w:val="24"/>
          <w:lang w:val="es-CO"/>
        </w:rPr>
        <w:t>TERIOS</w:t>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Pr="00DE0010">
        <w:rPr>
          <w:rFonts w:ascii="Arial" w:hAnsi="Arial" w:cs="Arial"/>
          <w:color w:val="000000" w:themeColor="text1"/>
          <w:sz w:val="24"/>
          <w:szCs w:val="24"/>
          <w:lang w:val="es-CO"/>
        </w:rPr>
        <w:t>1</w:t>
      </w:r>
      <w:r w:rsidR="00961123" w:rsidRPr="00DE0010">
        <w:rPr>
          <w:rFonts w:ascii="Arial" w:hAnsi="Arial" w:cs="Arial"/>
          <w:color w:val="000000" w:themeColor="text1"/>
          <w:sz w:val="24"/>
          <w:szCs w:val="24"/>
          <w:lang w:val="es-CO"/>
        </w:rPr>
        <w:t>4</w:t>
      </w:r>
    </w:p>
    <w:p w14:paraId="444E3248" w14:textId="3A70F67F" w:rsidR="004D79D7" w:rsidRPr="00DE0010" w:rsidRDefault="004D79D7" w:rsidP="004D79D7">
      <w:pPr>
        <w:spacing w:after="60"/>
        <w:rPr>
          <w:rFonts w:ascii="Arial" w:hAnsi="Arial" w:cs="Arial"/>
          <w:color w:val="000000" w:themeColor="text1"/>
          <w:sz w:val="24"/>
          <w:szCs w:val="24"/>
          <w:lang w:val="es-CO"/>
        </w:rPr>
      </w:pPr>
      <w:r w:rsidRPr="00DE0010">
        <w:rPr>
          <w:rFonts w:ascii="Arial" w:hAnsi="Arial" w:cs="Arial"/>
          <w:color w:val="000000" w:themeColor="text1"/>
          <w:sz w:val="24"/>
          <w:szCs w:val="24"/>
          <w:lang w:val="es-CO"/>
        </w:rPr>
        <w:t>2.</w:t>
      </w:r>
      <w:r w:rsidR="00961123" w:rsidRPr="00DE0010">
        <w:rPr>
          <w:rFonts w:ascii="Arial" w:hAnsi="Arial" w:cs="Arial"/>
          <w:color w:val="000000" w:themeColor="text1"/>
          <w:sz w:val="24"/>
          <w:szCs w:val="24"/>
          <w:lang w:val="es-CO"/>
        </w:rPr>
        <w:t>1</w:t>
      </w:r>
      <w:r w:rsidRPr="00DE0010">
        <w:rPr>
          <w:rFonts w:ascii="Arial" w:hAnsi="Arial" w:cs="Arial"/>
          <w:color w:val="000000" w:themeColor="text1"/>
          <w:sz w:val="24"/>
          <w:szCs w:val="24"/>
          <w:lang w:val="es-CO"/>
        </w:rPr>
        <w:t xml:space="preserve">. </w:t>
      </w:r>
      <w:r w:rsidR="00424258">
        <w:rPr>
          <w:rFonts w:ascii="Arial" w:hAnsi="Arial" w:cs="Arial"/>
          <w:color w:val="000000" w:themeColor="text1"/>
          <w:sz w:val="24"/>
          <w:szCs w:val="24"/>
          <w:lang w:val="es-CO"/>
        </w:rPr>
        <w:t>OBJETIVOS ESPECÍFI</w:t>
      </w:r>
      <w:r w:rsidR="00961123" w:rsidRPr="00DE0010">
        <w:rPr>
          <w:rFonts w:ascii="Arial" w:hAnsi="Arial" w:cs="Arial"/>
          <w:color w:val="000000" w:themeColor="text1"/>
          <w:sz w:val="24"/>
          <w:szCs w:val="24"/>
          <w:lang w:val="es-CO"/>
        </w:rPr>
        <w:t>COS</w:t>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Pr="00DE0010">
        <w:rPr>
          <w:rFonts w:ascii="Arial" w:hAnsi="Arial" w:cs="Arial"/>
          <w:color w:val="000000" w:themeColor="text1"/>
          <w:sz w:val="24"/>
          <w:szCs w:val="24"/>
          <w:lang w:val="es-CO"/>
        </w:rPr>
        <w:t>1</w:t>
      </w:r>
      <w:r w:rsidR="00961123" w:rsidRPr="00DE0010">
        <w:rPr>
          <w:rFonts w:ascii="Arial" w:hAnsi="Arial" w:cs="Arial"/>
          <w:color w:val="000000" w:themeColor="text1"/>
          <w:sz w:val="24"/>
          <w:szCs w:val="24"/>
          <w:lang w:val="es-CO"/>
        </w:rPr>
        <w:t>4</w:t>
      </w:r>
    </w:p>
    <w:p w14:paraId="06EBDA36" w14:textId="1AAD4260" w:rsidR="004D79D7" w:rsidRPr="00DE0010" w:rsidRDefault="00961123" w:rsidP="004D79D7">
      <w:pPr>
        <w:spacing w:after="60"/>
        <w:rPr>
          <w:rFonts w:ascii="Arial" w:hAnsi="Arial" w:cs="Arial"/>
          <w:color w:val="000000" w:themeColor="text1"/>
          <w:sz w:val="24"/>
          <w:szCs w:val="24"/>
          <w:lang w:val="es-CO"/>
        </w:rPr>
      </w:pPr>
      <w:r w:rsidRPr="00DE0010">
        <w:rPr>
          <w:rFonts w:ascii="Arial" w:hAnsi="Arial" w:cs="Arial"/>
          <w:color w:val="000000" w:themeColor="text1"/>
          <w:sz w:val="24"/>
          <w:szCs w:val="24"/>
          <w:lang w:val="es-CO"/>
        </w:rPr>
        <w:t>2.2.</w:t>
      </w:r>
      <w:r w:rsidR="004D79D7" w:rsidRPr="00DE0010">
        <w:rPr>
          <w:rFonts w:ascii="Arial" w:hAnsi="Arial" w:cs="Arial"/>
          <w:color w:val="000000" w:themeColor="text1"/>
          <w:sz w:val="24"/>
          <w:szCs w:val="24"/>
          <w:lang w:val="es-CO"/>
        </w:rPr>
        <w:t xml:space="preserve"> </w:t>
      </w:r>
      <w:r w:rsidR="00424258">
        <w:rPr>
          <w:rFonts w:ascii="Arial" w:hAnsi="Arial" w:cs="Arial"/>
          <w:color w:val="000000" w:themeColor="text1"/>
          <w:sz w:val="24"/>
          <w:szCs w:val="24"/>
          <w:lang w:val="es-CO"/>
        </w:rPr>
        <w:t>CRI</w:t>
      </w:r>
      <w:r w:rsidRPr="00DE0010">
        <w:rPr>
          <w:rFonts w:ascii="Arial" w:hAnsi="Arial" w:cs="Arial"/>
          <w:color w:val="000000" w:themeColor="text1"/>
          <w:sz w:val="24"/>
          <w:szCs w:val="24"/>
          <w:lang w:val="es-CO"/>
        </w:rPr>
        <w:t>TERIO DE LA ACTUACIÓN ESPECIAL</w:t>
      </w:r>
      <w:r w:rsidRPr="00DE0010">
        <w:rPr>
          <w:rFonts w:ascii="Arial" w:hAnsi="Arial" w:cs="Arial"/>
          <w:color w:val="000000" w:themeColor="text1"/>
          <w:sz w:val="24"/>
          <w:szCs w:val="24"/>
          <w:lang w:val="es-CO"/>
        </w:rPr>
        <w:tab/>
      </w:r>
      <w:r w:rsidRPr="00DE0010">
        <w:rPr>
          <w:rFonts w:ascii="Arial" w:hAnsi="Arial" w:cs="Arial"/>
          <w:color w:val="000000" w:themeColor="text1"/>
          <w:sz w:val="24"/>
          <w:szCs w:val="24"/>
          <w:lang w:val="es-CO"/>
        </w:rPr>
        <w:tab/>
      </w:r>
      <w:r w:rsidRPr="00DE0010">
        <w:rPr>
          <w:rFonts w:ascii="Arial" w:hAnsi="Arial" w:cs="Arial"/>
          <w:color w:val="000000" w:themeColor="text1"/>
          <w:sz w:val="24"/>
          <w:szCs w:val="24"/>
          <w:lang w:val="es-CO"/>
        </w:rPr>
        <w:tab/>
      </w:r>
      <w:r w:rsidRPr="00DE0010">
        <w:rPr>
          <w:rFonts w:ascii="Arial" w:hAnsi="Arial" w:cs="Arial"/>
          <w:color w:val="000000" w:themeColor="text1"/>
          <w:sz w:val="24"/>
          <w:szCs w:val="24"/>
          <w:lang w:val="es-CO"/>
        </w:rPr>
        <w:tab/>
      </w:r>
      <w:r w:rsidRPr="00DE0010">
        <w:rPr>
          <w:rFonts w:ascii="Arial" w:hAnsi="Arial" w:cs="Arial"/>
          <w:color w:val="000000" w:themeColor="text1"/>
          <w:sz w:val="24"/>
          <w:szCs w:val="24"/>
          <w:lang w:val="es-CO"/>
        </w:rPr>
        <w:tab/>
      </w:r>
      <w:r w:rsidRPr="00DE0010">
        <w:rPr>
          <w:rFonts w:ascii="Arial" w:hAnsi="Arial" w:cs="Arial"/>
          <w:color w:val="000000" w:themeColor="text1"/>
          <w:sz w:val="24"/>
          <w:szCs w:val="24"/>
          <w:lang w:val="es-CO"/>
        </w:rPr>
        <w:tab/>
      </w:r>
      <w:r w:rsidRPr="00DE0010">
        <w:rPr>
          <w:rFonts w:ascii="Arial" w:hAnsi="Arial" w:cs="Arial"/>
          <w:color w:val="000000" w:themeColor="text1"/>
          <w:sz w:val="24"/>
          <w:szCs w:val="24"/>
          <w:lang w:val="es-CO"/>
        </w:rPr>
        <w:tab/>
      </w:r>
      <w:r w:rsidRPr="00DE0010">
        <w:rPr>
          <w:rFonts w:ascii="Arial" w:hAnsi="Arial" w:cs="Arial"/>
          <w:color w:val="000000" w:themeColor="text1"/>
          <w:sz w:val="24"/>
          <w:szCs w:val="24"/>
          <w:lang w:val="es-CO"/>
        </w:rPr>
        <w:tab/>
      </w:r>
      <w:r w:rsidR="00DE0010">
        <w:rPr>
          <w:rFonts w:ascii="Arial" w:hAnsi="Arial" w:cs="Arial"/>
          <w:color w:val="000000" w:themeColor="text1"/>
          <w:sz w:val="24"/>
          <w:szCs w:val="24"/>
          <w:lang w:val="es-CO"/>
        </w:rPr>
        <w:tab/>
      </w:r>
      <w:r w:rsidRPr="00DE0010">
        <w:rPr>
          <w:rFonts w:ascii="Arial" w:hAnsi="Arial" w:cs="Arial"/>
          <w:color w:val="000000" w:themeColor="text1"/>
          <w:sz w:val="24"/>
          <w:szCs w:val="24"/>
          <w:lang w:val="es-CO"/>
        </w:rPr>
        <w:t>14</w:t>
      </w:r>
    </w:p>
    <w:p w14:paraId="211F0C3B" w14:textId="03D8275C" w:rsidR="004D79D7" w:rsidRPr="00DE0010" w:rsidRDefault="004D79D7" w:rsidP="004D79D7">
      <w:pPr>
        <w:spacing w:after="60"/>
        <w:rPr>
          <w:rFonts w:ascii="Arial" w:hAnsi="Arial" w:cs="Arial"/>
          <w:color w:val="000000" w:themeColor="text1"/>
          <w:sz w:val="24"/>
          <w:szCs w:val="24"/>
          <w:lang w:val="es-CO"/>
        </w:rPr>
      </w:pPr>
      <w:r w:rsidRPr="00DE0010">
        <w:rPr>
          <w:rFonts w:ascii="Arial" w:hAnsi="Arial" w:cs="Arial"/>
          <w:color w:val="000000" w:themeColor="text1"/>
          <w:sz w:val="24"/>
          <w:szCs w:val="24"/>
          <w:lang w:val="es-CO"/>
        </w:rPr>
        <w:t>3.</w:t>
      </w:r>
      <w:r w:rsidR="00961123" w:rsidRPr="00DE0010">
        <w:rPr>
          <w:rFonts w:ascii="Arial" w:hAnsi="Arial" w:cs="Arial"/>
          <w:color w:val="000000" w:themeColor="text1"/>
          <w:sz w:val="24"/>
          <w:szCs w:val="24"/>
          <w:lang w:val="es-CO"/>
        </w:rPr>
        <w:t>0.</w:t>
      </w:r>
      <w:r w:rsidRPr="00DE0010">
        <w:rPr>
          <w:rFonts w:ascii="Arial" w:hAnsi="Arial" w:cs="Arial"/>
          <w:color w:val="000000" w:themeColor="text1"/>
          <w:sz w:val="24"/>
          <w:szCs w:val="24"/>
          <w:lang w:val="es-CO"/>
        </w:rPr>
        <w:t xml:space="preserve"> </w:t>
      </w:r>
      <w:r w:rsidR="00961123" w:rsidRPr="00DE0010">
        <w:rPr>
          <w:rFonts w:ascii="Arial" w:hAnsi="Arial" w:cs="Arial"/>
          <w:color w:val="000000" w:themeColor="text1"/>
          <w:sz w:val="24"/>
          <w:szCs w:val="24"/>
          <w:lang w:val="es-CO"/>
        </w:rPr>
        <w:t>RESULTADO DE LA ACTUACIÓN ESPECIAL</w:t>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ab/>
      </w:r>
      <w:r w:rsidR="00DE0010">
        <w:rPr>
          <w:rFonts w:ascii="Arial" w:hAnsi="Arial" w:cs="Arial"/>
          <w:color w:val="000000" w:themeColor="text1"/>
          <w:sz w:val="24"/>
          <w:szCs w:val="24"/>
          <w:lang w:val="es-CO"/>
        </w:rPr>
        <w:tab/>
      </w:r>
      <w:r w:rsidR="00961123" w:rsidRPr="00DE0010">
        <w:rPr>
          <w:rFonts w:ascii="Arial" w:hAnsi="Arial" w:cs="Arial"/>
          <w:color w:val="000000" w:themeColor="text1"/>
          <w:sz w:val="24"/>
          <w:szCs w:val="24"/>
          <w:lang w:val="es-CO"/>
        </w:rPr>
        <w:t>15</w:t>
      </w:r>
    </w:p>
    <w:p w14:paraId="52A5BA84" w14:textId="77777777" w:rsidR="00961123" w:rsidRPr="00DE0010" w:rsidRDefault="004D79D7" w:rsidP="004D79D7">
      <w:pPr>
        <w:spacing w:after="60"/>
        <w:rPr>
          <w:rFonts w:ascii="Arial" w:hAnsi="Arial" w:cs="Arial"/>
          <w:color w:val="000000" w:themeColor="text1"/>
          <w:sz w:val="24"/>
          <w:szCs w:val="24"/>
          <w:lang w:val="es-CO"/>
        </w:rPr>
      </w:pPr>
      <w:r w:rsidRPr="00DE0010">
        <w:rPr>
          <w:rFonts w:ascii="Arial" w:hAnsi="Arial" w:cs="Arial"/>
          <w:color w:val="000000" w:themeColor="text1"/>
          <w:sz w:val="24"/>
          <w:szCs w:val="24"/>
          <w:lang w:val="es-CO"/>
        </w:rPr>
        <w:t>3.</w:t>
      </w:r>
      <w:r w:rsidR="00961123" w:rsidRPr="00DE0010">
        <w:rPr>
          <w:rFonts w:ascii="Arial" w:hAnsi="Arial" w:cs="Arial"/>
          <w:color w:val="000000" w:themeColor="text1"/>
          <w:sz w:val="24"/>
          <w:szCs w:val="24"/>
          <w:lang w:val="es-CO"/>
        </w:rPr>
        <w:t>1.</w:t>
      </w:r>
      <w:r w:rsidRPr="00DE0010">
        <w:rPr>
          <w:rFonts w:ascii="Arial" w:hAnsi="Arial" w:cs="Arial"/>
          <w:color w:val="000000" w:themeColor="text1"/>
          <w:sz w:val="24"/>
          <w:szCs w:val="24"/>
          <w:lang w:val="es-CO"/>
        </w:rPr>
        <w:t xml:space="preserve"> </w:t>
      </w:r>
      <w:r w:rsidR="00961123" w:rsidRPr="00DE0010">
        <w:rPr>
          <w:rFonts w:ascii="Arial" w:hAnsi="Arial" w:cs="Arial"/>
          <w:color w:val="000000" w:themeColor="text1"/>
          <w:sz w:val="24"/>
          <w:szCs w:val="24"/>
          <w:lang w:val="es-CO"/>
        </w:rPr>
        <w:t xml:space="preserve">RESULTADOS GENERALES SOBRE EL ASUNTO O MATERIA </w:t>
      </w:r>
    </w:p>
    <w:p w14:paraId="3F24F944" w14:textId="166A96AB" w:rsidR="004D79D7" w:rsidRPr="00DE0010" w:rsidRDefault="00961123" w:rsidP="004D79D7">
      <w:pPr>
        <w:spacing w:after="60"/>
        <w:rPr>
          <w:rFonts w:ascii="Arial" w:hAnsi="Arial" w:cs="Arial"/>
          <w:color w:val="000000" w:themeColor="text1"/>
          <w:sz w:val="24"/>
          <w:szCs w:val="24"/>
          <w:lang w:val="es-CO"/>
        </w:rPr>
      </w:pPr>
      <w:r w:rsidRPr="00DE0010">
        <w:rPr>
          <w:rFonts w:ascii="Arial" w:hAnsi="Arial" w:cs="Arial"/>
          <w:color w:val="000000" w:themeColor="text1"/>
          <w:sz w:val="24"/>
          <w:szCs w:val="24"/>
          <w:lang w:val="es-CO"/>
        </w:rPr>
        <w:t>AUDITADA</w:t>
      </w:r>
      <w:r w:rsidRPr="00DE0010">
        <w:rPr>
          <w:rFonts w:ascii="Arial" w:hAnsi="Arial" w:cs="Arial"/>
          <w:color w:val="000000" w:themeColor="text1"/>
          <w:sz w:val="24"/>
          <w:szCs w:val="24"/>
          <w:lang w:val="es-CO"/>
        </w:rPr>
        <w:tab/>
      </w:r>
      <w:r w:rsidRPr="00DE0010">
        <w:rPr>
          <w:rFonts w:ascii="Arial" w:hAnsi="Arial" w:cs="Arial"/>
          <w:color w:val="000000" w:themeColor="text1"/>
          <w:sz w:val="24"/>
          <w:szCs w:val="24"/>
          <w:lang w:val="es-CO"/>
        </w:rPr>
        <w:tab/>
      </w:r>
      <w:r w:rsidRPr="00DE0010">
        <w:rPr>
          <w:rFonts w:ascii="Arial" w:hAnsi="Arial" w:cs="Arial"/>
          <w:color w:val="000000" w:themeColor="text1"/>
          <w:sz w:val="24"/>
          <w:szCs w:val="24"/>
          <w:lang w:val="es-CO"/>
        </w:rPr>
        <w:tab/>
      </w:r>
      <w:r w:rsidRPr="00DE0010">
        <w:rPr>
          <w:rFonts w:ascii="Arial" w:hAnsi="Arial" w:cs="Arial"/>
          <w:color w:val="000000" w:themeColor="text1"/>
          <w:sz w:val="24"/>
          <w:szCs w:val="24"/>
          <w:lang w:val="es-CO"/>
        </w:rPr>
        <w:tab/>
      </w:r>
      <w:r w:rsidRPr="00DE0010">
        <w:rPr>
          <w:rFonts w:ascii="Arial" w:hAnsi="Arial" w:cs="Arial"/>
          <w:color w:val="000000" w:themeColor="text1"/>
          <w:sz w:val="24"/>
          <w:szCs w:val="24"/>
          <w:lang w:val="es-CO"/>
        </w:rPr>
        <w:tab/>
      </w:r>
      <w:r w:rsidRPr="00DE0010">
        <w:rPr>
          <w:rFonts w:ascii="Arial" w:hAnsi="Arial" w:cs="Arial"/>
          <w:color w:val="000000" w:themeColor="text1"/>
          <w:sz w:val="24"/>
          <w:szCs w:val="24"/>
          <w:lang w:val="es-CO"/>
        </w:rPr>
        <w:tab/>
      </w:r>
      <w:r w:rsidRPr="00DE0010">
        <w:rPr>
          <w:rFonts w:ascii="Arial" w:hAnsi="Arial" w:cs="Arial"/>
          <w:color w:val="000000" w:themeColor="text1"/>
          <w:sz w:val="24"/>
          <w:szCs w:val="24"/>
          <w:lang w:val="es-CO"/>
        </w:rPr>
        <w:tab/>
      </w:r>
      <w:r w:rsidRPr="00DE0010">
        <w:rPr>
          <w:rFonts w:ascii="Arial" w:hAnsi="Arial" w:cs="Arial"/>
          <w:color w:val="000000" w:themeColor="text1"/>
          <w:sz w:val="24"/>
          <w:szCs w:val="24"/>
          <w:lang w:val="es-CO"/>
        </w:rPr>
        <w:tab/>
      </w:r>
      <w:r w:rsidRPr="00DE0010">
        <w:rPr>
          <w:rFonts w:ascii="Arial" w:hAnsi="Arial" w:cs="Arial"/>
          <w:color w:val="000000" w:themeColor="text1"/>
          <w:sz w:val="24"/>
          <w:szCs w:val="24"/>
          <w:lang w:val="es-CO"/>
        </w:rPr>
        <w:tab/>
      </w:r>
      <w:r w:rsidRPr="00DE0010">
        <w:rPr>
          <w:rFonts w:ascii="Arial" w:hAnsi="Arial" w:cs="Arial"/>
          <w:color w:val="000000" w:themeColor="text1"/>
          <w:sz w:val="24"/>
          <w:szCs w:val="24"/>
          <w:lang w:val="es-CO"/>
        </w:rPr>
        <w:tab/>
      </w:r>
      <w:r w:rsidRPr="00DE0010">
        <w:rPr>
          <w:rFonts w:ascii="Arial" w:hAnsi="Arial" w:cs="Arial"/>
          <w:color w:val="000000" w:themeColor="text1"/>
          <w:sz w:val="24"/>
          <w:szCs w:val="24"/>
          <w:lang w:val="es-CO"/>
        </w:rPr>
        <w:tab/>
      </w:r>
      <w:r w:rsidRPr="00DE0010">
        <w:rPr>
          <w:rFonts w:ascii="Arial" w:hAnsi="Arial" w:cs="Arial"/>
          <w:color w:val="000000" w:themeColor="text1"/>
          <w:sz w:val="24"/>
          <w:szCs w:val="24"/>
          <w:lang w:val="es-CO"/>
        </w:rPr>
        <w:tab/>
      </w:r>
      <w:r w:rsidRPr="00DE0010">
        <w:rPr>
          <w:rFonts w:ascii="Arial" w:hAnsi="Arial" w:cs="Arial"/>
          <w:color w:val="000000" w:themeColor="text1"/>
          <w:sz w:val="24"/>
          <w:szCs w:val="24"/>
          <w:lang w:val="es-CO"/>
        </w:rPr>
        <w:tab/>
      </w:r>
      <w:r w:rsidRPr="00DE0010">
        <w:rPr>
          <w:rFonts w:ascii="Arial" w:hAnsi="Arial" w:cs="Arial"/>
          <w:color w:val="000000" w:themeColor="text1"/>
          <w:sz w:val="24"/>
          <w:szCs w:val="24"/>
          <w:lang w:val="es-CO"/>
        </w:rPr>
        <w:tab/>
      </w:r>
      <w:r w:rsidRPr="00DE0010">
        <w:rPr>
          <w:rFonts w:ascii="Arial" w:hAnsi="Arial" w:cs="Arial"/>
          <w:color w:val="000000" w:themeColor="text1"/>
          <w:sz w:val="24"/>
          <w:szCs w:val="24"/>
          <w:lang w:val="es-CO"/>
        </w:rPr>
        <w:tab/>
      </w:r>
      <w:r w:rsidRPr="00DE0010">
        <w:rPr>
          <w:rFonts w:ascii="Arial" w:hAnsi="Arial" w:cs="Arial"/>
          <w:color w:val="000000" w:themeColor="text1"/>
          <w:sz w:val="24"/>
          <w:szCs w:val="24"/>
          <w:lang w:val="es-CO"/>
        </w:rPr>
        <w:tab/>
      </w:r>
      <w:r w:rsidRPr="00DE0010">
        <w:rPr>
          <w:rFonts w:ascii="Arial" w:hAnsi="Arial" w:cs="Arial"/>
          <w:color w:val="000000" w:themeColor="text1"/>
          <w:sz w:val="24"/>
          <w:szCs w:val="24"/>
          <w:lang w:val="es-CO"/>
        </w:rPr>
        <w:tab/>
      </w:r>
      <w:r w:rsidRPr="00DE0010">
        <w:rPr>
          <w:rFonts w:ascii="Arial" w:hAnsi="Arial" w:cs="Arial"/>
          <w:color w:val="000000" w:themeColor="text1"/>
          <w:sz w:val="24"/>
          <w:szCs w:val="24"/>
          <w:lang w:val="es-CO"/>
        </w:rPr>
        <w:tab/>
      </w:r>
      <w:r w:rsidRPr="00DE0010">
        <w:rPr>
          <w:rFonts w:ascii="Arial" w:hAnsi="Arial" w:cs="Arial"/>
          <w:color w:val="000000" w:themeColor="text1"/>
          <w:sz w:val="24"/>
          <w:szCs w:val="24"/>
          <w:lang w:val="es-CO"/>
        </w:rPr>
        <w:tab/>
      </w:r>
      <w:r w:rsidRPr="00DE0010">
        <w:rPr>
          <w:rFonts w:ascii="Arial" w:hAnsi="Arial" w:cs="Arial"/>
          <w:color w:val="000000" w:themeColor="text1"/>
          <w:sz w:val="24"/>
          <w:szCs w:val="24"/>
          <w:lang w:val="es-CO"/>
        </w:rPr>
        <w:tab/>
        <w:t>19</w:t>
      </w:r>
    </w:p>
    <w:p w14:paraId="78CC1EEA" w14:textId="18BEEE5D" w:rsidR="00D23065" w:rsidRPr="0009676B" w:rsidRDefault="00DD3065" w:rsidP="00C553C2">
      <w:pPr>
        <w:pStyle w:val="Prrafodelista"/>
        <w:numPr>
          <w:ilvl w:val="0"/>
          <w:numId w:val="3"/>
        </w:numPr>
        <w:jc w:val="both"/>
        <w:rPr>
          <w:rFonts w:ascii="Arial" w:hAnsi="Arial" w:cs="Arial"/>
          <w:color w:val="0070C0"/>
          <w:sz w:val="24"/>
          <w:szCs w:val="24"/>
        </w:rPr>
      </w:pPr>
      <w:r w:rsidRPr="008B55D8">
        <w:rPr>
          <w:rFonts w:ascii="Arial" w:hAnsi="Arial" w:cs="Arial"/>
          <w:color w:val="0070C0"/>
          <w:sz w:val="24"/>
          <w:szCs w:val="24"/>
          <w:lang w:val="es-CO" w:eastAsia="en-US"/>
        </w:rPr>
        <w:br w:type="page"/>
      </w:r>
    </w:p>
    <w:p w14:paraId="00E9B910" w14:textId="69DA3073" w:rsidR="00FD0E1D" w:rsidRPr="003A116B" w:rsidRDefault="001A6D51" w:rsidP="002829C1">
      <w:pPr>
        <w:pStyle w:val="Prrafodelista"/>
        <w:numPr>
          <w:ilvl w:val="0"/>
          <w:numId w:val="2"/>
        </w:numPr>
        <w:ind w:left="340" w:hanging="340"/>
        <w:jc w:val="center"/>
        <w:outlineLvl w:val="0"/>
        <w:rPr>
          <w:rFonts w:ascii="Arial" w:hAnsi="Arial" w:cs="Arial"/>
          <w:b/>
          <w:color w:val="FFFFFF" w:themeColor="background1"/>
          <w:sz w:val="22"/>
          <w:szCs w:val="22"/>
        </w:rPr>
      </w:pPr>
      <w:bookmarkStart w:id="0" w:name="_Toc67660674"/>
      <w:r w:rsidRPr="003A116B">
        <w:rPr>
          <w:rFonts w:ascii="Arial" w:hAnsi="Arial" w:cs="Arial"/>
          <w:b/>
          <w:color w:val="FFFFFF" w:themeColor="background1"/>
          <w:sz w:val="22"/>
          <w:szCs w:val="22"/>
        </w:rPr>
        <w:t xml:space="preserve"> </w:t>
      </w:r>
      <w:r w:rsidR="00FD0E1D" w:rsidRPr="003A116B">
        <w:rPr>
          <w:rFonts w:ascii="Arial" w:hAnsi="Arial" w:cs="Arial"/>
          <w:b/>
          <w:color w:val="FFFFFF" w:themeColor="background1"/>
          <w:sz w:val="22"/>
          <w:szCs w:val="22"/>
        </w:rPr>
        <w:t>DE CONCLUSIONES</w:t>
      </w:r>
      <w:bookmarkEnd w:id="0"/>
    </w:p>
    <w:p w14:paraId="47886A0C" w14:textId="77777777" w:rsidR="0009676B" w:rsidRDefault="0009676B" w:rsidP="00F61BD4">
      <w:pPr>
        <w:jc w:val="both"/>
        <w:rPr>
          <w:rFonts w:ascii="Arial" w:hAnsi="Arial" w:cs="Arial"/>
          <w:color w:val="0070C0"/>
          <w:sz w:val="22"/>
          <w:szCs w:val="22"/>
        </w:rPr>
      </w:pPr>
    </w:p>
    <w:p w14:paraId="458A38CC" w14:textId="77777777" w:rsidR="0009676B" w:rsidRPr="00B80125" w:rsidRDefault="0009676B" w:rsidP="0009676B">
      <w:pPr>
        <w:jc w:val="center"/>
        <w:rPr>
          <w:rFonts w:ascii="Arial" w:hAnsi="Arial" w:cs="Arial"/>
          <w:b/>
          <w:bCs/>
          <w:sz w:val="24"/>
          <w:szCs w:val="24"/>
        </w:rPr>
      </w:pPr>
      <w:r w:rsidRPr="00B80125">
        <w:rPr>
          <w:rFonts w:ascii="Arial" w:hAnsi="Arial" w:cs="Arial"/>
          <w:b/>
          <w:bCs/>
          <w:sz w:val="24"/>
          <w:szCs w:val="24"/>
        </w:rPr>
        <w:t>LISTADO DE SIGLAS Y ACRONISMOS</w:t>
      </w:r>
    </w:p>
    <w:p w14:paraId="62B1BF4D" w14:textId="77777777" w:rsidR="0009676B" w:rsidRPr="00B80125" w:rsidRDefault="0009676B" w:rsidP="0009676B">
      <w:pPr>
        <w:jc w:val="center"/>
        <w:rPr>
          <w:rFonts w:ascii="Arial" w:hAnsi="Arial" w:cs="Arial"/>
          <w:b/>
          <w:bCs/>
          <w:sz w:val="24"/>
          <w:szCs w:val="24"/>
        </w:rPr>
      </w:pPr>
    </w:p>
    <w:tbl>
      <w:tblPr>
        <w:tblStyle w:val="Tablaconcuadrcula"/>
        <w:tblW w:w="0" w:type="auto"/>
        <w:tblInd w:w="279" w:type="dxa"/>
        <w:tblLook w:val="04A0" w:firstRow="1" w:lastRow="0" w:firstColumn="1" w:lastColumn="0" w:noHBand="0" w:noVBand="1"/>
      </w:tblPr>
      <w:tblGrid>
        <w:gridCol w:w="1710"/>
        <w:gridCol w:w="6272"/>
      </w:tblGrid>
      <w:tr w:rsidR="0009676B" w:rsidRPr="00B80125" w14:paraId="3D897AC6" w14:textId="77777777" w:rsidTr="00C17E7E">
        <w:tc>
          <w:tcPr>
            <w:tcW w:w="1559" w:type="dxa"/>
          </w:tcPr>
          <w:p w14:paraId="5804DAF7" w14:textId="77777777" w:rsidR="0009676B" w:rsidRPr="00B80125" w:rsidRDefault="0009676B" w:rsidP="00C17E7E">
            <w:pPr>
              <w:jc w:val="center"/>
              <w:rPr>
                <w:rFonts w:ascii="Arial" w:hAnsi="Arial" w:cs="Arial"/>
                <w:b/>
                <w:bCs/>
                <w:sz w:val="24"/>
                <w:szCs w:val="24"/>
              </w:rPr>
            </w:pPr>
            <w:r w:rsidRPr="00B80125">
              <w:rPr>
                <w:rFonts w:ascii="Arial" w:hAnsi="Arial" w:cs="Arial"/>
                <w:b/>
                <w:bCs/>
                <w:sz w:val="24"/>
                <w:szCs w:val="24"/>
              </w:rPr>
              <w:t>SIGLA / ACRONISMO</w:t>
            </w:r>
          </w:p>
        </w:tc>
        <w:tc>
          <w:tcPr>
            <w:tcW w:w="6990" w:type="dxa"/>
          </w:tcPr>
          <w:p w14:paraId="4D512872" w14:textId="77777777" w:rsidR="0009676B" w:rsidRPr="00B80125" w:rsidRDefault="0009676B" w:rsidP="00C17E7E">
            <w:pPr>
              <w:jc w:val="center"/>
              <w:rPr>
                <w:rFonts w:ascii="Arial" w:hAnsi="Arial" w:cs="Arial"/>
                <w:b/>
                <w:bCs/>
                <w:sz w:val="24"/>
                <w:szCs w:val="24"/>
              </w:rPr>
            </w:pPr>
            <w:r w:rsidRPr="00B80125">
              <w:rPr>
                <w:rFonts w:ascii="Arial" w:hAnsi="Arial" w:cs="Arial"/>
                <w:b/>
                <w:bCs/>
                <w:sz w:val="24"/>
                <w:szCs w:val="24"/>
              </w:rPr>
              <w:t>SIGNIFICADO</w:t>
            </w:r>
          </w:p>
        </w:tc>
      </w:tr>
      <w:tr w:rsidR="0009676B" w:rsidRPr="00B80125" w14:paraId="609D1166" w14:textId="77777777" w:rsidTr="00C17E7E">
        <w:tc>
          <w:tcPr>
            <w:tcW w:w="1559" w:type="dxa"/>
          </w:tcPr>
          <w:p w14:paraId="5E37E435" w14:textId="77777777" w:rsidR="0009676B" w:rsidRPr="00B80125" w:rsidRDefault="0009676B" w:rsidP="00C17E7E">
            <w:pPr>
              <w:rPr>
                <w:rFonts w:ascii="Arial" w:hAnsi="Arial" w:cs="Arial"/>
                <w:sz w:val="24"/>
                <w:szCs w:val="24"/>
              </w:rPr>
            </w:pPr>
            <w:r w:rsidRPr="00B80125">
              <w:rPr>
                <w:rFonts w:ascii="Arial" w:hAnsi="Arial" w:cs="Arial"/>
                <w:sz w:val="24"/>
                <w:szCs w:val="24"/>
              </w:rPr>
              <w:t>CGR</w:t>
            </w:r>
          </w:p>
        </w:tc>
        <w:tc>
          <w:tcPr>
            <w:tcW w:w="6990" w:type="dxa"/>
          </w:tcPr>
          <w:p w14:paraId="213A9CC6" w14:textId="77777777" w:rsidR="0009676B" w:rsidRPr="00B80125" w:rsidRDefault="0009676B" w:rsidP="00C17E7E">
            <w:pPr>
              <w:rPr>
                <w:rFonts w:ascii="Arial" w:hAnsi="Arial" w:cs="Arial"/>
                <w:sz w:val="24"/>
                <w:szCs w:val="24"/>
              </w:rPr>
            </w:pPr>
            <w:r w:rsidRPr="00B80125">
              <w:rPr>
                <w:rFonts w:ascii="Arial" w:hAnsi="Arial" w:cs="Arial"/>
                <w:sz w:val="24"/>
                <w:szCs w:val="24"/>
              </w:rPr>
              <w:t>Contraloría General de la República</w:t>
            </w:r>
          </w:p>
        </w:tc>
      </w:tr>
      <w:tr w:rsidR="0009676B" w:rsidRPr="00B80125" w14:paraId="38B8C4DA" w14:textId="77777777" w:rsidTr="00C17E7E">
        <w:tc>
          <w:tcPr>
            <w:tcW w:w="1559" w:type="dxa"/>
          </w:tcPr>
          <w:p w14:paraId="04B15C1C" w14:textId="77777777" w:rsidR="0009676B" w:rsidRPr="00B80125" w:rsidRDefault="0009676B" w:rsidP="00C17E7E">
            <w:pPr>
              <w:rPr>
                <w:rFonts w:ascii="Arial" w:hAnsi="Arial" w:cs="Arial"/>
                <w:sz w:val="24"/>
                <w:szCs w:val="24"/>
              </w:rPr>
            </w:pPr>
            <w:r w:rsidRPr="00B80125">
              <w:rPr>
                <w:rFonts w:ascii="Arial" w:hAnsi="Arial" w:cs="Arial"/>
                <w:sz w:val="24"/>
                <w:szCs w:val="24"/>
              </w:rPr>
              <w:t>AEF</w:t>
            </w:r>
          </w:p>
        </w:tc>
        <w:tc>
          <w:tcPr>
            <w:tcW w:w="6990" w:type="dxa"/>
          </w:tcPr>
          <w:p w14:paraId="232760C9" w14:textId="77777777" w:rsidR="0009676B" w:rsidRPr="00B80125" w:rsidRDefault="0009676B" w:rsidP="00C17E7E">
            <w:pPr>
              <w:rPr>
                <w:rFonts w:ascii="Arial" w:hAnsi="Arial" w:cs="Arial"/>
                <w:sz w:val="24"/>
                <w:szCs w:val="24"/>
              </w:rPr>
            </w:pPr>
            <w:r w:rsidRPr="00B80125">
              <w:rPr>
                <w:rFonts w:ascii="Arial" w:hAnsi="Arial" w:cs="Arial"/>
                <w:sz w:val="24"/>
                <w:szCs w:val="24"/>
              </w:rPr>
              <w:t>Actuación Especial Fiscalización</w:t>
            </w:r>
          </w:p>
        </w:tc>
      </w:tr>
      <w:tr w:rsidR="0009676B" w:rsidRPr="00B80125" w14:paraId="77F1B1C1" w14:textId="77777777" w:rsidTr="00C17E7E">
        <w:tc>
          <w:tcPr>
            <w:tcW w:w="1559" w:type="dxa"/>
          </w:tcPr>
          <w:p w14:paraId="2364C420" w14:textId="77777777" w:rsidR="0009676B" w:rsidRPr="00B80125" w:rsidRDefault="0009676B" w:rsidP="00C17E7E">
            <w:pPr>
              <w:rPr>
                <w:rFonts w:ascii="Arial" w:hAnsi="Arial" w:cs="Arial"/>
                <w:sz w:val="24"/>
                <w:szCs w:val="24"/>
              </w:rPr>
            </w:pPr>
            <w:r w:rsidRPr="00B80125">
              <w:rPr>
                <w:rFonts w:ascii="Arial" w:hAnsi="Arial" w:cs="Arial"/>
                <w:sz w:val="24"/>
                <w:szCs w:val="24"/>
              </w:rPr>
              <w:t>CSJ</w:t>
            </w:r>
          </w:p>
        </w:tc>
        <w:tc>
          <w:tcPr>
            <w:tcW w:w="6990" w:type="dxa"/>
          </w:tcPr>
          <w:p w14:paraId="6BC4CCCC" w14:textId="77777777" w:rsidR="0009676B" w:rsidRPr="00B80125" w:rsidRDefault="0009676B" w:rsidP="00C17E7E">
            <w:pPr>
              <w:rPr>
                <w:rFonts w:ascii="Arial" w:hAnsi="Arial" w:cs="Arial"/>
                <w:sz w:val="24"/>
                <w:szCs w:val="24"/>
              </w:rPr>
            </w:pPr>
            <w:r w:rsidRPr="00B80125">
              <w:rPr>
                <w:rFonts w:ascii="Arial" w:hAnsi="Arial" w:cs="Arial"/>
                <w:sz w:val="24"/>
                <w:szCs w:val="24"/>
              </w:rPr>
              <w:t>Consejo Superior de la Judicatura</w:t>
            </w:r>
          </w:p>
        </w:tc>
      </w:tr>
      <w:tr w:rsidR="0009676B" w:rsidRPr="00B80125" w14:paraId="7003D640" w14:textId="77777777" w:rsidTr="00C17E7E">
        <w:tc>
          <w:tcPr>
            <w:tcW w:w="1559" w:type="dxa"/>
          </w:tcPr>
          <w:p w14:paraId="0E3D3EDD" w14:textId="77777777" w:rsidR="0009676B" w:rsidRPr="00B80125" w:rsidRDefault="0009676B" w:rsidP="00C17E7E">
            <w:pPr>
              <w:rPr>
                <w:rFonts w:ascii="Arial" w:hAnsi="Arial" w:cs="Arial"/>
                <w:sz w:val="24"/>
                <w:szCs w:val="24"/>
              </w:rPr>
            </w:pPr>
            <w:r w:rsidRPr="00B80125">
              <w:rPr>
                <w:rFonts w:ascii="Arial" w:hAnsi="Arial" w:cs="Arial"/>
                <w:sz w:val="24"/>
                <w:szCs w:val="24"/>
              </w:rPr>
              <w:t>ISSAI</w:t>
            </w:r>
          </w:p>
        </w:tc>
        <w:tc>
          <w:tcPr>
            <w:tcW w:w="6990" w:type="dxa"/>
          </w:tcPr>
          <w:p w14:paraId="5EA1609A" w14:textId="77777777" w:rsidR="0009676B" w:rsidRPr="00B80125" w:rsidRDefault="0009676B" w:rsidP="00C17E7E">
            <w:pPr>
              <w:rPr>
                <w:rFonts w:ascii="Arial" w:hAnsi="Arial" w:cs="Arial"/>
                <w:sz w:val="24"/>
                <w:szCs w:val="24"/>
              </w:rPr>
            </w:pPr>
            <w:r w:rsidRPr="00B80125">
              <w:rPr>
                <w:rFonts w:ascii="Arial" w:hAnsi="Arial" w:cs="Arial"/>
                <w:sz w:val="24"/>
                <w:szCs w:val="24"/>
              </w:rPr>
              <w:t>Normas Internacionales de las Entidades Fiscalizadoras Superiores</w:t>
            </w:r>
          </w:p>
        </w:tc>
      </w:tr>
      <w:tr w:rsidR="0009676B" w:rsidRPr="00B80125" w14:paraId="7C628F4E" w14:textId="77777777" w:rsidTr="00C17E7E">
        <w:tc>
          <w:tcPr>
            <w:tcW w:w="1559" w:type="dxa"/>
          </w:tcPr>
          <w:p w14:paraId="5E3F3B13" w14:textId="77777777" w:rsidR="0009676B" w:rsidRPr="00B80125" w:rsidRDefault="0009676B" w:rsidP="00C17E7E">
            <w:pPr>
              <w:rPr>
                <w:rFonts w:ascii="Arial" w:hAnsi="Arial" w:cs="Arial"/>
                <w:sz w:val="24"/>
                <w:szCs w:val="24"/>
              </w:rPr>
            </w:pPr>
            <w:r w:rsidRPr="00B80125">
              <w:rPr>
                <w:rFonts w:ascii="Arial" w:hAnsi="Arial" w:cs="Arial"/>
                <w:sz w:val="24"/>
                <w:szCs w:val="24"/>
              </w:rPr>
              <w:t>INTOSAI</w:t>
            </w:r>
          </w:p>
        </w:tc>
        <w:tc>
          <w:tcPr>
            <w:tcW w:w="6990" w:type="dxa"/>
          </w:tcPr>
          <w:p w14:paraId="3ACA4269" w14:textId="77777777" w:rsidR="0009676B" w:rsidRPr="00B80125" w:rsidRDefault="0009676B" w:rsidP="00C17E7E">
            <w:pPr>
              <w:rPr>
                <w:rFonts w:ascii="Arial" w:hAnsi="Arial" w:cs="Arial"/>
                <w:sz w:val="24"/>
                <w:szCs w:val="24"/>
              </w:rPr>
            </w:pPr>
            <w:r w:rsidRPr="00B80125">
              <w:rPr>
                <w:rFonts w:ascii="Arial" w:hAnsi="Arial" w:cs="Arial"/>
                <w:sz w:val="24"/>
                <w:szCs w:val="24"/>
              </w:rPr>
              <w:t>Organización Internacional de las Entidades Fiscalizadoras Superiores para las Entidades Fiscalizadoras Superiores.</w:t>
            </w:r>
          </w:p>
        </w:tc>
      </w:tr>
      <w:tr w:rsidR="0009676B" w:rsidRPr="00B80125" w14:paraId="239EF9A5" w14:textId="77777777" w:rsidTr="00C17E7E">
        <w:tc>
          <w:tcPr>
            <w:tcW w:w="1559" w:type="dxa"/>
          </w:tcPr>
          <w:p w14:paraId="6C20A961" w14:textId="77777777" w:rsidR="0009676B" w:rsidRPr="00B80125" w:rsidRDefault="0009676B" w:rsidP="00C17E7E">
            <w:pPr>
              <w:rPr>
                <w:rFonts w:ascii="Arial" w:hAnsi="Arial" w:cs="Arial"/>
                <w:sz w:val="24"/>
                <w:szCs w:val="24"/>
              </w:rPr>
            </w:pPr>
            <w:r w:rsidRPr="00B80125">
              <w:rPr>
                <w:rFonts w:ascii="Arial" w:hAnsi="Arial" w:cs="Arial"/>
                <w:sz w:val="24"/>
                <w:szCs w:val="24"/>
              </w:rPr>
              <w:t>SIRECI</w:t>
            </w:r>
          </w:p>
        </w:tc>
        <w:tc>
          <w:tcPr>
            <w:tcW w:w="6990" w:type="dxa"/>
          </w:tcPr>
          <w:p w14:paraId="3C0EECCB" w14:textId="77777777" w:rsidR="0009676B" w:rsidRPr="00B80125" w:rsidRDefault="0009676B" w:rsidP="00C17E7E">
            <w:pPr>
              <w:rPr>
                <w:rFonts w:ascii="Arial" w:hAnsi="Arial" w:cs="Arial"/>
                <w:sz w:val="24"/>
                <w:szCs w:val="24"/>
              </w:rPr>
            </w:pPr>
            <w:r w:rsidRPr="00B80125">
              <w:rPr>
                <w:rFonts w:ascii="Arial" w:hAnsi="Arial" w:cs="Arial"/>
                <w:sz w:val="24"/>
                <w:szCs w:val="24"/>
              </w:rPr>
              <w:t>Sistema de Rendición Electrónica de la Cuenta e Informes</w:t>
            </w:r>
          </w:p>
        </w:tc>
      </w:tr>
      <w:tr w:rsidR="0009676B" w:rsidRPr="00B80125" w14:paraId="3A8E3E0A" w14:textId="77777777" w:rsidTr="00C17E7E">
        <w:tc>
          <w:tcPr>
            <w:tcW w:w="1559" w:type="dxa"/>
          </w:tcPr>
          <w:p w14:paraId="24DBF6E0" w14:textId="77777777" w:rsidR="0009676B" w:rsidRPr="00B80125" w:rsidRDefault="0009676B" w:rsidP="00C17E7E">
            <w:pPr>
              <w:rPr>
                <w:rFonts w:ascii="Arial" w:hAnsi="Arial" w:cs="Arial"/>
                <w:sz w:val="24"/>
                <w:szCs w:val="24"/>
              </w:rPr>
            </w:pPr>
            <w:r w:rsidRPr="00B80125">
              <w:rPr>
                <w:rFonts w:ascii="Arial" w:hAnsi="Arial" w:cs="Arial"/>
                <w:sz w:val="24"/>
                <w:szCs w:val="24"/>
              </w:rPr>
              <w:t>SICA</w:t>
            </w:r>
          </w:p>
        </w:tc>
        <w:tc>
          <w:tcPr>
            <w:tcW w:w="6990" w:type="dxa"/>
          </w:tcPr>
          <w:p w14:paraId="259AB13D" w14:textId="77777777" w:rsidR="0009676B" w:rsidRPr="00B80125" w:rsidRDefault="0009676B" w:rsidP="00C17E7E">
            <w:pPr>
              <w:rPr>
                <w:rFonts w:ascii="Arial" w:hAnsi="Arial" w:cs="Arial"/>
                <w:sz w:val="24"/>
                <w:szCs w:val="24"/>
              </w:rPr>
            </w:pPr>
            <w:r w:rsidRPr="00B80125">
              <w:rPr>
                <w:rFonts w:ascii="Arial" w:hAnsi="Arial" w:cs="Arial"/>
                <w:sz w:val="24"/>
                <w:szCs w:val="24"/>
              </w:rPr>
              <w:t>Sistema Integrado para el Control de Auditorías</w:t>
            </w:r>
          </w:p>
        </w:tc>
      </w:tr>
      <w:tr w:rsidR="0009676B" w:rsidRPr="00B80125" w14:paraId="3BFA7F86" w14:textId="77777777" w:rsidTr="00C17E7E">
        <w:tc>
          <w:tcPr>
            <w:tcW w:w="1559" w:type="dxa"/>
          </w:tcPr>
          <w:p w14:paraId="7DEEC70B" w14:textId="77777777" w:rsidR="0009676B" w:rsidRPr="00B80125" w:rsidRDefault="0009676B" w:rsidP="00C17E7E">
            <w:pPr>
              <w:rPr>
                <w:rFonts w:ascii="Arial" w:hAnsi="Arial" w:cs="Arial"/>
                <w:sz w:val="24"/>
                <w:szCs w:val="24"/>
              </w:rPr>
            </w:pPr>
            <w:r w:rsidRPr="00B80125">
              <w:rPr>
                <w:rFonts w:ascii="Arial" w:hAnsi="Arial" w:cs="Arial"/>
                <w:sz w:val="24"/>
                <w:szCs w:val="24"/>
              </w:rPr>
              <w:t>RETIE</w:t>
            </w:r>
          </w:p>
        </w:tc>
        <w:tc>
          <w:tcPr>
            <w:tcW w:w="6990" w:type="dxa"/>
          </w:tcPr>
          <w:p w14:paraId="4C56E0CA" w14:textId="77777777" w:rsidR="0009676B" w:rsidRPr="00B80125" w:rsidRDefault="0009676B" w:rsidP="00C17E7E">
            <w:pPr>
              <w:rPr>
                <w:rFonts w:ascii="Arial" w:hAnsi="Arial" w:cs="Arial"/>
                <w:sz w:val="24"/>
                <w:szCs w:val="24"/>
              </w:rPr>
            </w:pPr>
            <w:r w:rsidRPr="00B80125">
              <w:rPr>
                <w:rFonts w:ascii="Arial" w:hAnsi="Arial" w:cs="Arial"/>
                <w:sz w:val="24"/>
                <w:szCs w:val="24"/>
              </w:rPr>
              <w:t>Reglamento Técnico de Instalaciones Eléctricas</w:t>
            </w:r>
          </w:p>
        </w:tc>
      </w:tr>
      <w:tr w:rsidR="0009676B" w:rsidRPr="00B80125" w14:paraId="4AA28086" w14:textId="77777777" w:rsidTr="00C17E7E">
        <w:tc>
          <w:tcPr>
            <w:tcW w:w="1559" w:type="dxa"/>
          </w:tcPr>
          <w:p w14:paraId="13FAFEDD" w14:textId="77777777" w:rsidR="0009676B" w:rsidRPr="00B80125" w:rsidRDefault="0009676B" w:rsidP="00C17E7E">
            <w:pPr>
              <w:rPr>
                <w:rFonts w:ascii="Arial" w:hAnsi="Arial" w:cs="Arial"/>
                <w:sz w:val="24"/>
                <w:szCs w:val="24"/>
              </w:rPr>
            </w:pPr>
            <w:r w:rsidRPr="00B80125">
              <w:rPr>
                <w:rFonts w:ascii="Arial" w:hAnsi="Arial" w:cs="Arial"/>
                <w:sz w:val="24"/>
                <w:szCs w:val="24"/>
              </w:rPr>
              <w:t>RETILAP</w:t>
            </w:r>
          </w:p>
        </w:tc>
        <w:tc>
          <w:tcPr>
            <w:tcW w:w="6990" w:type="dxa"/>
          </w:tcPr>
          <w:p w14:paraId="1F102D31" w14:textId="73E9D8F7" w:rsidR="0009676B" w:rsidRPr="00B80125" w:rsidRDefault="00424258" w:rsidP="00C17E7E">
            <w:pPr>
              <w:rPr>
                <w:rFonts w:ascii="Arial" w:hAnsi="Arial" w:cs="Arial"/>
                <w:sz w:val="24"/>
                <w:szCs w:val="24"/>
              </w:rPr>
            </w:pPr>
            <w:r>
              <w:rPr>
                <w:rFonts w:ascii="Arial" w:hAnsi="Arial" w:cs="Arial"/>
                <w:sz w:val="24"/>
                <w:szCs w:val="24"/>
              </w:rPr>
              <w:t>Reglamento Técnico de Iluminación y A</w:t>
            </w:r>
            <w:r w:rsidR="0009676B" w:rsidRPr="00B80125">
              <w:rPr>
                <w:rFonts w:ascii="Arial" w:hAnsi="Arial" w:cs="Arial"/>
                <w:sz w:val="24"/>
                <w:szCs w:val="24"/>
              </w:rPr>
              <w:t>lumbrado Público</w:t>
            </w:r>
          </w:p>
        </w:tc>
      </w:tr>
      <w:tr w:rsidR="0009676B" w:rsidRPr="00B80125" w14:paraId="7F97C56D" w14:textId="77777777" w:rsidTr="00C17E7E">
        <w:tc>
          <w:tcPr>
            <w:tcW w:w="1559" w:type="dxa"/>
          </w:tcPr>
          <w:p w14:paraId="572978B5" w14:textId="77777777" w:rsidR="0009676B" w:rsidRPr="00B80125" w:rsidRDefault="0009676B" w:rsidP="00C17E7E">
            <w:pPr>
              <w:rPr>
                <w:rFonts w:ascii="Arial" w:hAnsi="Arial" w:cs="Arial"/>
                <w:sz w:val="24"/>
                <w:szCs w:val="24"/>
              </w:rPr>
            </w:pPr>
            <w:r w:rsidRPr="00B80125">
              <w:rPr>
                <w:rFonts w:ascii="Arial" w:hAnsi="Arial" w:cs="Arial"/>
                <w:sz w:val="24"/>
                <w:szCs w:val="24"/>
              </w:rPr>
              <w:t>REG-ORG</w:t>
            </w:r>
          </w:p>
        </w:tc>
        <w:tc>
          <w:tcPr>
            <w:tcW w:w="6990" w:type="dxa"/>
          </w:tcPr>
          <w:p w14:paraId="6D08A466" w14:textId="77777777" w:rsidR="0009676B" w:rsidRPr="00B80125" w:rsidRDefault="0009676B" w:rsidP="00C17E7E">
            <w:pPr>
              <w:rPr>
                <w:rFonts w:ascii="Arial" w:hAnsi="Arial" w:cs="Arial"/>
                <w:sz w:val="24"/>
                <w:szCs w:val="24"/>
              </w:rPr>
            </w:pPr>
            <w:r w:rsidRPr="00B80125">
              <w:rPr>
                <w:rFonts w:ascii="Arial" w:hAnsi="Arial" w:cs="Arial"/>
                <w:sz w:val="24"/>
                <w:szCs w:val="24"/>
              </w:rPr>
              <w:t>Reglamentaria Orgánica</w:t>
            </w:r>
          </w:p>
        </w:tc>
      </w:tr>
      <w:tr w:rsidR="0009676B" w:rsidRPr="00B80125" w14:paraId="43E3C73F" w14:textId="77777777" w:rsidTr="00C17E7E">
        <w:tc>
          <w:tcPr>
            <w:tcW w:w="1559" w:type="dxa"/>
          </w:tcPr>
          <w:p w14:paraId="7C7DE7D8" w14:textId="77777777" w:rsidR="0009676B" w:rsidRPr="00B80125" w:rsidRDefault="0009676B" w:rsidP="00C17E7E">
            <w:pPr>
              <w:rPr>
                <w:rFonts w:ascii="Arial" w:hAnsi="Arial" w:cs="Arial"/>
                <w:sz w:val="24"/>
                <w:szCs w:val="24"/>
              </w:rPr>
            </w:pPr>
            <w:r w:rsidRPr="00B80125">
              <w:rPr>
                <w:rFonts w:ascii="Arial" w:hAnsi="Arial" w:cs="Arial"/>
                <w:sz w:val="24"/>
                <w:szCs w:val="24"/>
              </w:rPr>
              <w:t>DVF</w:t>
            </w:r>
          </w:p>
        </w:tc>
        <w:tc>
          <w:tcPr>
            <w:tcW w:w="6990" w:type="dxa"/>
          </w:tcPr>
          <w:p w14:paraId="0534566A" w14:textId="77777777" w:rsidR="0009676B" w:rsidRPr="00B80125" w:rsidRDefault="0009676B" w:rsidP="00C17E7E">
            <w:pPr>
              <w:rPr>
                <w:rFonts w:ascii="Arial" w:hAnsi="Arial" w:cs="Arial"/>
                <w:sz w:val="24"/>
                <w:szCs w:val="24"/>
              </w:rPr>
            </w:pPr>
            <w:r w:rsidRPr="00B80125">
              <w:rPr>
                <w:rFonts w:ascii="Arial" w:hAnsi="Arial" w:cs="Arial"/>
                <w:sz w:val="24"/>
                <w:szCs w:val="24"/>
              </w:rPr>
              <w:t xml:space="preserve">Dirección de Vigilancia Fiscal </w:t>
            </w:r>
          </w:p>
        </w:tc>
      </w:tr>
      <w:tr w:rsidR="0009676B" w:rsidRPr="00B80125" w14:paraId="7F43FD0C" w14:textId="77777777" w:rsidTr="00C17E7E">
        <w:tc>
          <w:tcPr>
            <w:tcW w:w="1559" w:type="dxa"/>
          </w:tcPr>
          <w:p w14:paraId="145F9235" w14:textId="77777777" w:rsidR="0009676B" w:rsidRPr="00B80125" w:rsidRDefault="0009676B" w:rsidP="00C17E7E">
            <w:pPr>
              <w:rPr>
                <w:rFonts w:ascii="Arial" w:hAnsi="Arial" w:cs="Arial"/>
                <w:sz w:val="24"/>
                <w:szCs w:val="24"/>
              </w:rPr>
            </w:pPr>
            <w:r w:rsidRPr="00B80125">
              <w:rPr>
                <w:rFonts w:ascii="Arial" w:hAnsi="Arial" w:cs="Arial"/>
                <w:sz w:val="24"/>
                <w:szCs w:val="24"/>
              </w:rPr>
              <w:t>(D)</w:t>
            </w:r>
          </w:p>
        </w:tc>
        <w:tc>
          <w:tcPr>
            <w:tcW w:w="6990" w:type="dxa"/>
          </w:tcPr>
          <w:p w14:paraId="3178B852" w14:textId="77777777" w:rsidR="0009676B" w:rsidRPr="00B80125" w:rsidRDefault="0009676B" w:rsidP="00C17E7E">
            <w:pPr>
              <w:rPr>
                <w:rFonts w:ascii="Arial" w:hAnsi="Arial" w:cs="Arial"/>
                <w:sz w:val="24"/>
                <w:szCs w:val="24"/>
              </w:rPr>
            </w:pPr>
            <w:r w:rsidRPr="00B80125">
              <w:rPr>
                <w:rFonts w:ascii="Arial" w:hAnsi="Arial" w:cs="Arial"/>
                <w:sz w:val="24"/>
                <w:szCs w:val="24"/>
              </w:rPr>
              <w:t>Disciplinario</w:t>
            </w:r>
          </w:p>
        </w:tc>
      </w:tr>
      <w:tr w:rsidR="0009676B" w:rsidRPr="00B80125" w14:paraId="1F76C18C" w14:textId="77777777" w:rsidTr="00C17E7E">
        <w:tc>
          <w:tcPr>
            <w:tcW w:w="1559" w:type="dxa"/>
          </w:tcPr>
          <w:p w14:paraId="6E4FBEB3" w14:textId="77777777" w:rsidR="0009676B" w:rsidRPr="00B80125" w:rsidRDefault="0009676B" w:rsidP="00C17E7E">
            <w:pPr>
              <w:rPr>
                <w:rFonts w:ascii="Arial" w:hAnsi="Arial" w:cs="Arial"/>
                <w:sz w:val="24"/>
                <w:szCs w:val="24"/>
              </w:rPr>
            </w:pPr>
            <w:r w:rsidRPr="00B80125">
              <w:rPr>
                <w:rFonts w:ascii="Arial" w:hAnsi="Arial" w:cs="Arial"/>
                <w:sz w:val="24"/>
                <w:szCs w:val="24"/>
              </w:rPr>
              <w:t>(F)</w:t>
            </w:r>
          </w:p>
        </w:tc>
        <w:tc>
          <w:tcPr>
            <w:tcW w:w="6990" w:type="dxa"/>
          </w:tcPr>
          <w:p w14:paraId="0453D749" w14:textId="77777777" w:rsidR="0009676B" w:rsidRPr="00B80125" w:rsidRDefault="0009676B" w:rsidP="00C17E7E">
            <w:pPr>
              <w:rPr>
                <w:rFonts w:ascii="Arial" w:hAnsi="Arial" w:cs="Arial"/>
                <w:sz w:val="24"/>
                <w:szCs w:val="24"/>
              </w:rPr>
            </w:pPr>
            <w:r w:rsidRPr="00B80125">
              <w:rPr>
                <w:rFonts w:ascii="Arial" w:hAnsi="Arial" w:cs="Arial"/>
                <w:sz w:val="24"/>
                <w:szCs w:val="24"/>
              </w:rPr>
              <w:t>Fiscal</w:t>
            </w:r>
          </w:p>
        </w:tc>
      </w:tr>
      <w:tr w:rsidR="0009676B" w:rsidRPr="00B80125" w14:paraId="0905D57A" w14:textId="77777777" w:rsidTr="00C17E7E">
        <w:tc>
          <w:tcPr>
            <w:tcW w:w="1559" w:type="dxa"/>
          </w:tcPr>
          <w:p w14:paraId="29EBC9EA" w14:textId="77777777" w:rsidR="0009676B" w:rsidRPr="00B80125" w:rsidRDefault="0009676B" w:rsidP="00C17E7E">
            <w:pPr>
              <w:rPr>
                <w:rFonts w:ascii="Arial" w:hAnsi="Arial" w:cs="Arial"/>
                <w:sz w:val="24"/>
                <w:szCs w:val="24"/>
              </w:rPr>
            </w:pPr>
            <w:r w:rsidRPr="00B80125">
              <w:rPr>
                <w:rFonts w:ascii="Arial" w:hAnsi="Arial" w:cs="Arial"/>
                <w:sz w:val="24"/>
                <w:szCs w:val="24"/>
              </w:rPr>
              <w:t>(A)</w:t>
            </w:r>
          </w:p>
        </w:tc>
        <w:tc>
          <w:tcPr>
            <w:tcW w:w="6990" w:type="dxa"/>
          </w:tcPr>
          <w:p w14:paraId="55ADD65F" w14:textId="77777777" w:rsidR="0009676B" w:rsidRPr="00B80125" w:rsidRDefault="0009676B" w:rsidP="00C17E7E">
            <w:pPr>
              <w:rPr>
                <w:rFonts w:ascii="Arial" w:hAnsi="Arial" w:cs="Arial"/>
                <w:sz w:val="24"/>
                <w:szCs w:val="24"/>
              </w:rPr>
            </w:pPr>
            <w:r w:rsidRPr="00B80125">
              <w:rPr>
                <w:rFonts w:ascii="Arial" w:hAnsi="Arial" w:cs="Arial"/>
                <w:sz w:val="24"/>
                <w:szCs w:val="24"/>
              </w:rPr>
              <w:t>Administrativo</w:t>
            </w:r>
          </w:p>
        </w:tc>
      </w:tr>
      <w:tr w:rsidR="0009676B" w:rsidRPr="00B80125" w14:paraId="00D76467" w14:textId="77777777" w:rsidTr="00C17E7E">
        <w:tc>
          <w:tcPr>
            <w:tcW w:w="1559" w:type="dxa"/>
          </w:tcPr>
          <w:p w14:paraId="3FDB706D" w14:textId="77777777" w:rsidR="0009676B" w:rsidRPr="00B80125" w:rsidRDefault="0009676B" w:rsidP="00C17E7E">
            <w:pPr>
              <w:rPr>
                <w:rFonts w:ascii="Arial" w:hAnsi="Arial" w:cs="Arial"/>
                <w:sz w:val="24"/>
                <w:szCs w:val="24"/>
              </w:rPr>
            </w:pPr>
            <w:r w:rsidRPr="00B80125">
              <w:rPr>
                <w:rFonts w:ascii="Arial" w:hAnsi="Arial" w:cs="Arial"/>
                <w:sz w:val="24"/>
                <w:szCs w:val="24"/>
              </w:rPr>
              <w:t>EAAAZ E.S.P</w:t>
            </w:r>
          </w:p>
        </w:tc>
        <w:tc>
          <w:tcPr>
            <w:tcW w:w="6990" w:type="dxa"/>
          </w:tcPr>
          <w:p w14:paraId="6074EDE5" w14:textId="77777777" w:rsidR="0009676B" w:rsidRPr="00B80125" w:rsidRDefault="0009676B" w:rsidP="00C17E7E">
            <w:pPr>
              <w:rPr>
                <w:rFonts w:ascii="Arial" w:hAnsi="Arial" w:cs="Arial"/>
                <w:sz w:val="24"/>
                <w:szCs w:val="24"/>
              </w:rPr>
            </w:pPr>
            <w:r w:rsidRPr="00B80125">
              <w:rPr>
                <w:rFonts w:ascii="Arial" w:hAnsi="Arial" w:cs="Arial"/>
                <w:sz w:val="24"/>
                <w:szCs w:val="24"/>
              </w:rPr>
              <w:t xml:space="preserve">Empresa de Acueducto, Alcantarillado y Aseo de Zipaquirá </w:t>
            </w:r>
          </w:p>
        </w:tc>
      </w:tr>
    </w:tbl>
    <w:p w14:paraId="623380B5" w14:textId="77777777" w:rsidR="0009676B" w:rsidRDefault="0009676B" w:rsidP="0009676B"/>
    <w:p w14:paraId="57592A72" w14:textId="77777777" w:rsidR="0009676B" w:rsidRDefault="0009676B" w:rsidP="00F61BD4">
      <w:pPr>
        <w:jc w:val="both"/>
        <w:rPr>
          <w:rFonts w:ascii="Arial" w:hAnsi="Arial" w:cs="Arial"/>
          <w:color w:val="0070C0"/>
          <w:sz w:val="22"/>
          <w:szCs w:val="22"/>
        </w:rPr>
      </w:pPr>
    </w:p>
    <w:p w14:paraId="12BE3A53" w14:textId="77777777" w:rsidR="0009676B" w:rsidRDefault="0009676B" w:rsidP="00F61BD4">
      <w:pPr>
        <w:jc w:val="both"/>
        <w:rPr>
          <w:rFonts w:ascii="Arial" w:hAnsi="Arial" w:cs="Arial"/>
          <w:color w:val="0070C0"/>
          <w:sz w:val="22"/>
          <w:szCs w:val="22"/>
        </w:rPr>
      </w:pPr>
    </w:p>
    <w:p w14:paraId="26D02CA3" w14:textId="77777777" w:rsidR="0009676B" w:rsidRDefault="0009676B" w:rsidP="00F61BD4">
      <w:pPr>
        <w:jc w:val="both"/>
        <w:rPr>
          <w:rFonts w:ascii="Arial" w:hAnsi="Arial" w:cs="Arial"/>
          <w:color w:val="0070C0"/>
          <w:sz w:val="22"/>
          <w:szCs w:val="22"/>
        </w:rPr>
      </w:pPr>
    </w:p>
    <w:p w14:paraId="1B4D42AF" w14:textId="77777777" w:rsidR="0009676B" w:rsidRDefault="0009676B" w:rsidP="00F61BD4">
      <w:pPr>
        <w:jc w:val="both"/>
        <w:rPr>
          <w:rFonts w:ascii="Arial" w:hAnsi="Arial" w:cs="Arial"/>
          <w:color w:val="0070C0"/>
          <w:sz w:val="22"/>
          <w:szCs w:val="22"/>
        </w:rPr>
      </w:pPr>
    </w:p>
    <w:p w14:paraId="7E03E267" w14:textId="77777777" w:rsidR="0009676B" w:rsidRDefault="0009676B" w:rsidP="00F61BD4">
      <w:pPr>
        <w:jc w:val="both"/>
        <w:rPr>
          <w:rFonts w:ascii="Arial" w:hAnsi="Arial" w:cs="Arial"/>
          <w:color w:val="0070C0"/>
          <w:sz w:val="22"/>
          <w:szCs w:val="22"/>
        </w:rPr>
      </w:pPr>
    </w:p>
    <w:p w14:paraId="76117769" w14:textId="77777777" w:rsidR="0009676B" w:rsidRDefault="0009676B" w:rsidP="00F61BD4">
      <w:pPr>
        <w:jc w:val="both"/>
        <w:rPr>
          <w:rFonts w:ascii="Arial" w:hAnsi="Arial" w:cs="Arial"/>
          <w:color w:val="0070C0"/>
          <w:sz w:val="22"/>
          <w:szCs w:val="22"/>
        </w:rPr>
      </w:pPr>
    </w:p>
    <w:p w14:paraId="171EE9DD" w14:textId="77777777" w:rsidR="0009676B" w:rsidRDefault="0009676B" w:rsidP="00F61BD4">
      <w:pPr>
        <w:jc w:val="both"/>
        <w:rPr>
          <w:rFonts w:ascii="Arial" w:hAnsi="Arial" w:cs="Arial"/>
          <w:color w:val="0070C0"/>
          <w:sz w:val="22"/>
          <w:szCs w:val="22"/>
        </w:rPr>
      </w:pPr>
    </w:p>
    <w:p w14:paraId="6CDD8FEC" w14:textId="77777777" w:rsidR="0009676B" w:rsidRDefault="0009676B" w:rsidP="00F61BD4">
      <w:pPr>
        <w:jc w:val="both"/>
        <w:rPr>
          <w:rFonts w:ascii="Arial" w:hAnsi="Arial" w:cs="Arial"/>
          <w:color w:val="0070C0"/>
          <w:sz w:val="22"/>
          <w:szCs w:val="22"/>
        </w:rPr>
      </w:pPr>
    </w:p>
    <w:p w14:paraId="0AE732D2" w14:textId="77777777" w:rsidR="0009676B" w:rsidRDefault="0009676B" w:rsidP="00F61BD4">
      <w:pPr>
        <w:jc w:val="both"/>
        <w:rPr>
          <w:rFonts w:ascii="Arial" w:hAnsi="Arial" w:cs="Arial"/>
          <w:color w:val="0070C0"/>
          <w:sz w:val="22"/>
          <w:szCs w:val="22"/>
        </w:rPr>
      </w:pPr>
    </w:p>
    <w:p w14:paraId="62954CEC" w14:textId="77777777" w:rsidR="0009676B" w:rsidRDefault="0009676B" w:rsidP="00F61BD4">
      <w:pPr>
        <w:jc w:val="both"/>
        <w:rPr>
          <w:rFonts w:ascii="Arial" w:hAnsi="Arial" w:cs="Arial"/>
          <w:color w:val="0070C0"/>
          <w:sz w:val="22"/>
          <w:szCs w:val="22"/>
        </w:rPr>
      </w:pPr>
    </w:p>
    <w:p w14:paraId="14B4E123" w14:textId="77777777" w:rsidR="0009676B" w:rsidRDefault="0009676B" w:rsidP="00F61BD4">
      <w:pPr>
        <w:jc w:val="both"/>
        <w:rPr>
          <w:rFonts w:ascii="Arial" w:hAnsi="Arial" w:cs="Arial"/>
          <w:color w:val="0070C0"/>
          <w:sz w:val="22"/>
          <w:szCs w:val="22"/>
        </w:rPr>
      </w:pPr>
    </w:p>
    <w:p w14:paraId="7A2DC8AA" w14:textId="77777777" w:rsidR="0009676B" w:rsidRDefault="0009676B" w:rsidP="00F61BD4">
      <w:pPr>
        <w:jc w:val="both"/>
        <w:rPr>
          <w:rFonts w:ascii="Arial" w:hAnsi="Arial" w:cs="Arial"/>
          <w:color w:val="0070C0"/>
          <w:sz w:val="22"/>
          <w:szCs w:val="22"/>
        </w:rPr>
      </w:pPr>
    </w:p>
    <w:p w14:paraId="49781080" w14:textId="77777777" w:rsidR="0009676B" w:rsidRDefault="0009676B" w:rsidP="00F61BD4">
      <w:pPr>
        <w:jc w:val="both"/>
        <w:rPr>
          <w:rFonts w:ascii="Arial" w:hAnsi="Arial" w:cs="Arial"/>
          <w:color w:val="0070C0"/>
          <w:sz w:val="22"/>
          <w:szCs w:val="22"/>
        </w:rPr>
      </w:pPr>
    </w:p>
    <w:p w14:paraId="1E1DEA53" w14:textId="77777777" w:rsidR="0009676B" w:rsidRDefault="0009676B" w:rsidP="00F61BD4">
      <w:pPr>
        <w:jc w:val="both"/>
        <w:rPr>
          <w:rFonts w:ascii="Arial" w:hAnsi="Arial" w:cs="Arial"/>
          <w:color w:val="0070C0"/>
          <w:sz w:val="22"/>
          <w:szCs w:val="22"/>
        </w:rPr>
      </w:pPr>
    </w:p>
    <w:p w14:paraId="7CB3343C" w14:textId="77777777" w:rsidR="0009676B" w:rsidRDefault="0009676B" w:rsidP="00F61BD4">
      <w:pPr>
        <w:jc w:val="both"/>
        <w:rPr>
          <w:rFonts w:ascii="Arial" w:hAnsi="Arial" w:cs="Arial"/>
          <w:color w:val="0070C0"/>
          <w:sz w:val="22"/>
          <w:szCs w:val="22"/>
        </w:rPr>
      </w:pPr>
    </w:p>
    <w:p w14:paraId="17FE7A5C" w14:textId="77777777" w:rsidR="0009676B" w:rsidRDefault="0009676B" w:rsidP="00F61BD4">
      <w:pPr>
        <w:jc w:val="both"/>
        <w:rPr>
          <w:rFonts w:ascii="Arial" w:hAnsi="Arial" w:cs="Arial"/>
          <w:color w:val="0070C0"/>
          <w:sz w:val="22"/>
          <w:szCs w:val="22"/>
        </w:rPr>
      </w:pPr>
    </w:p>
    <w:p w14:paraId="420CE77E" w14:textId="77777777" w:rsidR="008B55D8" w:rsidRPr="00C5728F" w:rsidRDefault="008B55D8" w:rsidP="00F61BD4">
      <w:pPr>
        <w:jc w:val="both"/>
        <w:rPr>
          <w:rFonts w:ascii="Arial" w:hAnsi="Arial" w:cs="Arial"/>
          <w:color w:val="0070C0"/>
          <w:sz w:val="22"/>
          <w:szCs w:val="22"/>
        </w:rPr>
      </w:pPr>
    </w:p>
    <w:p w14:paraId="0069CA28" w14:textId="77777777" w:rsidR="00F454D2" w:rsidRDefault="00F454D2" w:rsidP="00F61BD4">
      <w:pPr>
        <w:jc w:val="both"/>
        <w:rPr>
          <w:rFonts w:ascii="Arial" w:hAnsi="Arial" w:cs="Arial"/>
          <w:color w:val="000000" w:themeColor="text1"/>
          <w:sz w:val="24"/>
          <w:szCs w:val="24"/>
        </w:rPr>
      </w:pPr>
    </w:p>
    <w:p w14:paraId="0A24279D" w14:textId="77777777" w:rsidR="004D79D7" w:rsidRDefault="004D79D7" w:rsidP="00F61BD4">
      <w:pPr>
        <w:jc w:val="both"/>
        <w:rPr>
          <w:rFonts w:ascii="Arial" w:hAnsi="Arial" w:cs="Arial"/>
          <w:color w:val="000000" w:themeColor="text1"/>
          <w:sz w:val="24"/>
          <w:szCs w:val="24"/>
        </w:rPr>
      </w:pPr>
    </w:p>
    <w:p w14:paraId="28107566" w14:textId="77777777" w:rsidR="004D79D7" w:rsidRDefault="004D79D7" w:rsidP="00F61BD4">
      <w:pPr>
        <w:jc w:val="both"/>
        <w:rPr>
          <w:rFonts w:ascii="Arial" w:hAnsi="Arial" w:cs="Arial"/>
          <w:color w:val="000000" w:themeColor="text1"/>
          <w:sz w:val="24"/>
          <w:szCs w:val="24"/>
        </w:rPr>
      </w:pPr>
    </w:p>
    <w:p w14:paraId="1298C639" w14:textId="7281AA2E" w:rsidR="00FD0E1D" w:rsidRDefault="008A3DFF" w:rsidP="00F61BD4">
      <w:pPr>
        <w:jc w:val="both"/>
        <w:rPr>
          <w:rFonts w:ascii="Arial" w:hAnsi="Arial" w:cs="Arial"/>
          <w:color w:val="000000" w:themeColor="text1"/>
          <w:sz w:val="24"/>
          <w:szCs w:val="24"/>
        </w:rPr>
      </w:pPr>
      <w:r>
        <w:rPr>
          <w:rFonts w:ascii="Arial" w:hAnsi="Arial" w:cs="Arial"/>
          <w:color w:val="000000" w:themeColor="text1"/>
          <w:sz w:val="24"/>
          <w:szCs w:val="24"/>
        </w:rPr>
        <w:t>Doctor</w:t>
      </w:r>
    </w:p>
    <w:p w14:paraId="7C374911" w14:textId="0D8A43F5" w:rsidR="008A3DFF" w:rsidRPr="00C64AFF" w:rsidRDefault="00481F40" w:rsidP="00F61BD4">
      <w:pPr>
        <w:jc w:val="both"/>
        <w:rPr>
          <w:rFonts w:ascii="Arial" w:hAnsi="Arial" w:cs="Arial"/>
          <w:color w:val="000000" w:themeColor="text1"/>
          <w:sz w:val="24"/>
          <w:szCs w:val="24"/>
        </w:rPr>
      </w:pPr>
      <w:r>
        <w:rPr>
          <w:rFonts w:ascii="Arial" w:hAnsi="Arial" w:cs="Arial"/>
          <w:color w:val="000000" w:themeColor="text1"/>
          <w:sz w:val="24"/>
          <w:szCs w:val="24"/>
        </w:rPr>
        <w:t>JOSÉ</w:t>
      </w:r>
      <w:r w:rsidR="008A3DFF">
        <w:rPr>
          <w:rFonts w:ascii="Arial" w:hAnsi="Arial" w:cs="Arial"/>
          <w:color w:val="000000" w:themeColor="text1"/>
          <w:sz w:val="24"/>
          <w:szCs w:val="24"/>
        </w:rPr>
        <w:t xml:space="preserve"> MAURICIO CUESTAS GÓMEZ</w:t>
      </w:r>
    </w:p>
    <w:p w14:paraId="38C09C4B" w14:textId="54144886" w:rsidR="00C64AFF" w:rsidRPr="00C64AFF" w:rsidRDefault="008A3DFF" w:rsidP="007C0597">
      <w:pPr>
        <w:jc w:val="both"/>
        <w:rPr>
          <w:rFonts w:ascii="Arial" w:hAnsi="Arial" w:cs="Arial"/>
          <w:color w:val="000000" w:themeColor="text1"/>
          <w:sz w:val="24"/>
          <w:szCs w:val="24"/>
        </w:rPr>
      </w:pPr>
      <w:r>
        <w:rPr>
          <w:rFonts w:ascii="Arial" w:hAnsi="Arial" w:cs="Arial"/>
          <w:color w:val="000000" w:themeColor="text1"/>
          <w:sz w:val="24"/>
          <w:szCs w:val="24"/>
        </w:rPr>
        <w:t>Director Ejecutivo de Administración Judicial</w:t>
      </w:r>
    </w:p>
    <w:p w14:paraId="35776BE3" w14:textId="65E561CE" w:rsidR="00FD0E1D" w:rsidRPr="00C64AFF" w:rsidRDefault="008A3DFF" w:rsidP="007C0597">
      <w:pPr>
        <w:jc w:val="both"/>
        <w:rPr>
          <w:rFonts w:ascii="Arial" w:hAnsi="Arial" w:cs="Arial"/>
          <w:color w:val="000000" w:themeColor="text1"/>
          <w:sz w:val="24"/>
          <w:szCs w:val="24"/>
        </w:rPr>
      </w:pPr>
      <w:r>
        <w:rPr>
          <w:rFonts w:ascii="Arial" w:hAnsi="Arial" w:cs="Arial"/>
          <w:color w:val="000000" w:themeColor="text1"/>
          <w:sz w:val="24"/>
          <w:szCs w:val="24"/>
        </w:rPr>
        <w:t>Consejo Superior de la Judicatura</w:t>
      </w:r>
    </w:p>
    <w:p w14:paraId="4172B8F5" w14:textId="708C9EA9" w:rsidR="00FD0E1D" w:rsidRPr="00C64AFF" w:rsidRDefault="00C64AFF" w:rsidP="00F61BD4">
      <w:pPr>
        <w:jc w:val="both"/>
        <w:rPr>
          <w:rFonts w:ascii="Arial" w:hAnsi="Arial" w:cs="Arial"/>
          <w:color w:val="000000" w:themeColor="text1"/>
          <w:sz w:val="24"/>
          <w:szCs w:val="24"/>
        </w:rPr>
      </w:pPr>
      <w:r w:rsidRPr="00C64AFF">
        <w:rPr>
          <w:rFonts w:ascii="Arial" w:hAnsi="Arial" w:cs="Arial"/>
          <w:color w:val="000000" w:themeColor="text1"/>
          <w:sz w:val="24"/>
          <w:szCs w:val="24"/>
        </w:rPr>
        <w:t>Bogotá D.C.</w:t>
      </w:r>
    </w:p>
    <w:p w14:paraId="081F2C42" w14:textId="77777777" w:rsidR="00FD0E1D" w:rsidRPr="00C64AFF" w:rsidRDefault="00FD0E1D" w:rsidP="00F61BD4">
      <w:pPr>
        <w:jc w:val="both"/>
        <w:rPr>
          <w:rFonts w:ascii="Arial" w:hAnsi="Arial" w:cs="Arial"/>
          <w:color w:val="000000" w:themeColor="text1"/>
          <w:sz w:val="24"/>
          <w:szCs w:val="24"/>
          <w:lang w:val="es-CO"/>
        </w:rPr>
      </w:pPr>
    </w:p>
    <w:p w14:paraId="35EBC775" w14:textId="2E9E4D0E" w:rsidR="00FD0E1D" w:rsidRPr="00C64AFF" w:rsidRDefault="00FD0E1D" w:rsidP="00F61BD4">
      <w:pPr>
        <w:jc w:val="both"/>
        <w:rPr>
          <w:rFonts w:ascii="Arial" w:hAnsi="Arial" w:cs="Arial"/>
          <w:color w:val="000000" w:themeColor="text1"/>
          <w:sz w:val="24"/>
          <w:szCs w:val="24"/>
          <w:lang w:val="es-CO"/>
        </w:rPr>
      </w:pPr>
      <w:r w:rsidRPr="00C64AFF">
        <w:rPr>
          <w:rFonts w:ascii="Arial" w:hAnsi="Arial" w:cs="Arial"/>
          <w:color w:val="000000" w:themeColor="text1"/>
          <w:sz w:val="24"/>
          <w:szCs w:val="24"/>
          <w:lang w:val="es-CO"/>
        </w:rPr>
        <w:t xml:space="preserve">Respetado </w:t>
      </w:r>
      <w:r w:rsidR="00C64AFF" w:rsidRPr="00C64AFF">
        <w:rPr>
          <w:rFonts w:ascii="Arial" w:hAnsi="Arial" w:cs="Arial"/>
          <w:color w:val="000000" w:themeColor="text1"/>
          <w:sz w:val="24"/>
          <w:szCs w:val="24"/>
          <w:lang w:val="es-CO"/>
        </w:rPr>
        <w:t>señor</w:t>
      </w:r>
      <w:r w:rsidR="00971B01">
        <w:rPr>
          <w:rFonts w:ascii="Arial" w:hAnsi="Arial" w:cs="Arial"/>
          <w:color w:val="000000" w:themeColor="text1"/>
          <w:sz w:val="24"/>
          <w:szCs w:val="24"/>
          <w:lang w:val="es-CO"/>
        </w:rPr>
        <w:t xml:space="preserve"> </w:t>
      </w:r>
      <w:r w:rsidR="00E53572">
        <w:rPr>
          <w:rFonts w:ascii="Arial" w:hAnsi="Arial" w:cs="Arial"/>
          <w:color w:val="000000" w:themeColor="text1"/>
          <w:sz w:val="24"/>
          <w:szCs w:val="24"/>
          <w:lang w:val="es-CO"/>
        </w:rPr>
        <w:t>Cuestas</w:t>
      </w:r>
      <w:r w:rsidR="00971B01">
        <w:rPr>
          <w:rFonts w:ascii="Arial" w:hAnsi="Arial" w:cs="Arial"/>
          <w:color w:val="000000" w:themeColor="text1"/>
          <w:sz w:val="24"/>
          <w:szCs w:val="24"/>
          <w:lang w:val="es-CO"/>
        </w:rPr>
        <w:t>:</w:t>
      </w:r>
    </w:p>
    <w:p w14:paraId="314FB25D" w14:textId="77777777" w:rsidR="00FD0E1D" w:rsidRPr="00C64AFF" w:rsidRDefault="00FD0E1D" w:rsidP="00F61BD4">
      <w:pPr>
        <w:jc w:val="both"/>
        <w:rPr>
          <w:rFonts w:ascii="Arial" w:hAnsi="Arial" w:cs="Arial"/>
          <w:color w:val="0070C0"/>
          <w:sz w:val="24"/>
          <w:szCs w:val="24"/>
          <w:lang w:val="es-CO"/>
        </w:rPr>
      </w:pPr>
    </w:p>
    <w:p w14:paraId="597A71F9" w14:textId="16201020" w:rsidR="00FD0E1D" w:rsidRPr="00C64AFF" w:rsidRDefault="00FD0E1D" w:rsidP="00F61BD4">
      <w:pPr>
        <w:jc w:val="both"/>
        <w:rPr>
          <w:rFonts w:ascii="Arial" w:hAnsi="Arial" w:cs="Arial"/>
          <w:color w:val="000000" w:themeColor="text1"/>
          <w:sz w:val="24"/>
          <w:szCs w:val="24"/>
          <w:lang w:val="es-MX"/>
        </w:rPr>
      </w:pPr>
      <w:r w:rsidRPr="00C64AFF">
        <w:rPr>
          <w:rFonts w:ascii="Arial" w:hAnsi="Arial" w:cs="Arial"/>
          <w:color w:val="000000" w:themeColor="text1"/>
          <w:sz w:val="24"/>
          <w:szCs w:val="24"/>
          <w:lang w:val="es-CO"/>
        </w:rPr>
        <w:t xml:space="preserve">Con fundamento en las facultades otorgadas por el Artículo 267 de la Constitución Política y de conformidad con lo estipulado en la Resolución </w:t>
      </w:r>
      <w:r w:rsidRPr="00CA4528">
        <w:rPr>
          <w:rFonts w:ascii="Arial" w:hAnsi="Arial" w:cs="Arial"/>
          <w:color w:val="000000" w:themeColor="text1"/>
          <w:sz w:val="24"/>
          <w:szCs w:val="24"/>
          <w:lang w:val="es-CO"/>
        </w:rPr>
        <w:t xml:space="preserve">Orgánica </w:t>
      </w:r>
      <w:r w:rsidR="00CA4528" w:rsidRPr="00CA4528">
        <w:rPr>
          <w:rFonts w:ascii="Arial" w:hAnsi="Arial" w:cs="Arial"/>
          <w:color w:val="000000" w:themeColor="text1"/>
          <w:sz w:val="24"/>
          <w:szCs w:val="24"/>
          <w:lang w:val="es-CO"/>
        </w:rPr>
        <w:t>0024</w:t>
      </w:r>
      <w:r w:rsidRPr="00CA4528">
        <w:rPr>
          <w:rFonts w:ascii="Arial" w:hAnsi="Arial" w:cs="Arial"/>
          <w:color w:val="000000" w:themeColor="text1"/>
          <w:sz w:val="24"/>
          <w:szCs w:val="24"/>
          <w:lang w:val="es-CO"/>
        </w:rPr>
        <w:t xml:space="preserve"> del </w:t>
      </w:r>
      <w:r w:rsidR="00CA4528" w:rsidRPr="00CA4528">
        <w:rPr>
          <w:rFonts w:ascii="Arial" w:hAnsi="Arial" w:cs="Arial"/>
          <w:color w:val="000000" w:themeColor="text1"/>
          <w:sz w:val="24"/>
          <w:szCs w:val="24"/>
          <w:lang w:val="es-CO"/>
        </w:rPr>
        <w:t>09</w:t>
      </w:r>
      <w:r w:rsidRPr="00CA4528">
        <w:rPr>
          <w:rFonts w:ascii="Arial" w:hAnsi="Arial" w:cs="Arial"/>
          <w:color w:val="000000" w:themeColor="text1"/>
          <w:sz w:val="24"/>
          <w:szCs w:val="24"/>
          <w:lang w:val="es-CO"/>
        </w:rPr>
        <w:t xml:space="preserve"> de </w:t>
      </w:r>
      <w:r w:rsidR="00CA4528" w:rsidRPr="00CA4528">
        <w:rPr>
          <w:rFonts w:ascii="Arial" w:hAnsi="Arial" w:cs="Arial"/>
          <w:color w:val="000000" w:themeColor="text1"/>
          <w:sz w:val="24"/>
          <w:szCs w:val="24"/>
          <w:lang w:val="es-CO"/>
        </w:rPr>
        <w:t>enero</w:t>
      </w:r>
      <w:r w:rsidRPr="00CA4528">
        <w:rPr>
          <w:rFonts w:ascii="Arial" w:hAnsi="Arial" w:cs="Arial"/>
          <w:color w:val="000000" w:themeColor="text1"/>
          <w:sz w:val="24"/>
          <w:szCs w:val="24"/>
          <w:lang w:val="es-CO"/>
        </w:rPr>
        <w:t xml:space="preserve"> de 201</w:t>
      </w:r>
      <w:r w:rsidR="00CA4528" w:rsidRPr="00CA4528">
        <w:rPr>
          <w:rFonts w:ascii="Arial" w:hAnsi="Arial" w:cs="Arial"/>
          <w:color w:val="000000" w:themeColor="text1"/>
          <w:sz w:val="24"/>
          <w:szCs w:val="24"/>
          <w:lang w:val="es-CO"/>
        </w:rPr>
        <w:t>9</w:t>
      </w:r>
      <w:r w:rsidRPr="00CA4528">
        <w:rPr>
          <w:rFonts w:ascii="Arial" w:hAnsi="Arial" w:cs="Arial"/>
          <w:color w:val="000000" w:themeColor="text1"/>
          <w:sz w:val="24"/>
          <w:szCs w:val="24"/>
          <w:lang w:val="es-CO"/>
        </w:rPr>
        <w:t>, la Contraloría General de la República real</w:t>
      </w:r>
      <w:r w:rsidRPr="00C64AFF">
        <w:rPr>
          <w:rFonts w:ascii="Arial" w:hAnsi="Arial" w:cs="Arial"/>
          <w:color w:val="000000" w:themeColor="text1"/>
          <w:sz w:val="24"/>
          <w:szCs w:val="24"/>
          <w:lang w:val="es-CO"/>
        </w:rPr>
        <w:t xml:space="preserve">izó </w:t>
      </w:r>
      <w:r w:rsidR="00B10797">
        <w:rPr>
          <w:rFonts w:ascii="Arial" w:hAnsi="Arial" w:cs="Arial"/>
          <w:color w:val="000000" w:themeColor="text1"/>
          <w:sz w:val="24"/>
          <w:szCs w:val="24"/>
          <w:lang w:val="es-CO"/>
        </w:rPr>
        <w:t>Actuación</w:t>
      </w:r>
      <w:r w:rsidR="00CA4528">
        <w:rPr>
          <w:rFonts w:ascii="Arial" w:hAnsi="Arial" w:cs="Arial"/>
          <w:color w:val="000000" w:themeColor="text1"/>
          <w:sz w:val="24"/>
          <w:szCs w:val="24"/>
          <w:lang w:val="es-CO"/>
        </w:rPr>
        <w:t xml:space="preserve"> </w:t>
      </w:r>
      <w:r w:rsidR="00B10797">
        <w:rPr>
          <w:rFonts w:ascii="Arial" w:hAnsi="Arial" w:cs="Arial"/>
          <w:color w:val="000000" w:themeColor="text1"/>
          <w:sz w:val="24"/>
          <w:szCs w:val="24"/>
          <w:lang w:val="es-CO"/>
        </w:rPr>
        <w:t>E</w:t>
      </w:r>
      <w:r w:rsidR="00CA4528">
        <w:rPr>
          <w:rFonts w:ascii="Arial" w:hAnsi="Arial" w:cs="Arial"/>
          <w:color w:val="000000" w:themeColor="text1"/>
          <w:sz w:val="24"/>
          <w:szCs w:val="24"/>
          <w:lang w:val="es-CO"/>
        </w:rPr>
        <w:t xml:space="preserve">special de </w:t>
      </w:r>
      <w:r w:rsidR="00B10797">
        <w:rPr>
          <w:rFonts w:ascii="Arial" w:hAnsi="Arial" w:cs="Arial"/>
          <w:color w:val="000000" w:themeColor="text1"/>
          <w:sz w:val="24"/>
          <w:szCs w:val="24"/>
          <w:lang w:val="es-CO"/>
        </w:rPr>
        <w:t>F</w:t>
      </w:r>
      <w:r w:rsidR="00CA4528">
        <w:rPr>
          <w:rFonts w:ascii="Arial" w:hAnsi="Arial" w:cs="Arial"/>
          <w:color w:val="000000" w:themeColor="text1"/>
          <w:sz w:val="24"/>
          <w:szCs w:val="24"/>
          <w:lang w:val="es-CO"/>
        </w:rPr>
        <w:t>iscalización a</w:t>
      </w:r>
      <w:r w:rsidR="00876F81">
        <w:rPr>
          <w:rFonts w:ascii="Arial" w:hAnsi="Arial" w:cs="Arial"/>
          <w:color w:val="000000" w:themeColor="text1"/>
          <w:sz w:val="24"/>
          <w:szCs w:val="24"/>
          <w:lang w:val="es-CO"/>
        </w:rPr>
        <w:t>l proyecto de construcción y dotación de infraestructura física asociada a la prestación de servicio de Justicia Despachos Judiciales Facatativá y Zipaquirá.</w:t>
      </w:r>
    </w:p>
    <w:p w14:paraId="497355A4" w14:textId="77777777" w:rsidR="00FD0E1D" w:rsidRPr="00C64AFF" w:rsidRDefault="00FD0E1D" w:rsidP="00F61BD4">
      <w:pPr>
        <w:jc w:val="both"/>
        <w:rPr>
          <w:rFonts w:ascii="Arial" w:hAnsi="Arial" w:cs="Arial"/>
          <w:color w:val="0070C0"/>
          <w:sz w:val="24"/>
          <w:szCs w:val="24"/>
          <w:lang w:val="es-MX"/>
        </w:rPr>
      </w:pPr>
    </w:p>
    <w:p w14:paraId="68A95BE7" w14:textId="667E6DB0" w:rsidR="00FD0E1D" w:rsidRPr="00C64AFF" w:rsidRDefault="008B55D8" w:rsidP="00F61BD4">
      <w:pPr>
        <w:jc w:val="both"/>
        <w:rPr>
          <w:rFonts w:ascii="Arial" w:hAnsi="Arial" w:cs="Arial"/>
          <w:color w:val="000000" w:themeColor="text1"/>
          <w:sz w:val="24"/>
          <w:szCs w:val="24"/>
          <w:lang w:val="es-CO"/>
        </w:rPr>
      </w:pPr>
      <w:r>
        <w:rPr>
          <w:rFonts w:ascii="Arial" w:hAnsi="Arial" w:cs="Arial"/>
          <w:color w:val="000000" w:themeColor="text1"/>
          <w:sz w:val="24"/>
          <w:szCs w:val="24"/>
          <w:lang w:val="es-CO"/>
        </w:rPr>
        <w:t>Es responsabilidad de la a</w:t>
      </w:r>
      <w:r w:rsidR="00FD0E1D" w:rsidRPr="00C64AFF">
        <w:rPr>
          <w:rFonts w:ascii="Arial" w:hAnsi="Arial" w:cs="Arial"/>
          <w:color w:val="000000" w:themeColor="text1"/>
          <w:sz w:val="24"/>
          <w:szCs w:val="24"/>
          <w:lang w:val="es-CO"/>
        </w:rPr>
        <w:t>dministración,</w:t>
      </w:r>
      <w:r w:rsidR="00FB19F6" w:rsidRPr="00C64AFF">
        <w:rPr>
          <w:rFonts w:ascii="Arial" w:hAnsi="Arial" w:cs="Arial"/>
          <w:color w:val="000000" w:themeColor="text1"/>
          <w:sz w:val="24"/>
          <w:szCs w:val="24"/>
          <w:lang w:val="es-CO"/>
        </w:rPr>
        <w:t xml:space="preserve"> </w:t>
      </w:r>
      <w:r w:rsidR="00FD0E1D" w:rsidRPr="00C64AFF">
        <w:rPr>
          <w:rFonts w:ascii="Arial" w:hAnsi="Arial" w:cs="Arial"/>
          <w:color w:val="000000" w:themeColor="text1"/>
          <w:sz w:val="24"/>
          <w:szCs w:val="24"/>
          <w:lang w:val="es-CO"/>
        </w:rPr>
        <w:t>el contenido en calidad y cantidad de la información suministrada, así como con el cumplimiento de las normas que le son aplicables a su actividad institucional en relación con el asunto auditado.</w:t>
      </w:r>
    </w:p>
    <w:p w14:paraId="44379944" w14:textId="77777777" w:rsidR="00FD0E1D" w:rsidRPr="00C5728F" w:rsidRDefault="00FD0E1D" w:rsidP="00F61BD4">
      <w:pPr>
        <w:jc w:val="both"/>
        <w:rPr>
          <w:rFonts w:ascii="Arial" w:hAnsi="Arial" w:cs="Arial"/>
          <w:color w:val="0070C0"/>
          <w:sz w:val="22"/>
          <w:szCs w:val="22"/>
          <w:lang w:val="es-CO"/>
        </w:rPr>
      </w:pPr>
    </w:p>
    <w:p w14:paraId="23FF9235" w14:textId="3F10C3B8" w:rsidR="00FD0E1D" w:rsidRPr="00C64AFF" w:rsidRDefault="00FB19F6" w:rsidP="00F61BD4">
      <w:pPr>
        <w:jc w:val="both"/>
        <w:rPr>
          <w:rFonts w:ascii="Arial" w:hAnsi="Arial" w:cs="Arial"/>
          <w:color w:val="000000" w:themeColor="text1"/>
          <w:sz w:val="24"/>
          <w:szCs w:val="24"/>
          <w:lang w:val="es-CO"/>
        </w:rPr>
      </w:pPr>
      <w:r w:rsidRPr="00C64AFF">
        <w:rPr>
          <w:rFonts w:ascii="Arial" w:hAnsi="Arial" w:cs="Arial"/>
          <w:color w:val="000000" w:themeColor="text1"/>
          <w:sz w:val="24"/>
          <w:szCs w:val="24"/>
          <w:lang w:val="es-CO"/>
        </w:rPr>
        <w:t>Es</w:t>
      </w:r>
      <w:r w:rsidR="00FD0E1D" w:rsidRPr="00C64AFF">
        <w:rPr>
          <w:rFonts w:ascii="Arial" w:hAnsi="Arial" w:cs="Arial"/>
          <w:color w:val="000000" w:themeColor="text1"/>
          <w:sz w:val="24"/>
          <w:szCs w:val="24"/>
          <w:lang w:val="es-CO"/>
        </w:rPr>
        <w:t xml:space="preserve"> obligación </w:t>
      </w:r>
      <w:r w:rsidRPr="00C64AFF">
        <w:rPr>
          <w:rFonts w:ascii="Arial" w:hAnsi="Arial" w:cs="Arial"/>
          <w:color w:val="000000" w:themeColor="text1"/>
          <w:sz w:val="24"/>
          <w:szCs w:val="24"/>
          <w:lang w:val="es-CO"/>
        </w:rPr>
        <w:t xml:space="preserve">de la </w:t>
      </w:r>
      <w:r w:rsidR="008E60EE" w:rsidRPr="00CA4528">
        <w:rPr>
          <w:rFonts w:ascii="Arial" w:hAnsi="Arial" w:cs="Arial"/>
          <w:color w:val="000000" w:themeColor="text1"/>
          <w:sz w:val="24"/>
          <w:szCs w:val="24"/>
          <w:lang w:val="es-CO"/>
        </w:rPr>
        <w:t>Contraloría General de la República</w:t>
      </w:r>
      <w:r w:rsidRPr="00C64AFF">
        <w:rPr>
          <w:rFonts w:ascii="Arial" w:hAnsi="Arial" w:cs="Arial"/>
          <w:color w:val="000000" w:themeColor="text1"/>
          <w:sz w:val="24"/>
          <w:szCs w:val="24"/>
          <w:lang w:val="es-CO"/>
        </w:rPr>
        <w:t xml:space="preserve"> </w:t>
      </w:r>
      <w:r w:rsidR="00FD0E1D" w:rsidRPr="00C64AFF">
        <w:rPr>
          <w:rFonts w:ascii="Arial" w:hAnsi="Arial" w:cs="Arial"/>
          <w:color w:val="000000" w:themeColor="text1"/>
          <w:sz w:val="24"/>
          <w:szCs w:val="24"/>
          <w:lang w:val="es-CO"/>
        </w:rPr>
        <w:t xml:space="preserve">expresar con independencia una conclusión sobre el cumplimiento de las disposiciones aplicables en </w:t>
      </w:r>
      <w:r w:rsidR="00E66A2A">
        <w:rPr>
          <w:rFonts w:ascii="Arial" w:hAnsi="Arial" w:cs="Arial"/>
          <w:color w:val="000000" w:themeColor="text1"/>
          <w:sz w:val="24"/>
          <w:szCs w:val="24"/>
          <w:lang w:val="es-CO"/>
        </w:rPr>
        <w:t>el proceso de contratación adelantado</w:t>
      </w:r>
      <w:r w:rsidR="00621E8C">
        <w:rPr>
          <w:rFonts w:ascii="Arial" w:hAnsi="Arial" w:cs="Arial"/>
          <w:color w:val="000000" w:themeColor="text1"/>
          <w:sz w:val="24"/>
          <w:szCs w:val="24"/>
          <w:lang w:val="es-CO"/>
        </w:rPr>
        <w:t xml:space="preserve"> al Consejo Superior de la Judicatura</w:t>
      </w:r>
      <w:r w:rsidR="00E66A2A">
        <w:rPr>
          <w:rFonts w:ascii="Arial" w:hAnsi="Arial" w:cs="Arial"/>
          <w:color w:val="000000" w:themeColor="text1"/>
          <w:sz w:val="24"/>
          <w:szCs w:val="24"/>
          <w:lang w:val="es-CO"/>
        </w:rPr>
        <w:t xml:space="preserve">, </w:t>
      </w:r>
      <w:r w:rsidR="00FD0E1D" w:rsidRPr="00C64AFF">
        <w:rPr>
          <w:rFonts w:ascii="Arial" w:hAnsi="Arial" w:cs="Arial"/>
          <w:color w:val="000000" w:themeColor="text1"/>
          <w:sz w:val="24"/>
          <w:szCs w:val="24"/>
          <w:lang w:val="es-CO"/>
        </w:rPr>
        <w:t xml:space="preserve"> conclusión que debe estar fundamentada en los resultados obtenidos en la </w:t>
      </w:r>
      <w:r w:rsidR="00621E8C">
        <w:rPr>
          <w:rFonts w:ascii="Arial" w:hAnsi="Arial" w:cs="Arial"/>
          <w:color w:val="000000" w:themeColor="text1"/>
          <w:sz w:val="24"/>
          <w:szCs w:val="24"/>
          <w:lang w:val="es-CO"/>
        </w:rPr>
        <w:t>Actuación E</w:t>
      </w:r>
      <w:r w:rsidR="00E66A2A">
        <w:rPr>
          <w:rFonts w:ascii="Arial" w:hAnsi="Arial" w:cs="Arial"/>
          <w:color w:val="000000" w:themeColor="text1"/>
          <w:sz w:val="24"/>
          <w:szCs w:val="24"/>
          <w:lang w:val="es-CO"/>
        </w:rPr>
        <w:t>special</w:t>
      </w:r>
      <w:r w:rsidR="00FD0E1D" w:rsidRPr="00C64AFF">
        <w:rPr>
          <w:rFonts w:ascii="Arial" w:hAnsi="Arial" w:cs="Arial"/>
          <w:color w:val="000000" w:themeColor="text1"/>
          <w:sz w:val="24"/>
          <w:szCs w:val="24"/>
          <w:lang w:val="es-CO"/>
        </w:rPr>
        <w:t xml:space="preserve"> </w:t>
      </w:r>
      <w:r w:rsidR="00621E8C">
        <w:rPr>
          <w:rFonts w:ascii="Arial" w:hAnsi="Arial" w:cs="Arial"/>
          <w:color w:val="000000" w:themeColor="text1"/>
          <w:sz w:val="24"/>
          <w:szCs w:val="24"/>
          <w:lang w:val="es-CO"/>
        </w:rPr>
        <w:t>de F</w:t>
      </w:r>
      <w:r w:rsidR="00E66A2A">
        <w:rPr>
          <w:rFonts w:ascii="Arial" w:hAnsi="Arial" w:cs="Arial"/>
          <w:color w:val="000000" w:themeColor="text1"/>
          <w:sz w:val="24"/>
          <w:szCs w:val="24"/>
          <w:lang w:val="es-CO"/>
        </w:rPr>
        <w:t xml:space="preserve">iscalización </w:t>
      </w:r>
      <w:r w:rsidR="00FD0E1D" w:rsidRPr="00C64AFF">
        <w:rPr>
          <w:rFonts w:ascii="Arial" w:hAnsi="Arial" w:cs="Arial"/>
          <w:color w:val="000000" w:themeColor="text1"/>
          <w:sz w:val="24"/>
          <w:szCs w:val="24"/>
          <w:lang w:val="es-CO"/>
        </w:rPr>
        <w:t>realizada.</w:t>
      </w:r>
    </w:p>
    <w:p w14:paraId="1E98C031" w14:textId="77777777" w:rsidR="00FD0E1D" w:rsidRPr="00C64AFF" w:rsidRDefault="00FD0E1D" w:rsidP="00F61BD4">
      <w:pPr>
        <w:jc w:val="both"/>
        <w:rPr>
          <w:rFonts w:ascii="Arial" w:hAnsi="Arial" w:cs="Arial"/>
          <w:color w:val="0070C0"/>
          <w:sz w:val="24"/>
          <w:szCs w:val="24"/>
          <w:lang w:val="es-CO"/>
        </w:rPr>
      </w:pPr>
    </w:p>
    <w:p w14:paraId="6511CF78" w14:textId="17253D73" w:rsidR="00FD0E1D" w:rsidRPr="00B10797" w:rsidRDefault="00FD0E1D" w:rsidP="00F61BD4">
      <w:pPr>
        <w:jc w:val="both"/>
        <w:rPr>
          <w:rFonts w:ascii="Arial" w:hAnsi="Arial" w:cs="Arial"/>
          <w:color w:val="000000" w:themeColor="text1"/>
          <w:sz w:val="24"/>
          <w:szCs w:val="24"/>
        </w:rPr>
      </w:pPr>
      <w:r w:rsidRPr="00B10797">
        <w:rPr>
          <w:rFonts w:ascii="Arial" w:hAnsi="Arial" w:cs="Arial"/>
          <w:color w:val="000000" w:themeColor="text1"/>
          <w:sz w:val="24"/>
          <w:szCs w:val="24"/>
          <w:lang w:val="es-CO"/>
        </w:rPr>
        <w:t>Este trabajo s</w:t>
      </w:r>
      <w:r w:rsidR="008E60EE">
        <w:rPr>
          <w:rFonts w:ascii="Arial" w:hAnsi="Arial" w:cs="Arial"/>
          <w:color w:val="000000" w:themeColor="text1"/>
          <w:sz w:val="24"/>
          <w:szCs w:val="24"/>
          <w:lang w:val="es-CO"/>
        </w:rPr>
        <w:t>e ajustó a lo dispuesto en los p</w:t>
      </w:r>
      <w:r w:rsidRPr="00B10797">
        <w:rPr>
          <w:rFonts w:ascii="Arial" w:hAnsi="Arial" w:cs="Arial"/>
          <w:color w:val="000000" w:themeColor="text1"/>
          <w:sz w:val="24"/>
          <w:szCs w:val="24"/>
          <w:lang w:val="es-CO"/>
        </w:rPr>
        <w:t>rincipios fu</w:t>
      </w:r>
      <w:r w:rsidR="008E60EE">
        <w:rPr>
          <w:rFonts w:ascii="Arial" w:hAnsi="Arial" w:cs="Arial"/>
          <w:color w:val="000000" w:themeColor="text1"/>
          <w:sz w:val="24"/>
          <w:szCs w:val="24"/>
          <w:lang w:val="es-CO"/>
        </w:rPr>
        <w:t>ndamentales de auditoría y las d</w:t>
      </w:r>
      <w:r w:rsidRPr="00B10797">
        <w:rPr>
          <w:rFonts w:ascii="Arial" w:hAnsi="Arial" w:cs="Arial"/>
          <w:color w:val="000000" w:themeColor="text1"/>
          <w:sz w:val="24"/>
          <w:szCs w:val="24"/>
          <w:lang w:val="es-CO"/>
        </w:rPr>
        <w:t xml:space="preserve">irectrices impartidas para la </w:t>
      </w:r>
      <w:r w:rsidR="00C64AFF" w:rsidRPr="00B10797">
        <w:rPr>
          <w:rFonts w:ascii="Arial" w:hAnsi="Arial" w:cs="Arial"/>
          <w:color w:val="000000" w:themeColor="text1"/>
          <w:sz w:val="24"/>
          <w:szCs w:val="24"/>
          <w:lang w:val="es-CO"/>
        </w:rPr>
        <w:t>Actuación Especial</w:t>
      </w:r>
      <w:r w:rsidR="00B10797" w:rsidRPr="00B10797">
        <w:rPr>
          <w:rFonts w:ascii="Arial" w:hAnsi="Arial" w:cs="Arial"/>
          <w:color w:val="000000" w:themeColor="text1"/>
          <w:sz w:val="24"/>
          <w:szCs w:val="24"/>
          <w:lang w:val="es-CO"/>
        </w:rPr>
        <w:t xml:space="preserve"> de Fiscalización</w:t>
      </w:r>
      <w:r w:rsidRPr="00B10797">
        <w:rPr>
          <w:rFonts w:ascii="Arial" w:hAnsi="Arial" w:cs="Arial"/>
          <w:color w:val="000000" w:themeColor="text1"/>
          <w:sz w:val="24"/>
          <w:szCs w:val="24"/>
          <w:lang w:val="es-CO"/>
        </w:rPr>
        <w:t xml:space="preserve">, conforme a lo establecido en la </w:t>
      </w:r>
      <w:r w:rsidR="00D379C2" w:rsidRPr="00B10797">
        <w:rPr>
          <w:rFonts w:ascii="Arial" w:hAnsi="Arial" w:cs="Arial"/>
          <w:color w:val="000000" w:themeColor="text1"/>
          <w:sz w:val="24"/>
          <w:szCs w:val="24"/>
          <w:lang w:val="es-CO"/>
        </w:rPr>
        <w:t xml:space="preserve">Resolución Orgánica </w:t>
      </w:r>
      <w:r w:rsidR="00B10797" w:rsidRPr="00B10797">
        <w:rPr>
          <w:rFonts w:ascii="Arial" w:hAnsi="Arial" w:cs="Arial"/>
          <w:color w:val="000000" w:themeColor="text1"/>
          <w:sz w:val="24"/>
          <w:szCs w:val="24"/>
          <w:lang w:val="es-CO"/>
        </w:rPr>
        <w:t>0024</w:t>
      </w:r>
      <w:r w:rsidR="00D379C2" w:rsidRPr="00B10797">
        <w:rPr>
          <w:rFonts w:ascii="Arial" w:hAnsi="Arial" w:cs="Arial"/>
          <w:color w:val="000000" w:themeColor="text1"/>
          <w:sz w:val="24"/>
          <w:szCs w:val="24"/>
          <w:lang w:val="es-CO"/>
        </w:rPr>
        <w:t xml:space="preserve"> del </w:t>
      </w:r>
      <w:r w:rsidR="00B10797" w:rsidRPr="00B10797">
        <w:rPr>
          <w:rFonts w:ascii="Arial" w:hAnsi="Arial" w:cs="Arial"/>
          <w:color w:val="000000" w:themeColor="text1"/>
          <w:sz w:val="24"/>
          <w:szCs w:val="24"/>
          <w:lang w:val="es-CO"/>
        </w:rPr>
        <w:t>09</w:t>
      </w:r>
      <w:r w:rsidR="00D379C2" w:rsidRPr="00B10797">
        <w:rPr>
          <w:rFonts w:ascii="Arial" w:hAnsi="Arial" w:cs="Arial"/>
          <w:color w:val="000000" w:themeColor="text1"/>
          <w:sz w:val="24"/>
          <w:szCs w:val="24"/>
          <w:lang w:val="es-CO"/>
        </w:rPr>
        <w:t xml:space="preserve"> de </w:t>
      </w:r>
      <w:r w:rsidR="00B10797" w:rsidRPr="00B10797">
        <w:rPr>
          <w:rFonts w:ascii="Arial" w:hAnsi="Arial" w:cs="Arial"/>
          <w:color w:val="000000" w:themeColor="text1"/>
          <w:sz w:val="24"/>
          <w:szCs w:val="24"/>
          <w:lang w:val="es-CO"/>
        </w:rPr>
        <w:t>enero</w:t>
      </w:r>
      <w:r w:rsidR="00D379C2" w:rsidRPr="00B10797">
        <w:rPr>
          <w:rFonts w:ascii="Arial" w:hAnsi="Arial" w:cs="Arial"/>
          <w:color w:val="000000" w:themeColor="text1"/>
          <w:sz w:val="24"/>
          <w:szCs w:val="24"/>
          <w:lang w:val="es-CO"/>
        </w:rPr>
        <w:t xml:space="preserve"> de 201</w:t>
      </w:r>
      <w:r w:rsidR="00B10797" w:rsidRPr="00B10797">
        <w:rPr>
          <w:rFonts w:ascii="Arial" w:hAnsi="Arial" w:cs="Arial"/>
          <w:color w:val="000000" w:themeColor="text1"/>
          <w:sz w:val="24"/>
          <w:szCs w:val="24"/>
          <w:lang w:val="es-CO"/>
        </w:rPr>
        <w:t>9</w:t>
      </w:r>
      <w:r w:rsidRPr="00B10797">
        <w:rPr>
          <w:rFonts w:ascii="Arial" w:hAnsi="Arial" w:cs="Arial"/>
          <w:color w:val="000000" w:themeColor="text1"/>
          <w:sz w:val="24"/>
          <w:szCs w:val="24"/>
          <w:lang w:val="es-CO"/>
        </w:rPr>
        <w:t xml:space="preserve">, proferida por la Contraloría General de la República, en concordancia con las </w:t>
      </w:r>
      <w:r w:rsidRPr="00B10797">
        <w:rPr>
          <w:rFonts w:ascii="Arial" w:hAnsi="Arial" w:cs="Arial"/>
          <w:color w:val="000000" w:themeColor="text1"/>
          <w:sz w:val="24"/>
          <w:szCs w:val="24"/>
        </w:rPr>
        <w:t>Normas Internacionales de las Entidades Fiscalizadoras Superiores (ISSAI</w:t>
      </w:r>
      <w:r w:rsidRPr="00B10797">
        <w:rPr>
          <w:rStyle w:val="Refdenotaalpie"/>
          <w:rFonts w:ascii="Arial" w:hAnsi="Arial" w:cs="Arial"/>
          <w:color w:val="000000" w:themeColor="text1"/>
          <w:sz w:val="24"/>
          <w:szCs w:val="24"/>
        </w:rPr>
        <w:footnoteReference w:id="1"/>
      </w:r>
      <w:r w:rsidRPr="00B10797">
        <w:rPr>
          <w:rFonts w:ascii="Arial" w:hAnsi="Arial" w:cs="Arial"/>
          <w:color w:val="000000" w:themeColor="text1"/>
          <w:sz w:val="24"/>
          <w:szCs w:val="24"/>
        </w:rPr>
        <w:t>), desarrolladas por la Organización Internacional de las Entidades Fiscalizadoras Superiores (INTOSAI</w:t>
      </w:r>
      <w:r w:rsidRPr="00B10797">
        <w:rPr>
          <w:rStyle w:val="Refdenotaalpie"/>
          <w:rFonts w:ascii="Arial" w:hAnsi="Arial" w:cs="Arial"/>
          <w:color w:val="000000" w:themeColor="text1"/>
          <w:sz w:val="24"/>
          <w:szCs w:val="24"/>
        </w:rPr>
        <w:footnoteReference w:id="2"/>
      </w:r>
      <w:r w:rsidRPr="00B10797">
        <w:rPr>
          <w:rFonts w:ascii="Arial" w:hAnsi="Arial" w:cs="Arial"/>
          <w:color w:val="000000" w:themeColor="text1"/>
          <w:sz w:val="24"/>
          <w:szCs w:val="24"/>
        </w:rPr>
        <w:t xml:space="preserve">) </w:t>
      </w:r>
      <w:r w:rsidRPr="00B10797">
        <w:rPr>
          <w:rFonts w:ascii="Arial" w:hAnsi="Arial" w:cs="Arial"/>
          <w:color w:val="000000" w:themeColor="text1"/>
          <w:sz w:val="24"/>
          <w:szCs w:val="24"/>
          <w:lang w:val="es-CO"/>
        </w:rPr>
        <w:t xml:space="preserve">para </w:t>
      </w:r>
      <w:r w:rsidRPr="00B10797">
        <w:rPr>
          <w:rFonts w:ascii="Arial" w:hAnsi="Arial" w:cs="Arial"/>
          <w:color w:val="000000" w:themeColor="text1"/>
          <w:sz w:val="24"/>
          <w:szCs w:val="24"/>
        </w:rPr>
        <w:t xml:space="preserve">las Entidades Fiscalizadoras Superiores. </w:t>
      </w:r>
    </w:p>
    <w:p w14:paraId="48061642" w14:textId="77777777" w:rsidR="00D379C2" w:rsidRPr="00C64AFF" w:rsidRDefault="00D379C2" w:rsidP="00F61BD4">
      <w:pPr>
        <w:jc w:val="both"/>
        <w:rPr>
          <w:rFonts w:ascii="Arial" w:hAnsi="Arial" w:cs="Arial"/>
          <w:color w:val="0070C0"/>
          <w:sz w:val="24"/>
          <w:szCs w:val="24"/>
          <w:lang w:val="es-CO"/>
        </w:rPr>
      </w:pPr>
    </w:p>
    <w:p w14:paraId="0040BC80" w14:textId="4C2B6BD1" w:rsidR="00FD0E1D" w:rsidRPr="00C64AFF" w:rsidRDefault="00FD0E1D" w:rsidP="00F61BD4">
      <w:pPr>
        <w:jc w:val="both"/>
        <w:rPr>
          <w:rFonts w:ascii="Arial" w:hAnsi="Arial" w:cs="Arial"/>
          <w:color w:val="000000" w:themeColor="text1"/>
          <w:sz w:val="24"/>
          <w:szCs w:val="24"/>
          <w:lang w:val="es-CO"/>
        </w:rPr>
      </w:pPr>
      <w:r w:rsidRPr="00C64AFF">
        <w:rPr>
          <w:rFonts w:ascii="Arial" w:hAnsi="Arial" w:cs="Arial"/>
          <w:color w:val="000000" w:themeColor="text1"/>
          <w:sz w:val="24"/>
          <w:szCs w:val="24"/>
          <w:lang w:val="es-CO"/>
        </w:rPr>
        <w:t xml:space="preserve">Estos principios requieren de parte </w:t>
      </w:r>
      <w:r w:rsidR="00D379C2" w:rsidRPr="00C64AFF">
        <w:rPr>
          <w:rFonts w:ascii="Arial" w:hAnsi="Arial" w:cs="Arial"/>
          <w:color w:val="000000" w:themeColor="text1"/>
          <w:sz w:val="24"/>
          <w:szCs w:val="24"/>
          <w:lang w:val="es-CO"/>
        </w:rPr>
        <w:t xml:space="preserve">de la </w:t>
      </w:r>
      <w:r w:rsidR="00621E8C">
        <w:rPr>
          <w:rFonts w:ascii="Arial" w:hAnsi="Arial" w:cs="Arial"/>
          <w:color w:val="000000" w:themeColor="text1"/>
          <w:sz w:val="24"/>
          <w:szCs w:val="24"/>
          <w:lang w:val="es-CO"/>
        </w:rPr>
        <w:t>Contraloría General de la República,</w:t>
      </w:r>
      <w:r w:rsidR="00621E8C" w:rsidRPr="00C64AFF">
        <w:rPr>
          <w:rFonts w:ascii="Arial" w:hAnsi="Arial" w:cs="Arial"/>
          <w:color w:val="000000" w:themeColor="text1"/>
          <w:sz w:val="24"/>
          <w:szCs w:val="24"/>
          <w:lang w:val="es-CO"/>
        </w:rPr>
        <w:t xml:space="preserve"> la</w:t>
      </w:r>
      <w:r w:rsidRPr="00C64AFF">
        <w:rPr>
          <w:rFonts w:ascii="Arial" w:hAnsi="Arial" w:cs="Arial"/>
          <w:color w:val="000000" w:themeColor="text1"/>
          <w:sz w:val="24"/>
          <w:szCs w:val="24"/>
          <w:lang w:val="es-CO"/>
        </w:rPr>
        <w:t xml:space="preserve"> observancia de las exigencias profesionales y éticas que requieren de una planificación y ejecución de la </w:t>
      </w:r>
      <w:r w:rsidR="00621E8C">
        <w:rPr>
          <w:rFonts w:ascii="Arial" w:hAnsi="Arial" w:cs="Arial"/>
          <w:color w:val="000000" w:themeColor="text1"/>
          <w:sz w:val="24"/>
          <w:szCs w:val="24"/>
          <w:lang w:val="es-CO"/>
        </w:rPr>
        <w:t>Actuación Especial de Fiscalización destinada</w:t>
      </w:r>
      <w:r w:rsidRPr="00C64AFF">
        <w:rPr>
          <w:rFonts w:ascii="Arial" w:hAnsi="Arial" w:cs="Arial"/>
          <w:color w:val="000000" w:themeColor="text1"/>
          <w:sz w:val="24"/>
          <w:szCs w:val="24"/>
          <w:lang w:val="es-CO"/>
        </w:rPr>
        <w:t xml:space="preserve"> a obtener garantía limitada, de que los procesos consultaron la normatividad que le es aplicable.</w:t>
      </w:r>
    </w:p>
    <w:p w14:paraId="7436D132" w14:textId="653AF3B6" w:rsidR="00FD0E1D" w:rsidRPr="00C64AFF" w:rsidRDefault="00FD0E1D" w:rsidP="00F61BD4">
      <w:pPr>
        <w:jc w:val="both"/>
        <w:rPr>
          <w:rFonts w:ascii="Arial" w:hAnsi="Arial" w:cs="Arial"/>
          <w:color w:val="0070C0"/>
          <w:sz w:val="24"/>
          <w:szCs w:val="24"/>
          <w:lang w:val="es-CO"/>
        </w:rPr>
      </w:pPr>
      <w:r w:rsidRPr="00C64AFF">
        <w:rPr>
          <w:rFonts w:ascii="Arial" w:hAnsi="Arial" w:cs="Arial"/>
          <w:color w:val="000000" w:themeColor="text1"/>
          <w:sz w:val="24"/>
          <w:szCs w:val="24"/>
          <w:lang w:val="es-CO"/>
        </w:rPr>
        <w:t xml:space="preserve">La </w:t>
      </w:r>
      <w:r w:rsidR="00621E8C">
        <w:rPr>
          <w:rFonts w:ascii="Arial" w:hAnsi="Arial" w:cs="Arial"/>
          <w:color w:val="000000" w:themeColor="text1"/>
          <w:sz w:val="24"/>
          <w:szCs w:val="24"/>
          <w:lang w:val="es-CO"/>
        </w:rPr>
        <w:t>Actuación Especial de Fiscalización</w:t>
      </w:r>
      <w:r w:rsidRPr="00C64AFF">
        <w:rPr>
          <w:rFonts w:ascii="Arial" w:hAnsi="Arial" w:cs="Arial"/>
          <w:color w:val="000000" w:themeColor="text1"/>
          <w:sz w:val="24"/>
          <w:szCs w:val="24"/>
          <w:lang w:val="es-CO"/>
        </w:rPr>
        <w:t xml:space="preserve"> incluyó el examen de las evidencias y documentos que soportan el proceso auditado y el cumplimiento de las disposiciones legales</w:t>
      </w:r>
      <w:r w:rsidR="00C64AFF">
        <w:rPr>
          <w:rFonts w:ascii="Arial" w:hAnsi="Arial" w:cs="Arial"/>
          <w:color w:val="000000" w:themeColor="text1"/>
          <w:sz w:val="24"/>
          <w:szCs w:val="24"/>
          <w:lang w:val="es-CO"/>
        </w:rPr>
        <w:t>.</w:t>
      </w:r>
    </w:p>
    <w:p w14:paraId="7BBA61F7" w14:textId="77777777" w:rsidR="00FD0E1D" w:rsidRPr="00C64AFF" w:rsidRDefault="00FD0E1D" w:rsidP="00B33FB3">
      <w:pPr>
        <w:jc w:val="both"/>
        <w:rPr>
          <w:rFonts w:ascii="Arial" w:hAnsi="Arial" w:cs="Arial"/>
          <w:color w:val="0070C0"/>
          <w:sz w:val="24"/>
          <w:szCs w:val="24"/>
          <w:lang w:val="es-CO"/>
        </w:rPr>
      </w:pPr>
    </w:p>
    <w:p w14:paraId="7938F11B" w14:textId="22C41F95" w:rsidR="00FD0E1D" w:rsidRPr="00C64AFF" w:rsidRDefault="00FD0E1D" w:rsidP="00B33FB3">
      <w:pPr>
        <w:jc w:val="both"/>
        <w:rPr>
          <w:rFonts w:ascii="Arial" w:hAnsi="Arial" w:cs="Arial"/>
          <w:color w:val="000000" w:themeColor="text1"/>
          <w:sz w:val="24"/>
          <w:szCs w:val="24"/>
          <w:lang w:val="es-CO"/>
        </w:rPr>
      </w:pPr>
      <w:r w:rsidRPr="00C64AFF">
        <w:rPr>
          <w:rFonts w:ascii="Arial" w:hAnsi="Arial" w:cs="Arial"/>
          <w:color w:val="000000" w:themeColor="text1"/>
          <w:sz w:val="24"/>
          <w:szCs w:val="24"/>
          <w:lang w:val="es-CO"/>
        </w:rPr>
        <w:t xml:space="preserve">Los análisis y conclusiones se encuentran debidamente documentados en papeles de trabajo, los cuales reposan en el Sistema </w:t>
      </w:r>
      <w:r w:rsidR="0078231D" w:rsidRPr="00C64AFF">
        <w:rPr>
          <w:rFonts w:ascii="Arial" w:hAnsi="Arial" w:cs="Arial"/>
          <w:color w:val="000000" w:themeColor="text1"/>
          <w:sz w:val="24"/>
          <w:szCs w:val="24"/>
          <w:lang w:val="es-CO"/>
        </w:rPr>
        <w:t xml:space="preserve">de información </w:t>
      </w:r>
      <w:r w:rsidRPr="00C64AFF">
        <w:rPr>
          <w:rFonts w:ascii="Arial" w:hAnsi="Arial" w:cs="Arial"/>
          <w:color w:val="000000" w:themeColor="text1"/>
          <w:sz w:val="24"/>
          <w:szCs w:val="24"/>
          <w:lang w:val="es-CO"/>
        </w:rPr>
        <w:t xml:space="preserve">de Auditorías </w:t>
      </w:r>
      <w:r w:rsidR="0078231D" w:rsidRPr="00C64AFF">
        <w:rPr>
          <w:rFonts w:ascii="Arial" w:hAnsi="Arial" w:cs="Arial"/>
          <w:color w:val="000000" w:themeColor="text1"/>
          <w:sz w:val="24"/>
          <w:szCs w:val="24"/>
          <w:lang w:val="es-CO"/>
        </w:rPr>
        <w:t xml:space="preserve">establecido para tal efecto </w:t>
      </w:r>
      <w:r w:rsidRPr="00C64AFF">
        <w:rPr>
          <w:rFonts w:ascii="Arial" w:hAnsi="Arial" w:cs="Arial"/>
          <w:color w:val="000000" w:themeColor="text1"/>
          <w:sz w:val="24"/>
          <w:szCs w:val="24"/>
          <w:lang w:val="es-CO"/>
        </w:rPr>
        <w:t>y los archivos de la</w:t>
      </w:r>
      <w:r w:rsidR="00C64AFF">
        <w:rPr>
          <w:rFonts w:ascii="Arial" w:hAnsi="Arial" w:cs="Arial"/>
          <w:color w:val="0070C0"/>
          <w:sz w:val="24"/>
          <w:szCs w:val="24"/>
          <w:lang w:val="es-CO"/>
        </w:rPr>
        <w:t xml:space="preserve"> </w:t>
      </w:r>
      <w:r w:rsidR="00C64AFF" w:rsidRPr="00C64AFF">
        <w:rPr>
          <w:rFonts w:ascii="Arial" w:hAnsi="Arial" w:cs="Arial"/>
          <w:color w:val="000000" w:themeColor="text1"/>
          <w:sz w:val="24"/>
          <w:szCs w:val="24"/>
          <w:lang w:val="es-CO"/>
        </w:rPr>
        <w:t>Contraloría Delegada para el Sector Justicia.</w:t>
      </w:r>
    </w:p>
    <w:p w14:paraId="18868FF3" w14:textId="77777777" w:rsidR="00FD0E1D" w:rsidRPr="00C64AFF" w:rsidRDefault="00FD0E1D" w:rsidP="00B33FB3">
      <w:pPr>
        <w:jc w:val="both"/>
        <w:rPr>
          <w:rFonts w:ascii="Arial" w:hAnsi="Arial" w:cs="Arial"/>
          <w:color w:val="000000" w:themeColor="text1"/>
          <w:sz w:val="24"/>
          <w:szCs w:val="24"/>
          <w:lang w:val="es-CO"/>
        </w:rPr>
      </w:pPr>
    </w:p>
    <w:p w14:paraId="11AE6287" w14:textId="1FC41A97" w:rsidR="00C64AFF" w:rsidRPr="00C64AFF" w:rsidRDefault="00FD0E1D" w:rsidP="00C64AFF">
      <w:pPr>
        <w:jc w:val="both"/>
        <w:rPr>
          <w:rFonts w:ascii="Arial" w:hAnsi="Arial" w:cs="Arial"/>
          <w:color w:val="000000" w:themeColor="text1"/>
          <w:sz w:val="24"/>
          <w:szCs w:val="24"/>
          <w:lang w:val="es-CO"/>
        </w:rPr>
      </w:pPr>
      <w:r w:rsidRPr="00C64AFF">
        <w:rPr>
          <w:rFonts w:ascii="Arial" w:hAnsi="Arial" w:cs="Arial"/>
          <w:bCs/>
          <w:color w:val="000000" w:themeColor="text1"/>
          <w:sz w:val="24"/>
          <w:szCs w:val="24"/>
        </w:rPr>
        <w:t xml:space="preserve">La </w:t>
      </w:r>
      <w:r w:rsidR="00621E8C">
        <w:rPr>
          <w:rFonts w:ascii="Arial" w:hAnsi="Arial" w:cs="Arial"/>
          <w:color w:val="000000" w:themeColor="text1"/>
          <w:sz w:val="24"/>
          <w:szCs w:val="24"/>
          <w:lang w:val="es-CO"/>
        </w:rPr>
        <w:t>Actuación Especial de Fiscalización</w:t>
      </w:r>
      <w:r w:rsidRPr="00C64AFF">
        <w:rPr>
          <w:rFonts w:ascii="Arial" w:hAnsi="Arial" w:cs="Arial"/>
          <w:bCs/>
          <w:color w:val="000000" w:themeColor="text1"/>
          <w:sz w:val="24"/>
          <w:szCs w:val="24"/>
        </w:rPr>
        <w:t xml:space="preserve"> se adelantó </w:t>
      </w:r>
      <w:r w:rsidR="00C64AFF">
        <w:rPr>
          <w:rFonts w:ascii="Arial" w:hAnsi="Arial" w:cs="Arial"/>
          <w:bCs/>
          <w:color w:val="000000" w:themeColor="text1"/>
          <w:sz w:val="24"/>
          <w:szCs w:val="24"/>
        </w:rPr>
        <w:t>por la</w:t>
      </w:r>
      <w:r w:rsidRPr="00C64AFF">
        <w:rPr>
          <w:rFonts w:ascii="Arial" w:hAnsi="Arial" w:cs="Arial"/>
          <w:bCs/>
          <w:color w:val="0070C0"/>
          <w:sz w:val="24"/>
          <w:szCs w:val="24"/>
        </w:rPr>
        <w:t xml:space="preserve"> </w:t>
      </w:r>
      <w:r w:rsidR="00C64AFF" w:rsidRPr="00C64AFF">
        <w:rPr>
          <w:rFonts w:ascii="Arial" w:hAnsi="Arial" w:cs="Arial"/>
          <w:color w:val="000000" w:themeColor="text1"/>
          <w:sz w:val="24"/>
          <w:szCs w:val="24"/>
          <w:lang w:val="es-CO"/>
        </w:rPr>
        <w:t>Contraloría Delegada para el Sector Justicia</w:t>
      </w:r>
      <w:r w:rsidR="00621E8C">
        <w:rPr>
          <w:rFonts w:ascii="Arial" w:hAnsi="Arial" w:cs="Arial"/>
          <w:color w:val="000000" w:themeColor="text1"/>
          <w:sz w:val="24"/>
          <w:szCs w:val="24"/>
          <w:lang w:val="es-CO"/>
        </w:rPr>
        <w:t xml:space="preserve"> a los Despachos Judiciales de las sedes</w:t>
      </w:r>
      <w:r w:rsidR="000815ED">
        <w:rPr>
          <w:rFonts w:ascii="Arial" w:hAnsi="Arial" w:cs="Arial"/>
          <w:color w:val="000000" w:themeColor="text1"/>
          <w:sz w:val="24"/>
          <w:szCs w:val="24"/>
          <w:lang w:val="es-CO"/>
        </w:rPr>
        <w:t xml:space="preserve"> de</w:t>
      </w:r>
      <w:r w:rsidR="00621E8C">
        <w:rPr>
          <w:rFonts w:ascii="Arial" w:hAnsi="Arial" w:cs="Arial"/>
          <w:color w:val="000000" w:themeColor="text1"/>
          <w:sz w:val="24"/>
          <w:szCs w:val="24"/>
          <w:lang w:val="es-CO"/>
        </w:rPr>
        <w:t xml:space="preserve"> Zipaquirá y Facatativá</w:t>
      </w:r>
      <w:r w:rsidR="00C64AFF">
        <w:rPr>
          <w:rFonts w:ascii="Arial" w:hAnsi="Arial" w:cs="Arial"/>
          <w:color w:val="000000" w:themeColor="text1"/>
          <w:sz w:val="24"/>
          <w:szCs w:val="24"/>
          <w:lang w:val="es-CO"/>
        </w:rPr>
        <w:t>.</w:t>
      </w:r>
    </w:p>
    <w:p w14:paraId="6A06927B" w14:textId="77777777" w:rsidR="00C64AFF" w:rsidRPr="00C64AFF" w:rsidRDefault="00C64AFF" w:rsidP="00C64AFF">
      <w:pPr>
        <w:jc w:val="both"/>
        <w:rPr>
          <w:rFonts w:ascii="Arial" w:hAnsi="Arial" w:cs="Arial"/>
          <w:color w:val="000000" w:themeColor="text1"/>
          <w:sz w:val="24"/>
          <w:szCs w:val="24"/>
          <w:lang w:val="es-CO"/>
        </w:rPr>
      </w:pPr>
    </w:p>
    <w:p w14:paraId="0916CC9D" w14:textId="47DFF08C" w:rsidR="006B18F4" w:rsidRPr="00295415" w:rsidRDefault="00295415" w:rsidP="00F61BD4">
      <w:pPr>
        <w:jc w:val="both"/>
        <w:rPr>
          <w:rFonts w:ascii="Arial" w:hAnsi="Arial" w:cs="Arial"/>
          <w:bCs/>
          <w:color w:val="C00000"/>
          <w:sz w:val="24"/>
          <w:szCs w:val="24"/>
        </w:rPr>
      </w:pPr>
      <w:r>
        <w:rPr>
          <w:rFonts w:ascii="Arial" w:hAnsi="Arial" w:cs="Arial"/>
          <w:bCs/>
          <w:sz w:val="24"/>
          <w:szCs w:val="24"/>
        </w:rPr>
        <w:t xml:space="preserve">En el transcurso de la Actuación Especial de Fiscalización, se revisaron los contratos </w:t>
      </w:r>
      <w:r w:rsidR="0069618A" w:rsidRPr="0069618A">
        <w:rPr>
          <w:rFonts w:ascii="Arial" w:hAnsi="Arial" w:cs="Arial"/>
          <w:bCs/>
          <w:sz w:val="24"/>
          <w:szCs w:val="24"/>
        </w:rPr>
        <w:t>de los despachos Judiciales de Zipaquirá</w:t>
      </w:r>
      <w:r w:rsidR="0069618A">
        <w:rPr>
          <w:rFonts w:ascii="Arial" w:hAnsi="Arial" w:cs="Arial"/>
          <w:bCs/>
          <w:sz w:val="24"/>
          <w:szCs w:val="24"/>
        </w:rPr>
        <w:t xml:space="preserve"> </w:t>
      </w:r>
      <w:r w:rsidR="0069618A" w:rsidRPr="0069618A">
        <w:rPr>
          <w:rFonts w:ascii="Arial" w:hAnsi="Arial" w:cs="Arial"/>
          <w:bCs/>
          <w:sz w:val="24"/>
          <w:szCs w:val="24"/>
        </w:rPr>
        <w:t xml:space="preserve">(Contrato de Obra N°218 de 2013, Contrato de Interventoría N°220 de 2013, Contrato de Terminación de Obra N°134 de 2017 y Contrato </w:t>
      </w:r>
      <w:r w:rsidR="0069618A">
        <w:rPr>
          <w:rFonts w:ascii="Arial" w:hAnsi="Arial" w:cs="Arial"/>
          <w:bCs/>
          <w:sz w:val="24"/>
          <w:szCs w:val="24"/>
        </w:rPr>
        <w:t xml:space="preserve">de Interventoría N°142 de 2017), y </w:t>
      </w:r>
      <w:r w:rsidR="0069618A" w:rsidRPr="0069618A">
        <w:rPr>
          <w:rFonts w:ascii="Arial" w:hAnsi="Arial" w:cs="Arial"/>
          <w:bCs/>
          <w:sz w:val="24"/>
          <w:szCs w:val="24"/>
        </w:rPr>
        <w:t>Facatativá</w:t>
      </w:r>
      <w:r w:rsidR="0069618A">
        <w:rPr>
          <w:rFonts w:ascii="Arial" w:hAnsi="Arial" w:cs="Arial"/>
          <w:bCs/>
          <w:sz w:val="24"/>
          <w:szCs w:val="24"/>
        </w:rPr>
        <w:t xml:space="preserve"> </w:t>
      </w:r>
      <w:r w:rsidR="0069618A" w:rsidRPr="0069618A">
        <w:rPr>
          <w:rFonts w:ascii="Arial" w:hAnsi="Arial" w:cs="Arial"/>
          <w:bCs/>
          <w:sz w:val="24"/>
          <w:szCs w:val="24"/>
        </w:rPr>
        <w:t xml:space="preserve">(Contrato de Obra N°033 de 2014 y Contrato </w:t>
      </w:r>
      <w:r w:rsidR="0069618A">
        <w:rPr>
          <w:rFonts w:ascii="Arial" w:hAnsi="Arial" w:cs="Arial"/>
          <w:bCs/>
          <w:sz w:val="24"/>
          <w:szCs w:val="24"/>
        </w:rPr>
        <w:t>de Interventoría N°050 de 2014).</w:t>
      </w:r>
    </w:p>
    <w:p w14:paraId="0F749A34" w14:textId="77777777" w:rsidR="00FD0E1D" w:rsidRPr="006B18F4" w:rsidRDefault="00FD0E1D" w:rsidP="00F61BD4">
      <w:pPr>
        <w:jc w:val="both"/>
        <w:rPr>
          <w:rFonts w:ascii="Arial" w:hAnsi="Arial" w:cs="Arial"/>
          <w:bCs/>
          <w:color w:val="000000" w:themeColor="text1"/>
          <w:sz w:val="24"/>
          <w:szCs w:val="24"/>
        </w:rPr>
      </w:pPr>
    </w:p>
    <w:p w14:paraId="074C7C0F" w14:textId="75120E95" w:rsidR="00FD0E1D" w:rsidRPr="00B72512" w:rsidRDefault="00FD0E1D" w:rsidP="00F61BD4">
      <w:pPr>
        <w:jc w:val="both"/>
        <w:rPr>
          <w:rFonts w:ascii="Arial" w:hAnsi="Arial" w:cs="Arial"/>
          <w:color w:val="FF0000"/>
          <w:sz w:val="24"/>
          <w:szCs w:val="24"/>
          <w:lang w:val="es-CO"/>
        </w:rPr>
      </w:pPr>
      <w:r w:rsidRPr="006B18F4">
        <w:rPr>
          <w:rFonts w:ascii="Arial" w:hAnsi="Arial" w:cs="Arial"/>
          <w:color w:val="000000" w:themeColor="text1"/>
          <w:sz w:val="24"/>
          <w:szCs w:val="24"/>
          <w:lang w:val="es-CO"/>
        </w:rPr>
        <w:t>L</w:t>
      </w:r>
      <w:r w:rsidR="00B72512">
        <w:rPr>
          <w:rFonts w:ascii="Arial" w:hAnsi="Arial" w:cs="Arial"/>
          <w:color w:val="000000" w:themeColor="text1"/>
          <w:sz w:val="24"/>
          <w:szCs w:val="24"/>
          <w:lang w:val="es-CO"/>
        </w:rPr>
        <w:t>a</w:t>
      </w:r>
      <w:r w:rsidRPr="006B18F4">
        <w:rPr>
          <w:rFonts w:ascii="Arial" w:hAnsi="Arial" w:cs="Arial"/>
          <w:color w:val="000000" w:themeColor="text1"/>
          <w:sz w:val="24"/>
          <w:szCs w:val="24"/>
          <w:lang w:val="es-CO"/>
        </w:rPr>
        <w:t xml:space="preserve">s </w:t>
      </w:r>
      <w:r w:rsidR="00B72512">
        <w:rPr>
          <w:rFonts w:ascii="Arial" w:hAnsi="Arial" w:cs="Arial"/>
          <w:color w:val="000000" w:themeColor="text1"/>
          <w:sz w:val="24"/>
          <w:szCs w:val="24"/>
          <w:lang w:val="es-CO"/>
        </w:rPr>
        <w:t>Observaciones</w:t>
      </w:r>
      <w:r w:rsidRPr="006B18F4">
        <w:rPr>
          <w:rFonts w:ascii="Arial" w:hAnsi="Arial" w:cs="Arial"/>
          <w:color w:val="000000" w:themeColor="text1"/>
          <w:sz w:val="24"/>
          <w:szCs w:val="24"/>
          <w:lang w:val="es-CO"/>
        </w:rPr>
        <w:t xml:space="preserve"> se diero</w:t>
      </w:r>
      <w:r w:rsidR="00D379C2" w:rsidRPr="006B18F4">
        <w:rPr>
          <w:rFonts w:ascii="Arial" w:hAnsi="Arial" w:cs="Arial"/>
          <w:color w:val="000000" w:themeColor="text1"/>
          <w:sz w:val="24"/>
          <w:szCs w:val="24"/>
          <w:lang w:val="es-CO"/>
        </w:rPr>
        <w:t>n a conocer oportunamente a la e</w:t>
      </w:r>
      <w:r w:rsidRPr="006B18F4">
        <w:rPr>
          <w:rFonts w:ascii="Arial" w:hAnsi="Arial" w:cs="Arial"/>
          <w:color w:val="000000" w:themeColor="text1"/>
          <w:sz w:val="24"/>
          <w:szCs w:val="24"/>
          <w:lang w:val="es-CO"/>
        </w:rPr>
        <w:t xml:space="preserve">ntidad dentro del desarrollo de la </w:t>
      </w:r>
      <w:r w:rsidR="00B72512">
        <w:rPr>
          <w:rFonts w:ascii="Arial" w:hAnsi="Arial" w:cs="Arial"/>
          <w:color w:val="000000" w:themeColor="text1"/>
          <w:sz w:val="24"/>
          <w:szCs w:val="24"/>
          <w:lang w:val="es-CO"/>
        </w:rPr>
        <w:t>Actuación Especial de Fiscalización</w:t>
      </w:r>
      <w:r w:rsidRPr="006B18F4">
        <w:rPr>
          <w:rFonts w:ascii="Arial" w:hAnsi="Arial" w:cs="Arial"/>
          <w:color w:val="000000" w:themeColor="text1"/>
          <w:sz w:val="24"/>
          <w:szCs w:val="24"/>
          <w:lang w:val="es-CO"/>
        </w:rPr>
        <w:t xml:space="preserve">, </w:t>
      </w:r>
      <w:r w:rsidRPr="00B72512">
        <w:rPr>
          <w:rFonts w:ascii="Arial" w:hAnsi="Arial" w:cs="Arial"/>
          <w:color w:val="000000" w:themeColor="text1"/>
          <w:sz w:val="24"/>
          <w:szCs w:val="24"/>
          <w:lang w:val="es-CO"/>
        </w:rPr>
        <w:t xml:space="preserve">las respuestas fueron analizadas y en este informe se incluyen los hallazgos que </w:t>
      </w:r>
      <w:r w:rsidR="0078231D" w:rsidRPr="00B72512">
        <w:rPr>
          <w:rFonts w:ascii="Arial" w:hAnsi="Arial" w:cs="Arial"/>
          <w:color w:val="000000" w:themeColor="text1"/>
          <w:sz w:val="24"/>
          <w:szCs w:val="24"/>
          <w:lang w:val="es-CO"/>
        </w:rPr>
        <w:t xml:space="preserve">la </w:t>
      </w:r>
      <w:r w:rsidR="00B72512">
        <w:rPr>
          <w:rFonts w:ascii="Arial" w:hAnsi="Arial" w:cs="Arial"/>
          <w:color w:val="000000" w:themeColor="text1"/>
          <w:sz w:val="24"/>
          <w:szCs w:val="24"/>
          <w:lang w:val="es-CO"/>
        </w:rPr>
        <w:t>Contraloría General de la República</w:t>
      </w:r>
      <w:r w:rsidR="0078231D" w:rsidRPr="00B72512">
        <w:rPr>
          <w:rFonts w:ascii="Arial" w:hAnsi="Arial" w:cs="Arial"/>
          <w:color w:val="000000" w:themeColor="text1"/>
          <w:sz w:val="24"/>
          <w:szCs w:val="24"/>
          <w:lang w:val="es-CO"/>
        </w:rPr>
        <w:t xml:space="preserve"> consideró pertinentes</w:t>
      </w:r>
      <w:r w:rsidRPr="00B72512">
        <w:rPr>
          <w:rFonts w:ascii="Arial" w:hAnsi="Arial" w:cs="Arial"/>
          <w:color w:val="000000" w:themeColor="text1"/>
          <w:sz w:val="24"/>
          <w:szCs w:val="24"/>
          <w:lang w:val="es-CO"/>
        </w:rPr>
        <w:t>.</w:t>
      </w:r>
    </w:p>
    <w:p w14:paraId="1C4003A6" w14:textId="77777777" w:rsidR="00FD0E1D" w:rsidRPr="00A27A9A" w:rsidRDefault="00FD0E1D" w:rsidP="00F61BD4">
      <w:pPr>
        <w:jc w:val="both"/>
        <w:rPr>
          <w:rFonts w:ascii="Arial" w:hAnsi="Arial" w:cs="Arial"/>
          <w:color w:val="000000" w:themeColor="text1"/>
          <w:sz w:val="24"/>
          <w:szCs w:val="24"/>
          <w:lang w:val="es-CO"/>
        </w:rPr>
      </w:pPr>
    </w:p>
    <w:p w14:paraId="5ED8B39F" w14:textId="0F1FD712" w:rsidR="00FD0E1D" w:rsidRPr="00D4526E" w:rsidRDefault="00D4526E" w:rsidP="00D4526E">
      <w:pPr>
        <w:outlineLvl w:val="1"/>
        <w:rPr>
          <w:rFonts w:ascii="Arial" w:hAnsi="Arial" w:cs="Arial"/>
          <w:color w:val="000000" w:themeColor="text1"/>
          <w:sz w:val="24"/>
          <w:szCs w:val="24"/>
        </w:rPr>
      </w:pPr>
      <w:bookmarkStart w:id="1" w:name="_Toc67660675"/>
      <w:r w:rsidRPr="00B72512">
        <w:rPr>
          <w:rFonts w:ascii="Arial" w:hAnsi="Arial" w:cs="Arial"/>
          <w:b/>
          <w:color w:val="000000" w:themeColor="text1"/>
          <w:sz w:val="24"/>
          <w:szCs w:val="24"/>
        </w:rPr>
        <w:t>1.1</w:t>
      </w:r>
      <w:r w:rsidRPr="00D4526E">
        <w:rPr>
          <w:rFonts w:ascii="Arial" w:hAnsi="Arial" w:cs="Arial"/>
          <w:color w:val="000000" w:themeColor="text1"/>
          <w:sz w:val="24"/>
          <w:szCs w:val="24"/>
        </w:rPr>
        <w:t>.</w:t>
      </w:r>
      <w:r w:rsidR="005C3FBC" w:rsidRPr="00D4526E">
        <w:rPr>
          <w:rFonts w:ascii="Arial" w:hAnsi="Arial" w:cs="Arial"/>
          <w:color w:val="000000" w:themeColor="text1"/>
          <w:sz w:val="24"/>
          <w:szCs w:val="24"/>
        </w:rPr>
        <w:t xml:space="preserve">  </w:t>
      </w:r>
      <w:r w:rsidR="00FD0E1D" w:rsidRPr="00B72512">
        <w:rPr>
          <w:rFonts w:ascii="Arial" w:hAnsi="Arial" w:cs="Arial"/>
          <w:b/>
          <w:color w:val="000000" w:themeColor="text1"/>
          <w:sz w:val="24"/>
          <w:szCs w:val="24"/>
        </w:rPr>
        <w:t xml:space="preserve">OBJETIVO DE LA </w:t>
      </w:r>
      <w:r w:rsidR="00E66A2A" w:rsidRPr="00B72512">
        <w:rPr>
          <w:rFonts w:ascii="Arial" w:hAnsi="Arial" w:cs="Arial"/>
          <w:b/>
          <w:color w:val="000000" w:themeColor="text1"/>
          <w:sz w:val="24"/>
          <w:szCs w:val="24"/>
        </w:rPr>
        <w:t>ACTUACION ESPECIAL</w:t>
      </w:r>
      <w:bookmarkEnd w:id="1"/>
    </w:p>
    <w:p w14:paraId="3A6FBD11" w14:textId="77777777" w:rsidR="00FD0E1D" w:rsidRPr="00A27A9A" w:rsidRDefault="00FD0E1D" w:rsidP="00A240DC">
      <w:pPr>
        <w:jc w:val="both"/>
        <w:rPr>
          <w:rFonts w:ascii="Arial" w:hAnsi="Arial" w:cs="Arial"/>
          <w:color w:val="000000" w:themeColor="text1"/>
          <w:sz w:val="24"/>
          <w:szCs w:val="24"/>
        </w:rPr>
      </w:pPr>
    </w:p>
    <w:p w14:paraId="1DD9C96F" w14:textId="5F7EB004" w:rsidR="00FD0E1D" w:rsidRDefault="00DB59AB" w:rsidP="00A240DC">
      <w:pPr>
        <w:jc w:val="both"/>
        <w:rPr>
          <w:rFonts w:ascii="Arial" w:hAnsi="Arial" w:cs="Arial"/>
          <w:color w:val="000000" w:themeColor="text1"/>
          <w:sz w:val="24"/>
          <w:szCs w:val="24"/>
        </w:rPr>
      </w:pPr>
      <w:r w:rsidRPr="005C4966">
        <w:rPr>
          <w:rFonts w:ascii="Arial" w:hAnsi="Arial" w:cs="Arial"/>
          <w:color w:val="000000" w:themeColor="text1"/>
          <w:sz w:val="24"/>
          <w:szCs w:val="24"/>
        </w:rPr>
        <w:t xml:space="preserve">El Objetivo </w:t>
      </w:r>
      <w:r w:rsidR="005C4966" w:rsidRPr="005C4966">
        <w:rPr>
          <w:rFonts w:ascii="Arial" w:hAnsi="Arial" w:cs="Arial"/>
          <w:color w:val="000000" w:themeColor="text1"/>
          <w:sz w:val="24"/>
          <w:szCs w:val="24"/>
        </w:rPr>
        <w:t xml:space="preserve">General </w:t>
      </w:r>
      <w:r w:rsidRPr="005C4966">
        <w:rPr>
          <w:rFonts w:ascii="Arial" w:hAnsi="Arial" w:cs="Arial"/>
          <w:color w:val="000000" w:themeColor="text1"/>
          <w:sz w:val="24"/>
          <w:szCs w:val="24"/>
        </w:rPr>
        <w:t xml:space="preserve">de la </w:t>
      </w:r>
      <w:r w:rsidR="00B72512">
        <w:rPr>
          <w:rFonts w:ascii="Arial" w:hAnsi="Arial" w:cs="Arial"/>
          <w:color w:val="000000" w:themeColor="text1"/>
          <w:sz w:val="24"/>
          <w:szCs w:val="24"/>
        </w:rPr>
        <w:t>Actuación Especial de Fiscalización</w:t>
      </w:r>
      <w:r w:rsidR="00FD0E1D" w:rsidRPr="005C4966">
        <w:rPr>
          <w:rFonts w:ascii="Arial" w:hAnsi="Arial" w:cs="Arial"/>
          <w:color w:val="000000" w:themeColor="text1"/>
          <w:sz w:val="24"/>
          <w:szCs w:val="24"/>
        </w:rPr>
        <w:t xml:space="preserve"> </w:t>
      </w:r>
      <w:r w:rsidRPr="005C4966">
        <w:rPr>
          <w:rFonts w:ascii="Arial" w:hAnsi="Arial" w:cs="Arial"/>
          <w:color w:val="000000" w:themeColor="text1"/>
          <w:sz w:val="24"/>
          <w:szCs w:val="24"/>
        </w:rPr>
        <w:t>fue</w:t>
      </w:r>
      <w:r w:rsidR="00FD0E1D" w:rsidRPr="005C4966">
        <w:rPr>
          <w:rFonts w:ascii="Arial" w:hAnsi="Arial" w:cs="Arial"/>
          <w:color w:val="000000" w:themeColor="text1"/>
          <w:sz w:val="24"/>
          <w:szCs w:val="24"/>
        </w:rPr>
        <w:t>:</w:t>
      </w:r>
      <w:r w:rsidR="00B10797" w:rsidRPr="005C4966">
        <w:rPr>
          <w:rFonts w:ascii="Arial" w:hAnsi="Arial" w:cs="Arial"/>
          <w:color w:val="000000" w:themeColor="text1"/>
          <w:sz w:val="24"/>
          <w:szCs w:val="24"/>
        </w:rPr>
        <w:t xml:space="preserve"> </w:t>
      </w:r>
    </w:p>
    <w:p w14:paraId="1A336BFD" w14:textId="77777777" w:rsidR="00B72512" w:rsidRPr="00A27A9A" w:rsidRDefault="00B72512" w:rsidP="00A240DC">
      <w:pPr>
        <w:jc w:val="both"/>
        <w:rPr>
          <w:rFonts w:ascii="Arial" w:hAnsi="Arial" w:cs="Arial"/>
          <w:color w:val="000000" w:themeColor="text1"/>
          <w:sz w:val="24"/>
          <w:szCs w:val="24"/>
        </w:rPr>
      </w:pPr>
    </w:p>
    <w:p w14:paraId="40D3FCED" w14:textId="0340941C" w:rsidR="00FD0E1D" w:rsidRDefault="00B72512" w:rsidP="00B72512">
      <w:pPr>
        <w:jc w:val="both"/>
        <w:rPr>
          <w:rFonts w:ascii="Arial" w:hAnsi="Arial" w:cs="Arial"/>
          <w:bCs/>
          <w:color w:val="000000" w:themeColor="text1"/>
          <w:sz w:val="24"/>
          <w:szCs w:val="24"/>
        </w:rPr>
      </w:pPr>
      <w:r w:rsidRPr="00B72512">
        <w:rPr>
          <w:rFonts w:ascii="Arial" w:hAnsi="Arial" w:cs="Arial"/>
          <w:bCs/>
          <w:color w:val="000000" w:themeColor="text1"/>
          <w:sz w:val="24"/>
          <w:szCs w:val="24"/>
        </w:rPr>
        <w:t>Realizar control fiscal a la Entrega y puesta en mar</w:t>
      </w:r>
      <w:r>
        <w:rPr>
          <w:rFonts w:ascii="Arial" w:hAnsi="Arial" w:cs="Arial"/>
          <w:bCs/>
          <w:color w:val="000000" w:themeColor="text1"/>
          <w:sz w:val="24"/>
          <w:szCs w:val="24"/>
        </w:rPr>
        <w:t xml:space="preserve">cha de los Despachos Judiciales </w:t>
      </w:r>
      <w:r w:rsidRPr="00B72512">
        <w:rPr>
          <w:rFonts w:ascii="Arial" w:hAnsi="Arial" w:cs="Arial"/>
          <w:bCs/>
          <w:color w:val="000000" w:themeColor="text1"/>
          <w:sz w:val="24"/>
          <w:szCs w:val="24"/>
        </w:rPr>
        <w:t>de Facatativá y Zipaquirá realizados en virtud</w:t>
      </w:r>
      <w:r>
        <w:rPr>
          <w:rFonts w:ascii="Arial" w:hAnsi="Arial" w:cs="Arial"/>
          <w:bCs/>
          <w:color w:val="000000" w:themeColor="text1"/>
          <w:sz w:val="24"/>
          <w:szCs w:val="24"/>
        </w:rPr>
        <w:t xml:space="preserve"> del Proyecto de Construcción y </w:t>
      </w:r>
      <w:r w:rsidRPr="00B72512">
        <w:rPr>
          <w:rFonts w:ascii="Arial" w:hAnsi="Arial" w:cs="Arial"/>
          <w:bCs/>
          <w:color w:val="000000" w:themeColor="text1"/>
          <w:sz w:val="24"/>
          <w:szCs w:val="24"/>
        </w:rPr>
        <w:t>Dotación de Infraestructura Física Asociada a la Pre</w:t>
      </w:r>
      <w:r>
        <w:rPr>
          <w:rFonts w:ascii="Arial" w:hAnsi="Arial" w:cs="Arial"/>
          <w:bCs/>
          <w:color w:val="000000" w:themeColor="text1"/>
          <w:sz w:val="24"/>
          <w:szCs w:val="24"/>
        </w:rPr>
        <w:t xml:space="preserve">stación de Servicio de Justicia </w:t>
      </w:r>
      <w:r w:rsidRPr="00B72512">
        <w:rPr>
          <w:rFonts w:ascii="Arial" w:hAnsi="Arial" w:cs="Arial"/>
          <w:bCs/>
          <w:color w:val="000000" w:themeColor="text1"/>
          <w:sz w:val="24"/>
          <w:szCs w:val="24"/>
        </w:rPr>
        <w:t>y emitir concepto sobre los mismos.</w:t>
      </w:r>
    </w:p>
    <w:p w14:paraId="41C28DEB" w14:textId="77777777" w:rsidR="00B72512" w:rsidRPr="00B72512" w:rsidRDefault="00B72512" w:rsidP="00B72512">
      <w:pPr>
        <w:jc w:val="both"/>
        <w:rPr>
          <w:rFonts w:ascii="Arial" w:hAnsi="Arial" w:cs="Arial"/>
          <w:bCs/>
          <w:color w:val="000000" w:themeColor="text1"/>
          <w:sz w:val="24"/>
          <w:szCs w:val="24"/>
        </w:rPr>
      </w:pPr>
    </w:p>
    <w:p w14:paraId="1F9AF4A7" w14:textId="20C0E7F8" w:rsidR="00FD0E1D" w:rsidRPr="00B72512" w:rsidRDefault="005C3FBC" w:rsidP="00C553C2">
      <w:pPr>
        <w:pStyle w:val="Prrafodelista"/>
        <w:numPr>
          <w:ilvl w:val="1"/>
          <w:numId w:val="3"/>
        </w:numPr>
        <w:ind w:left="567" w:hanging="567"/>
        <w:outlineLvl w:val="1"/>
        <w:rPr>
          <w:rFonts w:ascii="Arial" w:eastAsia="Calibri" w:hAnsi="Arial" w:cs="Arial"/>
          <w:b/>
          <w:color w:val="000000" w:themeColor="text1"/>
          <w:sz w:val="24"/>
          <w:szCs w:val="24"/>
          <w:lang w:val="es-CO" w:eastAsia="en-US"/>
        </w:rPr>
      </w:pPr>
      <w:r w:rsidRPr="00D4526E">
        <w:rPr>
          <w:rFonts w:ascii="Arial" w:eastAsia="Calibri" w:hAnsi="Arial" w:cs="Arial"/>
          <w:color w:val="000000" w:themeColor="text1"/>
          <w:sz w:val="24"/>
          <w:szCs w:val="24"/>
          <w:lang w:val="es-CO" w:eastAsia="en-US"/>
        </w:rPr>
        <w:t xml:space="preserve"> </w:t>
      </w:r>
      <w:bookmarkStart w:id="2" w:name="_Toc67660676"/>
      <w:r w:rsidR="00DB59AB" w:rsidRPr="00B72512">
        <w:rPr>
          <w:rFonts w:ascii="Arial" w:eastAsia="Calibri" w:hAnsi="Arial" w:cs="Arial"/>
          <w:b/>
          <w:color w:val="000000" w:themeColor="text1"/>
          <w:sz w:val="24"/>
          <w:szCs w:val="24"/>
          <w:lang w:val="es-CO" w:eastAsia="en-US"/>
        </w:rPr>
        <w:t>FUENTES DE CRITERIO</w:t>
      </w:r>
      <w:bookmarkEnd w:id="2"/>
      <w:r w:rsidR="00DB59AB" w:rsidRPr="00B72512">
        <w:rPr>
          <w:rFonts w:ascii="Arial" w:eastAsia="Calibri" w:hAnsi="Arial" w:cs="Arial"/>
          <w:b/>
          <w:color w:val="000000" w:themeColor="text1"/>
          <w:sz w:val="24"/>
          <w:szCs w:val="24"/>
          <w:lang w:val="es-CO" w:eastAsia="en-US"/>
        </w:rPr>
        <w:t xml:space="preserve"> </w:t>
      </w:r>
    </w:p>
    <w:p w14:paraId="16A87B5E" w14:textId="77777777" w:rsidR="00FD0E1D" w:rsidRPr="00A27A9A" w:rsidRDefault="00FD0E1D" w:rsidP="001271DC">
      <w:pPr>
        <w:autoSpaceDE w:val="0"/>
        <w:autoSpaceDN w:val="0"/>
        <w:adjustRightInd w:val="0"/>
        <w:jc w:val="both"/>
        <w:rPr>
          <w:rFonts w:ascii="Arial" w:eastAsia="Calibri" w:hAnsi="Arial" w:cs="Arial"/>
          <w:color w:val="000000" w:themeColor="text1"/>
          <w:sz w:val="24"/>
          <w:szCs w:val="24"/>
          <w:lang w:val="es-CO" w:eastAsia="en-US"/>
        </w:rPr>
      </w:pPr>
    </w:p>
    <w:p w14:paraId="5F5B9452" w14:textId="1A614D30" w:rsidR="00590A91" w:rsidRPr="00A27A9A" w:rsidRDefault="00FD0E1D" w:rsidP="001271DC">
      <w:pPr>
        <w:pStyle w:val="Encabezado"/>
        <w:tabs>
          <w:tab w:val="clear" w:pos="4419"/>
          <w:tab w:val="clear" w:pos="8838"/>
          <w:tab w:val="center" w:pos="4252"/>
          <w:tab w:val="right" w:pos="8504"/>
        </w:tabs>
        <w:jc w:val="both"/>
        <w:rPr>
          <w:rFonts w:ascii="Arial" w:hAnsi="Arial" w:cs="Arial"/>
          <w:color w:val="000000" w:themeColor="text1"/>
          <w:sz w:val="24"/>
          <w:szCs w:val="24"/>
          <w:lang w:val="es-MX"/>
        </w:rPr>
      </w:pPr>
      <w:r w:rsidRPr="00A27A9A">
        <w:rPr>
          <w:rFonts w:ascii="Arial" w:hAnsi="Arial" w:cs="Arial"/>
          <w:color w:val="000000" w:themeColor="text1"/>
          <w:sz w:val="24"/>
          <w:szCs w:val="24"/>
          <w:lang w:val="es-MX"/>
        </w:rPr>
        <w:t xml:space="preserve">De acuerdo con el objeto de la evaluación, </w:t>
      </w:r>
      <w:r w:rsidR="005A681C" w:rsidRPr="00A27A9A">
        <w:rPr>
          <w:rFonts w:ascii="Arial" w:hAnsi="Arial" w:cs="Arial"/>
          <w:color w:val="000000" w:themeColor="text1"/>
          <w:sz w:val="24"/>
          <w:szCs w:val="24"/>
          <w:lang w:val="es-MX"/>
        </w:rPr>
        <w:t>el</w:t>
      </w:r>
      <w:r w:rsidR="00DB59AB" w:rsidRPr="00A27A9A">
        <w:rPr>
          <w:rFonts w:ascii="Arial" w:hAnsi="Arial" w:cs="Arial"/>
          <w:color w:val="000000" w:themeColor="text1"/>
          <w:sz w:val="24"/>
          <w:szCs w:val="24"/>
          <w:lang w:val="es-MX"/>
        </w:rPr>
        <w:t xml:space="preserve"> marco legal s</w:t>
      </w:r>
      <w:r w:rsidR="005A681C" w:rsidRPr="00A27A9A">
        <w:rPr>
          <w:rFonts w:ascii="Arial" w:hAnsi="Arial" w:cs="Arial"/>
          <w:color w:val="000000" w:themeColor="text1"/>
          <w:sz w:val="24"/>
          <w:szCs w:val="24"/>
          <w:lang w:val="es-MX"/>
        </w:rPr>
        <w:t>ujeto</w:t>
      </w:r>
      <w:r w:rsidRPr="00A27A9A">
        <w:rPr>
          <w:rFonts w:ascii="Arial" w:hAnsi="Arial" w:cs="Arial"/>
          <w:color w:val="000000" w:themeColor="text1"/>
          <w:sz w:val="24"/>
          <w:szCs w:val="24"/>
          <w:lang w:val="es-MX"/>
        </w:rPr>
        <w:t xml:space="preserve"> a verificación </w:t>
      </w:r>
      <w:r w:rsidR="00DB59AB" w:rsidRPr="00A27A9A">
        <w:rPr>
          <w:rFonts w:ascii="Arial" w:hAnsi="Arial" w:cs="Arial"/>
          <w:color w:val="000000" w:themeColor="text1"/>
          <w:sz w:val="24"/>
          <w:szCs w:val="24"/>
          <w:lang w:val="es-MX"/>
        </w:rPr>
        <w:t>fue</w:t>
      </w:r>
      <w:r w:rsidR="00590A91" w:rsidRPr="00A27A9A">
        <w:rPr>
          <w:rFonts w:ascii="Arial" w:hAnsi="Arial" w:cs="Arial"/>
          <w:color w:val="000000" w:themeColor="text1"/>
          <w:sz w:val="24"/>
          <w:szCs w:val="24"/>
          <w:lang w:val="es-MX"/>
        </w:rPr>
        <w:t>:</w:t>
      </w:r>
    </w:p>
    <w:p w14:paraId="16789398" w14:textId="77777777" w:rsidR="00590A91" w:rsidRPr="00F916EC" w:rsidRDefault="00590A91" w:rsidP="001271DC">
      <w:pPr>
        <w:pStyle w:val="Encabezado"/>
        <w:tabs>
          <w:tab w:val="clear" w:pos="4419"/>
          <w:tab w:val="clear" w:pos="8838"/>
          <w:tab w:val="center" w:pos="4252"/>
          <w:tab w:val="right" w:pos="8504"/>
        </w:tabs>
        <w:jc w:val="both"/>
        <w:rPr>
          <w:rFonts w:ascii="Arial" w:hAnsi="Arial" w:cs="Arial"/>
          <w:color w:val="000000" w:themeColor="text1"/>
          <w:sz w:val="24"/>
          <w:szCs w:val="24"/>
          <w:lang w:val="es-MX"/>
        </w:rPr>
      </w:pPr>
    </w:p>
    <w:p w14:paraId="15628730" w14:textId="5C2811A3" w:rsidR="00B72512" w:rsidRPr="00910BFF" w:rsidRDefault="00B72512" w:rsidP="00C553C2">
      <w:pPr>
        <w:pStyle w:val="Encabezado"/>
        <w:numPr>
          <w:ilvl w:val="0"/>
          <w:numId w:val="15"/>
        </w:numPr>
        <w:tabs>
          <w:tab w:val="center" w:pos="4252"/>
          <w:tab w:val="right" w:pos="8504"/>
        </w:tabs>
        <w:jc w:val="both"/>
        <w:rPr>
          <w:rFonts w:ascii="Arial" w:hAnsi="Arial" w:cs="Arial"/>
          <w:color w:val="000000" w:themeColor="text1"/>
          <w:sz w:val="24"/>
          <w:szCs w:val="24"/>
          <w:lang w:val="es-MX"/>
        </w:rPr>
      </w:pPr>
      <w:r w:rsidRPr="00B72512">
        <w:rPr>
          <w:rFonts w:ascii="Arial" w:hAnsi="Arial" w:cs="Arial"/>
          <w:color w:val="000000" w:themeColor="text1"/>
          <w:sz w:val="24"/>
          <w:szCs w:val="24"/>
          <w:lang w:val="es-MX"/>
        </w:rPr>
        <w:t>Constitución Política de Colombia Arts. 2, 113, 209.</w:t>
      </w:r>
    </w:p>
    <w:p w14:paraId="28BB597D" w14:textId="213ABC35" w:rsidR="00B72512" w:rsidRPr="00910BFF" w:rsidRDefault="00B72512" w:rsidP="00C553C2">
      <w:pPr>
        <w:pStyle w:val="Encabezado"/>
        <w:numPr>
          <w:ilvl w:val="0"/>
          <w:numId w:val="15"/>
        </w:numPr>
        <w:tabs>
          <w:tab w:val="center" w:pos="4252"/>
          <w:tab w:val="right" w:pos="8504"/>
        </w:tabs>
        <w:jc w:val="both"/>
        <w:rPr>
          <w:rFonts w:ascii="Arial" w:hAnsi="Arial" w:cs="Arial"/>
          <w:color w:val="000000" w:themeColor="text1"/>
          <w:sz w:val="24"/>
          <w:szCs w:val="24"/>
          <w:lang w:val="es-MX"/>
        </w:rPr>
      </w:pPr>
      <w:r w:rsidRPr="00B72512">
        <w:rPr>
          <w:rFonts w:ascii="Arial" w:hAnsi="Arial" w:cs="Arial"/>
          <w:color w:val="000000" w:themeColor="text1"/>
          <w:sz w:val="24"/>
          <w:szCs w:val="24"/>
          <w:lang w:val="es-MX"/>
        </w:rPr>
        <w:t>Ley 80 de 1993 “Por la cual se expide el Estatuto General de Contratación de la Administración Pública”.</w:t>
      </w:r>
    </w:p>
    <w:p w14:paraId="5603075F" w14:textId="632ACF15" w:rsidR="00B72512" w:rsidRPr="00481F40" w:rsidRDefault="00B72512" w:rsidP="00481F40">
      <w:pPr>
        <w:pStyle w:val="Encabezado"/>
        <w:numPr>
          <w:ilvl w:val="0"/>
          <w:numId w:val="15"/>
        </w:numPr>
        <w:tabs>
          <w:tab w:val="center" w:pos="4252"/>
          <w:tab w:val="right" w:pos="8504"/>
        </w:tabs>
        <w:jc w:val="both"/>
        <w:rPr>
          <w:rFonts w:ascii="Arial" w:hAnsi="Arial" w:cs="Arial"/>
          <w:color w:val="000000" w:themeColor="text1"/>
          <w:sz w:val="24"/>
          <w:szCs w:val="24"/>
          <w:lang w:val="es-MX"/>
        </w:rPr>
      </w:pPr>
      <w:r w:rsidRPr="00B72512">
        <w:rPr>
          <w:rFonts w:ascii="Arial" w:hAnsi="Arial" w:cs="Arial"/>
          <w:color w:val="000000" w:themeColor="text1"/>
          <w:sz w:val="24"/>
          <w:szCs w:val="24"/>
          <w:lang w:val="es-MX"/>
        </w:rPr>
        <w:t>Artículo 4 y 95 de la Ley 489 de 1998 “Por la cual se dictan normas sobre la organización y funcionamiento de las entidades del orden nacional, se expiden las disposiciones, principios y reglas generales para el ejercicio de las atribuciones previstas en los numerales 15 y 16 del artículo 189 de la Constitución Política y se dictan otras disposiciones”.</w:t>
      </w:r>
    </w:p>
    <w:p w14:paraId="7A52E23D" w14:textId="59690ADC" w:rsidR="00B72512" w:rsidRPr="00910BFF" w:rsidRDefault="00B72512" w:rsidP="00C553C2">
      <w:pPr>
        <w:pStyle w:val="Encabezado"/>
        <w:numPr>
          <w:ilvl w:val="0"/>
          <w:numId w:val="15"/>
        </w:numPr>
        <w:tabs>
          <w:tab w:val="center" w:pos="4252"/>
          <w:tab w:val="right" w:pos="8504"/>
        </w:tabs>
        <w:jc w:val="both"/>
        <w:rPr>
          <w:rFonts w:ascii="Arial" w:hAnsi="Arial" w:cs="Arial"/>
          <w:color w:val="000000" w:themeColor="text1"/>
          <w:sz w:val="24"/>
          <w:szCs w:val="24"/>
          <w:lang w:val="es-MX"/>
        </w:rPr>
      </w:pPr>
      <w:r w:rsidRPr="00B72512">
        <w:rPr>
          <w:rFonts w:ascii="Arial" w:hAnsi="Arial" w:cs="Arial"/>
          <w:color w:val="000000" w:themeColor="text1"/>
          <w:sz w:val="24"/>
          <w:szCs w:val="24"/>
          <w:lang w:val="es-MX"/>
        </w:rPr>
        <w:t>Ley 1150 de 2007 “Por medio de la cual se introducen medidas para la eficiencia y la transparencia en la Ley 80 de 1993 y se dictan otras disposiciones generales sobre la contratación con Recursos Públicos”.</w:t>
      </w:r>
    </w:p>
    <w:p w14:paraId="146E52EA" w14:textId="5F4CFA24" w:rsidR="00B72512" w:rsidRPr="00910BFF" w:rsidRDefault="00B72512" w:rsidP="00C553C2">
      <w:pPr>
        <w:pStyle w:val="Encabezado"/>
        <w:numPr>
          <w:ilvl w:val="0"/>
          <w:numId w:val="15"/>
        </w:numPr>
        <w:tabs>
          <w:tab w:val="center" w:pos="4252"/>
          <w:tab w:val="right" w:pos="8504"/>
        </w:tabs>
        <w:jc w:val="both"/>
        <w:rPr>
          <w:rFonts w:ascii="Arial" w:hAnsi="Arial" w:cs="Arial"/>
          <w:color w:val="000000" w:themeColor="text1"/>
          <w:sz w:val="24"/>
          <w:szCs w:val="24"/>
          <w:lang w:val="es-MX"/>
        </w:rPr>
      </w:pPr>
      <w:r w:rsidRPr="00B72512">
        <w:rPr>
          <w:rFonts w:ascii="Arial" w:hAnsi="Arial" w:cs="Arial"/>
          <w:color w:val="000000" w:themeColor="text1"/>
          <w:sz w:val="24"/>
          <w:szCs w:val="24"/>
          <w:lang w:val="es-MX"/>
        </w:rPr>
        <w:t>Ley 1474 de 2011 “Por la cual se dictan normas orientadas a fortalecer los mecanismos de prevención, investigación y sanción de actos de corrupción y la efectividad del control de la gestión pública”</w:t>
      </w:r>
    </w:p>
    <w:p w14:paraId="414EF377" w14:textId="6E36AF99" w:rsidR="00B72512" w:rsidRPr="00910BFF" w:rsidRDefault="00B72512" w:rsidP="00C553C2">
      <w:pPr>
        <w:pStyle w:val="Encabezado"/>
        <w:numPr>
          <w:ilvl w:val="0"/>
          <w:numId w:val="15"/>
        </w:numPr>
        <w:tabs>
          <w:tab w:val="center" w:pos="4252"/>
          <w:tab w:val="right" w:pos="8504"/>
        </w:tabs>
        <w:jc w:val="both"/>
        <w:rPr>
          <w:rFonts w:ascii="Arial" w:hAnsi="Arial" w:cs="Arial"/>
          <w:color w:val="000000" w:themeColor="text1"/>
          <w:sz w:val="24"/>
          <w:szCs w:val="24"/>
          <w:lang w:val="es-MX"/>
        </w:rPr>
      </w:pPr>
      <w:r w:rsidRPr="00B72512">
        <w:rPr>
          <w:rFonts w:ascii="Arial" w:hAnsi="Arial" w:cs="Arial"/>
          <w:color w:val="000000" w:themeColor="text1"/>
          <w:sz w:val="24"/>
          <w:szCs w:val="24"/>
          <w:lang w:val="es-MX"/>
        </w:rPr>
        <w:t>Contratos de Obra e interventoría relacionados con la muestra objeto de seguimiento.</w:t>
      </w:r>
    </w:p>
    <w:p w14:paraId="0CDEEB5C" w14:textId="4B493D1A" w:rsidR="00B72512" w:rsidRPr="00B72512" w:rsidRDefault="00B72512" w:rsidP="00C553C2">
      <w:pPr>
        <w:pStyle w:val="Encabezado"/>
        <w:numPr>
          <w:ilvl w:val="0"/>
          <w:numId w:val="15"/>
        </w:numPr>
        <w:tabs>
          <w:tab w:val="center" w:pos="4252"/>
          <w:tab w:val="right" w:pos="8504"/>
        </w:tabs>
        <w:jc w:val="both"/>
        <w:rPr>
          <w:rFonts w:ascii="Arial" w:hAnsi="Arial" w:cs="Arial"/>
          <w:color w:val="000000" w:themeColor="text1"/>
          <w:sz w:val="24"/>
          <w:szCs w:val="24"/>
          <w:lang w:val="es-MX"/>
        </w:rPr>
      </w:pPr>
      <w:r w:rsidRPr="00B72512">
        <w:rPr>
          <w:rFonts w:ascii="Arial" w:hAnsi="Arial" w:cs="Arial"/>
          <w:color w:val="000000" w:themeColor="text1"/>
          <w:sz w:val="24"/>
          <w:szCs w:val="24"/>
          <w:lang w:val="es-MX"/>
        </w:rPr>
        <w:t xml:space="preserve">Manuales de Contratación y de </w:t>
      </w:r>
      <w:r>
        <w:rPr>
          <w:rFonts w:ascii="Arial" w:hAnsi="Arial" w:cs="Arial"/>
          <w:color w:val="000000" w:themeColor="text1"/>
          <w:sz w:val="24"/>
          <w:szCs w:val="24"/>
          <w:lang w:val="es-MX"/>
        </w:rPr>
        <w:t>Supervisión</w:t>
      </w:r>
      <w:r w:rsidRPr="00B72512">
        <w:rPr>
          <w:rFonts w:ascii="Arial" w:hAnsi="Arial" w:cs="Arial"/>
          <w:color w:val="000000" w:themeColor="text1"/>
          <w:sz w:val="24"/>
          <w:szCs w:val="24"/>
          <w:lang w:val="es-MX"/>
        </w:rPr>
        <w:t xml:space="preserve"> de la entidad.</w:t>
      </w:r>
    </w:p>
    <w:p w14:paraId="5EF7D4B4" w14:textId="77777777" w:rsidR="00B72512" w:rsidRPr="00B72512" w:rsidRDefault="00B72512" w:rsidP="00B72512">
      <w:pPr>
        <w:pStyle w:val="Encabezado"/>
        <w:tabs>
          <w:tab w:val="center" w:pos="4252"/>
          <w:tab w:val="right" w:pos="8504"/>
        </w:tabs>
        <w:ind w:left="340"/>
        <w:jc w:val="both"/>
        <w:rPr>
          <w:rFonts w:ascii="Arial" w:hAnsi="Arial" w:cs="Arial"/>
          <w:color w:val="000000" w:themeColor="text1"/>
          <w:sz w:val="24"/>
          <w:szCs w:val="24"/>
          <w:lang w:val="es-MX"/>
        </w:rPr>
      </w:pPr>
    </w:p>
    <w:p w14:paraId="64A7E4A4" w14:textId="1B9FDE6E" w:rsidR="00B72512" w:rsidRPr="00B72512" w:rsidRDefault="002B6F11" w:rsidP="00C553C2">
      <w:pPr>
        <w:pStyle w:val="Encabezado"/>
        <w:numPr>
          <w:ilvl w:val="2"/>
          <w:numId w:val="3"/>
        </w:numPr>
        <w:tabs>
          <w:tab w:val="center" w:pos="4252"/>
          <w:tab w:val="right" w:pos="8504"/>
        </w:tabs>
        <w:jc w:val="both"/>
        <w:rPr>
          <w:rFonts w:ascii="Arial" w:hAnsi="Arial" w:cs="Arial"/>
          <w:color w:val="000000" w:themeColor="text1"/>
          <w:sz w:val="24"/>
          <w:szCs w:val="24"/>
          <w:lang w:val="es-MX"/>
        </w:rPr>
      </w:pPr>
      <w:r w:rsidRPr="00B72512">
        <w:rPr>
          <w:rFonts w:ascii="Arial" w:hAnsi="Arial" w:cs="Arial"/>
          <w:b/>
          <w:color w:val="000000" w:themeColor="text1"/>
          <w:sz w:val="24"/>
          <w:szCs w:val="24"/>
          <w:lang w:val="es-MX"/>
        </w:rPr>
        <w:t xml:space="preserve">OTRAS FUENTES DE CRITERIO </w:t>
      </w:r>
    </w:p>
    <w:p w14:paraId="17FB4CF5" w14:textId="77777777" w:rsidR="00B72512" w:rsidRPr="00B72512" w:rsidRDefault="00B72512" w:rsidP="00B72512">
      <w:pPr>
        <w:pStyle w:val="Encabezado"/>
        <w:tabs>
          <w:tab w:val="center" w:pos="4252"/>
          <w:tab w:val="right" w:pos="8504"/>
        </w:tabs>
        <w:ind w:left="340"/>
        <w:jc w:val="both"/>
        <w:rPr>
          <w:rFonts w:ascii="Arial" w:hAnsi="Arial" w:cs="Arial"/>
          <w:color w:val="000000" w:themeColor="text1"/>
          <w:sz w:val="24"/>
          <w:szCs w:val="24"/>
          <w:lang w:val="es-MX"/>
        </w:rPr>
      </w:pPr>
    </w:p>
    <w:p w14:paraId="5790C533" w14:textId="50E835E3" w:rsidR="002B6F11" w:rsidRPr="00910BFF" w:rsidRDefault="00B72512" w:rsidP="00C553C2">
      <w:pPr>
        <w:pStyle w:val="Encabezado"/>
        <w:numPr>
          <w:ilvl w:val="0"/>
          <w:numId w:val="16"/>
        </w:numPr>
        <w:tabs>
          <w:tab w:val="center" w:pos="4252"/>
          <w:tab w:val="right" w:pos="8504"/>
        </w:tabs>
        <w:jc w:val="both"/>
        <w:rPr>
          <w:rFonts w:ascii="Arial" w:hAnsi="Arial" w:cs="Arial"/>
          <w:color w:val="000000" w:themeColor="text1"/>
          <w:sz w:val="24"/>
          <w:szCs w:val="24"/>
          <w:lang w:val="es-MX"/>
        </w:rPr>
      </w:pPr>
      <w:r w:rsidRPr="00B72512">
        <w:rPr>
          <w:rFonts w:ascii="Arial" w:hAnsi="Arial" w:cs="Arial"/>
          <w:color w:val="000000" w:themeColor="text1"/>
          <w:sz w:val="24"/>
          <w:szCs w:val="24"/>
          <w:lang w:val="es-MX"/>
        </w:rPr>
        <w:t>RESOLUCIÓN REGLAMENTARIA ORGÁNICA 0024 DE 2019</w:t>
      </w:r>
      <w:r w:rsidR="002B6F11">
        <w:rPr>
          <w:rFonts w:ascii="Arial" w:hAnsi="Arial" w:cs="Arial"/>
          <w:color w:val="000000" w:themeColor="text1"/>
          <w:sz w:val="24"/>
          <w:szCs w:val="24"/>
          <w:lang w:val="es-MX"/>
        </w:rPr>
        <w:t>, por la cual se reglamenta la Actuación E</w:t>
      </w:r>
      <w:r w:rsidRPr="00B72512">
        <w:rPr>
          <w:rFonts w:ascii="Arial" w:hAnsi="Arial" w:cs="Arial"/>
          <w:color w:val="000000" w:themeColor="text1"/>
          <w:sz w:val="24"/>
          <w:szCs w:val="24"/>
          <w:lang w:val="es-MX"/>
        </w:rPr>
        <w:t xml:space="preserve">special de </w:t>
      </w:r>
      <w:r w:rsidR="002B6F11">
        <w:rPr>
          <w:rFonts w:ascii="Arial" w:hAnsi="Arial" w:cs="Arial"/>
          <w:color w:val="000000" w:themeColor="text1"/>
          <w:sz w:val="24"/>
          <w:szCs w:val="24"/>
          <w:lang w:val="es-MX"/>
        </w:rPr>
        <w:t>F</w:t>
      </w:r>
      <w:r w:rsidRPr="00B72512">
        <w:rPr>
          <w:rFonts w:ascii="Arial" w:hAnsi="Arial" w:cs="Arial"/>
          <w:color w:val="000000" w:themeColor="text1"/>
          <w:sz w:val="24"/>
          <w:szCs w:val="24"/>
          <w:lang w:val="es-MX"/>
        </w:rPr>
        <w:t>iscalización en la Contraloría General de la República.</w:t>
      </w:r>
    </w:p>
    <w:p w14:paraId="65979C0C" w14:textId="7D297250" w:rsidR="00B72512" w:rsidRPr="00910BFF" w:rsidRDefault="00000A8B" w:rsidP="00C553C2">
      <w:pPr>
        <w:pStyle w:val="Encabezado"/>
        <w:numPr>
          <w:ilvl w:val="0"/>
          <w:numId w:val="16"/>
        </w:numPr>
        <w:tabs>
          <w:tab w:val="center" w:pos="4252"/>
          <w:tab w:val="right" w:pos="8504"/>
        </w:tabs>
        <w:jc w:val="both"/>
        <w:rPr>
          <w:rFonts w:ascii="Arial" w:hAnsi="Arial" w:cs="Arial"/>
          <w:color w:val="000000" w:themeColor="text1"/>
          <w:sz w:val="24"/>
          <w:szCs w:val="24"/>
          <w:lang w:val="es-MX"/>
        </w:rPr>
      </w:pPr>
      <w:r>
        <w:rPr>
          <w:rFonts w:ascii="Arial" w:hAnsi="Arial" w:cs="Arial"/>
          <w:color w:val="000000" w:themeColor="text1"/>
          <w:sz w:val="24"/>
          <w:szCs w:val="24"/>
          <w:lang w:val="es-MX"/>
        </w:rPr>
        <w:t xml:space="preserve">Artículo 76 del </w:t>
      </w:r>
      <w:r w:rsidR="002B6F11">
        <w:rPr>
          <w:rFonts w:ascii="Arial" w:hAnsi="Arial" w:cs="Arial"/>
          <w:color w:val="000000" w:themeColor="text1"/>
          <w:sz w:val="24"/>
          <w:szCs w:val="24"/>
          <w:lang w:val="es-MX"/>
        </w:rPr>
        <w:t>Decreto 403 de 16 de marzo de 2020</w:t>
      </w:r>
      <w:r>
        <w:rPr>
          <w:rFonts w:ascii="Arial" w:hAnsi="Arial" w:cs="Arial"/>
          <w:color w:val="000000" w:themeColor="text1"/>
          <w:sz w:val="24"/>
          <w:szCs w:val="24"/>
          <w:lang w:val="es-MX"/>
        </w:rPr>
        <w:t>.</w:t>
      </w:r>
    </w:p>
    <w:p w14:paraId="12507E1A" w14:textId="69241BA1" w:rsidR="00000A8B" w:rsidRPr="00910BFF" w:rsidRDefault="00B72512" w:rsidP="00C553C2">
      <w:pPr>
        <w:pStyle w:val="Encabezado"/>
        <w:numPr>
          <w:ilvl w:val="0"/>
          <w:numId w:val="16"/>
        </w:numPr>
        <w:tabs>
          <w:tab w:val="clear" w:pos="4419"/>
          <w:tab w:val="clear" w:pos="8838"/>
          <w:tab w:val="center" w:pos="4252"/>
          <w:tab w:val="right" w:pos="8504"/>
        </w:tabs>
        <w:jc w:val="both"/>
        <w:rPr>
          <w:rFonts w:ascii="Arial" w:hAnsi="Arial" w:cs="Arial"/>
          <w:color w:val="000000" w:themeColor="text1"/>
          <w:sz w:val="24"/>
          <w:szCs w:val="24"/>
        </w:rPr>
      </w:pPr>
      <w:r w:rsidRPr="00B72512">
        <w:rPr>
          <w:rFonts w:ascii="Arial" w:hAnsi="Arial" w:cs="Arial"/>
          <w:color w:val="000000" w:themeColor="text1"/>
          <w:sz w:val="24"/>
          <w:szCs w:val="24"/>
          <w:lang w:val="es-MX"/>
        </w:rPr>
        <w:t>Decreto 457 de 2020 "Por el cual se imparten instrucciones en virtud de la emergencia sanitaria generada la pandemia del Coronavirus COVID-19 y el mantenimiento del orden público"</w:t>
      </w:r>
      <w:r w:rsidR="00000A8B">
        <w:rPr>
          <w:rFonts w:ascii="Arial" w:hAnsi="Arial" w:cs="Arial"/>
          <w:color w:val="000000" w:themeColor="text1"/>
          <w:sz w:val="24"/>
          <w:szCs w:val="24"/>
          <w:lang w:val="es-MX"/>
        </w:rPr>
        <w:t>.</w:t>
      </w:r>
    </w:p>
    <w:p w14:paraId="674D0F4A" w14:textId="592A26F5" w:rsidR="00000A8B" w:rsidRDefault="00000A8B" w:rsidP="00C553C2">
      <w:pPr>
        <w:pStyle w:val="Encabezado"/>
        <w:numPr>
          <w:ilvl w:val="0"/>
          <w:numId w:val="16"/>
        </w:numPr>
        <w:tabs>
          <w:tab w:val="clear" w:pos="4419"/>
          <w:tab w:val="clear" w:pos="8838"/>
          <w:tab w:val="center" w:pos="4252"/>
          <w:tab w:val="right" w:pos="8504"/>
        </w:tabs>
        <w:jc w:val="both"/>
        <w:rPr>
          <w:rFonts w:ascii="Arial" w:hAnsi="Arial" w:cs="Arial"/>
          <w:color w:val="000000" w:themeColor="text1"/>
          <w:sz w:val="24"/>
          <w:szCs w:val="24"/>
        </w:rPr>
      </w:pPr>
      <w:r>
        <w:rPr>
          <w:rFonts w:ascii="Arial" w:hAnsi="Arial" w:cs="Arial"/>
          <w:color w:val="000000" w:themeColor="text1"/>
          <w:sz w:val="24"/>
          <w:szCs w:val="24"/>
        </w:rPr>
        <w:t>Resolución 223 del 25 de febrero de 2021 emitida por el Ministerio de Salud y Protección Social.</w:t>
      </w:r>
    </w:p>
    <w:p w14:paraId="3E584BAE" w14:textId="77777777" w:rsidR="00000A8B" w:rsidRPr="005C4966" w:rsidRDefault="00000A8B" w:rsidP="00000A8B">
      <w:pPr>
        <w:pStyle w:val="Encabezado"/>
        <w:tabs>
          <w:tab w:val="clear" w:pos="4419"/>
          <w:tab w:val="clear" w:pos="8838"/>
          <w:tab w:val="center" w:pos="4252"/>
          <w:tab w:val="right" w:pos="8504"/>
        </w:tabs>
        <w:ind w:left="720"/>
        <w:jc w:val="both"/>
        <w:rPr>
          <w:rFonts w:ascii="Arial" w:hAnsi="Arial" w:cs="Arial"/>
          <w:color w:val="000000" w:themeColor="text1"/>
          <w:sz w:val="24"/>
          <w:szCs w:val="24"/>
        </w:rPr>
      </w:pPr>
    </w:p>
    <w:p w14:paraId="2BC52967" w14:textId="12583413" w:rsidR="00FD0E1D" w:rsidRPr="00000A8B" w:rsidRDefault="005C3FBC" w:rsidP="00C553C2">
      <w:pPr>
        <w:pStyle w:val="Prrafodelista"/>
        <w:numPr>
          <w:ilvl w:val="1"/>
          <w:numId w:val="3"/>
        </w:numPr>
        <w:ind w:left="567" w:hanging="567"/>
        <w:outlineLvl w:val="1"/>
        <w:rPr>
          <w:rFonts w:ascii="Arial" w:eastAsia="Calibri" w:hAnsi="Arial" w:cs="Arial"/>
          <w:b/>
          <w:color w:val="000000" w:themeColor="text1"/>
          <w:sz w:val="24"/>
          <w:szCs w:val="24"/>
          <w:lang w:val="es-CO" w:eastAsia="en-US"/>
        </w:rPr>
      </w:pPr>
      <w:bookmarkStart w:id="3" w:name="_Toc466189053"/>
      <w:bookmarkStart w:id="4" w:name="_Toc467507973"/>
      <w:r w:rsidRPr="00000A8B">
        <w:rPr>
          <w:rFonts w:ascii="Arial" w:eastAsia="Calibri" w:hAnsi="Arial" w:cs="Arial"/>
          <w:b/>
          <w:color w:val="000000" w:themeColor="text1"/>
          <w:sz w:val="24"/>
          <w:szCs w:val="24"/>
          <w:lang w:val="es-CO" w:eastAsia="en-US"/>
        </w:rPr>
        <w:t xml:space="preserve">  </w:t>
      </w:r>
      <w:bookmarkStart w:id="5" w:name="_Toc22902982"/>
      <w:bookmarkStart w:id="6" w:name="_Toc67660677"/>
      <w:r w:rsidR="00FD0E1D" w:rsidRPr="00000A8B">
        <w:rPr>
          <w:rFonts w:ascii="Arial" w:eastAsia="Calibri" w:hAnsi="Arial" w:cs="Arial"/>
          <w:b/>
          <w:color w:val="000000" w:themeColor="text1"/>
          <w:sz w:val="24"/>
          <w:szCs w:val="24"/>
          <w:lang w:val="es-CO" w:eastAsia="en-US"/>
        </w:rPr>
        <w:t xml:space="preserve">ALCANCE DE LA </w:t>
      </w:r>
      <w:bookmarkEnd w:id="3"/>
      <w:bookmarkEnd w:id="4"/>
      <w:r w:rsidR="00E66A2A" w:rsidRPr="00000A8B">
        <w:rPr>
          <w:rFonts w:ascii="Arial" w:eastAsia="Calibri" w:hAnsi="Arial" w:cs="Arial"/>
          <w:b/>
          <w:color w:val="000000" w:themeColor="text1"/>
          <w:sz w:val="24"/>
          <w:szCs w:val="24"/>
          <w:lang w:val="es-CO" w:eastAsia="en-US"/>
        </w:rPr>
        <w:t>ACTUACION ESPECIAL</w:t>
      </w:r>
      <w:bookmarkEnd w:id="5"/>
      <w:bookmarkEnd w:id="6"/>
    </w:p>
    <w:p w14:paraId="45D227D0" w14:textId="77777777" w:rsidR="00FD0E1D" w:rsidRPr="00C64AFF" w:rsidRDefault="00FD0E1D" w:rsidP="00FF72E2">
      <w:pPr>
        <w:pStyle w:val="Encabezado"/>
        <w:jc w:val="both"/>
        <w:rPr>
          <w:rFonts w:ascii="Arial" w:hAnsi="Arial" w:cs="Arial"/>
          <w:color w:val="0070C0"/>
          <w:sz w:val="24"/>
          <w:szCs w:val="24"/>
        </w:rPr>
      </w:pPr>
    </w:p>
    <w:p w14:paraId="6CAFDEDF" w14:textId="24363259" w:rsidR="00DD6E63" w:rsidRDefault="00DD6E63" w:rsidP="005C4966">
      <w:pPr>
        <w:jc w:val="both"/>
        <w:rPr>
          <w:rFonts w:ascii="Arial" w:hAnsi="Arial" w:cs="Arial"/>
          <w:color w:val="000000" w:themeColor="text1"/>
          <w:sz w:val="24"/>
          <w:szCs w:val="24"/>
          <w:lang w:val="es-CO" w:eastAsia="es-CO"/>
        </w:rPr>
      </w:pPr>
      <w:r w:rsidRPr="00DD6E63">
        <w:rPr>
          <w:rFonts w:ascii="Arial" w:hAnsi="Arial" w:cs="Arial"/>
          <w:color w:val="000000" w:themeColor="text1"/>
          <w:sz w:val="24"/>
          <w:szCs w:val="24"/>
        </w:rPr>
        <w:t xml:space="preserve">El alcance </w:t>
      </w:r>
      <w:r w:rsidR="005C4966" w:rsidRPr="00DD6E63">
        <w:rPr>
          <w:rFonts w:ascii="Arial" w:hAnsi="Arial" w:cs="Arial"/>
          <w:color w:val="000000" w:themeColor="text1"/>
          <w:sz w:val="24"/>
          <w:szCs w:val="24"/>
        </w:rPr>
        <w:t xml:space="preserve">de la presente </w:t>
      </w:r>
      <w:r w:rsidR="00000A8B">
        <w:rPr>
          <w:rFonts w:ascii="Arial" w:hAnsi="Arial" w:cs="Arial"/>
          <w:color w:val="000000" w:themeColor="text1"/>
          <w:sz w:val="24"/>
          <w:szCs w:val="24"/>
        </w:rPr>
        <w:t>Actuación E</w:t>
      </w:r>
      <w:r w:rsidR="005C4966">
        <w:rPr>
          <w:rFonts w:ascii="Arial" w:hAnsi="Arial" w:cs="Arial"/>
          <w:color w:val="000000" w:themeColor="text1"/>
          <w:sz w:val="24"/>
          <w:szCs w:val="24"/>
        </w:rPr>
        <w:t>special</w:t>
      </w:r>
      <w:r w:rsidR="00000A8B">
        <w:rPr>
          <w:rFonts w:ascii="Arial" w:hAnsi="Arial" w:cs="Arial"/>
          <w:color w:val="000000" w:themeColor="text1"/>
          <w:sz w:val="24"/>
          <w:szCs w:val="24"/>
        </w:rPr>
        <w:t xml:space="preserve"> de Fiscalización</w:t>
      </w:r>
      <w:r w:rsidR="00A12D3A">
        <w:rPr>
          <w:rFonts w:ascii="Arial" w:hAnsi="Arial" w:cs="Arial"/>
          <w:color w:val="000000" w:themeColor="text1"/>
          <w:sz w:val="24"/>
          <w:szCs w:val="24"/>
        </w:rPr>
        <w:t xml:space="preserve">, </w:t>
      </w:r>
      <w:r w:rsidR="005C4966">
        <w:rPr>
          <w:rFonts w:ascii="Arial" w:hAnsi="Arial" w:cs="Arial"/>
          <w:color w:val="000000" w:themeColor="text1"/>
          <w:sz w:val="24"/>
          <w:szCs w:val="24"/>
        </w:rPr>
        <w:t xml:space="preserve"> </w:t>
      </w:r>
      <w:r w:rsidR="005C4966" w:rsidRPr="00E26605">
        <w:rPr>
          <w:rFonts w:ascii="Arial" w:hAnsi="Arial" w:cs="Arial"/>
          <w:color w:val="000000" w:themeColor="text1"/>
          <w:sz w:val="24"/>
          <w:szCs w:val="24"/>
          <w:lang w:val="es-CO" w:eastAsia="es-CO"/>
        </w:rPr>
        <w:t>a</w:t>
      </w:r>
      <w:r w:rsidR="00000A8B">
        <w:rPr>
          <w:rFonts w:ascii="Arial" w:hAnsi="Arial" w:cs="Arial"/>
          <w:color w:val="000000" w:themeColor="text1"/>
          <w:sz w:val="24"/>
          <w:szCs w:val="24"/>
          <w:lang w:val="es-CO" w:eastAsia="es-CO"/>
        </w:rPr>
        <w:t>l proyecto de construcción y dotación de infraestructura física asociada a la prestación de servicio de Justicia Despachos Judiciales Facatativá y Zipaquir</w:t>
      </w:r>
      <w:r w:rsidR="00A12D3A">
        <w:rPr>
          <w:rFonts w:ascii="Arial" w:hAnsi="Arial" w:cs="Arial"/>
          <w:color w:val="000000" w:themeColor="text1"/>
          <w:sz w:val="24"/>
          <w:szCs w:val="24"/>
          <w:lang w:val="es-CO" w:eastAsia="es-CO"/>
        </w:rPr>
        <w:t xml:space="preserve">á, se realizó control fiscal a la entrega y puesta en marcha de los Despachos Judiciales de las sedes anteriormente mencionadas, </w:t>
      </w:r>
      <w:r w:rsidR="005D2A71">
        <w:rPr>
          <w:rFonts w:ascii="Arial" w:hAnsi="Arial" w:cs="Arial"/>
          <w:color w:val="000000" w:themeColor="text1"/>
          <w:sz w:val="24"/>
          <w:szCs w:val="24"/>
          <w:lang w:val="es-CO" w:eastAsia="es-CO"/>
        </w:rPr>
        <w:t xml:space="preserve">adelantando visita técnica, </w:t>
      </w:r>
      <w:r w:rsidR="00A12D3A">
        <w:rPr>
          <w:rFonts w:ascii="Arial" w:hAnsi="Arial" w:cs="Arial"/>
          <w:color w:val="000000" w:themeColor="text1"/>
          <w:sz w:val="24"/>
          <w:szCs w:val="24"/>
          <w:lang w:val="es-CO" w:eastAsia="es-CO"/>
        </w:rPr>
        <w:t>evaluación a la gestión documental y al cumplimiento de los principios y finalidades de la función administrativa</w:t>
      </w:r>
      <w:r w:rsidR="003266C3">
        <w:rPr>
          <w:rFonts w:ascii="Arial" w:hAnsi="Arial" w:cs="Arial"/>
          <w:color w:val="000000" w:themeColor="text1"/>
          <w:sz w:val="24"/>
          <w:szCs w:val="24"/>
          <w:lang w:val="es-CO" w:eastAsia="es-CO"/>
        </w:rPr>
        <w:t>,</w:t>
      </w:r>
      <w:r w:rsidR="00DF586E">
        <w:rPr>
          <w:rFonts w:ascii="Arial" w:hAnsi="Arial" w:cs="Arial"/>
          <w:color w:val="000000" w:themeColor="text1"/>
          <w:sz w:val="24"/>
          <w:szCs w:val="24"/>
          <w:lang w:val="es-CO" w:eastAsia="es-CO"/>
        </w:rPr>
        <w:t xml:space="preserve"> y si a la fecha se encuentran en funcionamiento.</w:t>
      </w:r>
      <w:r w:rsidR="00A12D3A">
        <w:rPr>
          <w:rFonts w:ascii="Arial" w:hAnsi="Arial" w:cs="Arial"/>
          <w:color w:val="000000" w:themeColor="text1"/>
          <w:sz w:val="24"/>
          <w:szCs w:val="24"/>
          <w:lang w:val="es-CO" w:eastAsia="es-CO"/>
        </w:rPr>
        <w:t xml:space="preserve"> </w:t>
      </w:r>
    </w:p>
    <w:p w14:paraId="0C925B36" w14:textId="77777777" w:rsidR="00DF586E" w:rsidRDefault="00DF586E" w:rsidP="005C4966">
      <w:pPr>
        <w:jc w:val="both"/>
        <w:rPr>
          <w:rFonts w:ascii="Arial" w:hAnsi="Arial" w:cs="Arial"/>
          <w:color w:val="000000" w:themeColor="text1"/>
          <w:sz w:val="24"/>
          <w:szCs w:val="24"/>
          <w:lang w:val="es-CO" w:eastAsia="es-CO"/>
        </w:rPr>
      </w:pPr>
    </w:p>
    <w:p w14:paraId="65C1E448" w14:textId="3C6A4F12" w:rsidR="00DF586E" w:rsidRPr="00DD6E63" w:rsidRDefault="00DF586E" w:rsidP="005C4966">
      <w:pPr>
        <w:jc w:val="both"/>
        <w:rPr>
          <w:rFonts w:ascii="Arial" w:hAnsi="Arial" w:cs="Arial"/>
          <w:color w:val="000000" w:themeColor="text1"/>
          <w:sz w:val="24"/>
          <w:szCs w:val="24"/>
        </w:rPr>
      </w:pPr>
      <w:r>
        <w:rPr>
          <w:rFonts w:ascii="Arial" w:hAnsi="Arial" w:cs="Arial"/>
          <w:color w:val="000000" w:themeColor="text1"/>
          <w:sz w:val="24"/>
          <w:szCs w:val="24"/>
          <w:lang w:val="es-CO" w:eastAsia="es-CO"/>
        </w:rPr>
        <w:t>Los criterios evaluados se obtuvieron por los Objetivos Específicos en el Memorando de Habilitación de la Actuación Especial de Fiscalización Judicial al Consejo Superior de la Judicatura, para asi evidenciar los controles establecidos al cumplimiento de las leyes, normas y reglamentos en evaluación y se puntualizaron en verificar:</w:t>
      </w:r>
    </w:p>
    <w:p w14:paraId="4DAF974F" w14:textId="0FFD9982" w:rsidR="00AD347C" w:rsidRPr="008908EA" w:rsidRDefault="005D2A71" w:rsidP="00C553C2">
      <w:pPr>
        <w:pStyle w:val="Prrafodelista"/>
        <w:numPr>
          <w:ilvl w:val="0"/>
          <w:numId w:val="13"/>
        </w:numPr>
        <w:autoSpaceDE w:val="0"/>
        <w:autoSpaceDN w:val="0"/>
        <w:adjustRightInd w:val="0"/>
        <w:jc w:val="both"/>
        <w:rPr>
          <w:rFonts w:ascii="Arial" w:hAnsi="Arial" w:cs="Arial"/>
          <w:color w:val="000000" w:themeColor="text1"/>
          <w:sz w:val="24"/>
          <w:szCs w:val="24"/>
        </w:rPr>
      </w:pPr>
      <w:r>
        <w:rPr>
          <w:rFonts w:ascii="Arial" w:hAnsi="Arial" w:cs="Arial"/>
          <w:color w:val="000000" w:themeColor="text1"/>
          <w:sz w:val="24"/>
          <w:szCs w:val="24"/>
        </w:rPr>
        <w:t>Realizar seguimiento a la entrega de las obras de los Despachos Judiciales.</w:t>
      </w:r>
    </w:p>
    <w:p w14:paraId="38AE0580" w14:textId="1F92AE17" w:rsidR="003E7FB0" w:rsidRDefault="005D2A71" w:rsidP="00C553C2">
      <w:pPr>
        <w:pStyle w:val="Prrafodelista"/>
        <w:numPr>
          <w:ilvl w:val="0"/>
          <w:numId w:val="13"/>
        </w:numPr>
        <w:autoSpaceDE w:val="0"/>
        <w:autoSpaceDN w:val="0"/>
        <w:adjustRightInd w:val="0"/>
        <w:jc w:val="both"/>
        <w:rPr>
          <w:rFonts w:ascii="Arial" w:hAnsi="Arial" w:cs="Arial"/>
          <w:color w:val="000000" w:themeColor="text1"/>
          <w:sz w:val="24"/>
          <w:szCs w:val="24"/>
        </w:rPr>
      </w:pPr>
      <w:r>
        <w:rPr>
          <w:rFonts w:ascii="Arial" w:hAnsi="Arial" w:cs="Arial"/>
          <w:color w:val="000000" w:themeColor="text1"/>
          <w:sz w:val="24"/>
          <w:szCs w:val="24"/>
        </w:rPr>
        <w:t>Verificar si quedaron obras pendientes de ejecutar.</w:t>
      </w:r>
    </w:p>
    <w:p w14:paraId="592D6067" w14:textId="798C8B20" w:rsidR="005D2A71" w:rsidRDefault="005D2A71" w:rsidP="00C553C2">
      <w:pPr>
        <w:pStyle w:val="Prrafodelista"/>
        <w:numPr>
          <w:ilvl w:val="0"/>
          <w:numId w:val="13"/>
        </w:numPr>
        <w:autoSpaceDE w:val="0"/>
        <w:autoSpaceDN w:val="0"/>
        <w:adjustRightInd w:val="0"/>
        <w:jc w:val="both"/>
        <w:rPr>
          <w:rFonts w:ascii="Arial" w:hAnsi="Arial" w:cs="Arial"/>
          <w:color w:val="000000" w:themeColor="text1"/>
          <w:sz w:val="24"/>
          <w:szCs w:val="24"/>
        </w:rPr>
      </w:pPr>
      <w:r>
        <w:rPr>
          <w:rFonts w:ascii="Arial" w:hAnsi="Arial" w:cs="Arial"/>
          <w:color w:val="000000" w:themeColor="text1"/>
          <w:sz w:val="24"/>
          <w:szCs w:val="24"/>
        </w:rPr>
        <w:t>Verificar si los contratistas se encuentran solicitando alguna reclamación.</w:t>
      </w:r>
    </w:p>
    <w:p w14:paraId="67D41BD4" w14:textId="23A53B57" w:rsidR="00AD347C" w:rsidRPr="003E7FB0" w:rsidRDefault="00AD347C" w:rsidP="00C553C2">
      <w:pPr>
        <w:pStyle w:val="Prrafodelista"/>
        <w:numPr>
          <w:ilvl w:val="0"/>
          <w:numId w:val="13"/>
        </w:numPr>
        <w:autoSpaceDE w:val="0"/>
        <w:autoSpaceDN w:val="0"/>
        <w:adjustRightInd w:val="0"/>
        <w:jc w:val="both"/>
        <w:rPr>
          <w:rFonts w:ascii="Arial" w:hAnsi="Arial" w:cs="Arial"/>
          <w:color w:val="000000" w:themeColor="text1"/>
          <w:sz w:val="24"/>
          <w:szCs w:val="24"/>
        </w:rPr>
      </w:pPr>
      <w:r w:rsidRPr="003E7FB0">
        <w:rPr>
          <w:rFonts w:ascii="Arial" w:hAnsi="Arial" w:cs="Arial"/>
          <w:color w:val="000000" w:themeColor="text1"/>
          <w:sz w:val="24"/>
          <w:szCs w:val="24"/>
        </w:rPr>
        <w:t>Que los</w:t>
      </w:r>
      <w:r w:rsidR="005D2A71">
        <w:rPr>
          <w:rFonts w:ascii="Arial" w:hAnsi="Arial" w:cs="Arial"/>
          <w:color w:val="000000" w:themeColor="text1"/>
          <w:sz w:val="24"/>
          <w:szCs w:val="24"/>
        </w:rPr>
        <w:t xml:space="preserve"> bienes y servicios recibidos</w:t>
      </w:r>
      <w:r w:rsidR="003266C3">
        <w:rPr>
          <w:rFonts w:ascii="Arial" w:hAnsi="Arial" w:cs="Arial"/>
          <w:color w:val="000000" w:themeColor="text1"/>
          <w:sz w:val="24"/>
          <w:szCs w:val="24"/>
        </w:rPr>
        <w:t xml:space="preserve"> cumplan</w:t>
      </w:r>
      <w:r w:rsidR="005D2A71">
        <w:rPr>
          <w:rFonts w:ascii="Arial" w:hAnsi="Arial" w:cs="Arial"/>
          <w:color w:val="000000" w:themeColor="text1"/>
          <w:sz w:val="24"/>
          <w:szCs w:val="24"/>
        </w:rPr>
        <w:t xml:space="preserve"> </w:t>
      </w:r>
      <w:r w:rsidRPr="003E7FB0">
        <w:rPr>
          <w:rFonts w:ascii="Arial" w:hAnsi="Arial" w:cs="Arial"/>
          <w:color w:val="000000" w:themeColor="text1"/>
          <w:sz w:val="24"/>
          <w:szCs w:val="24"/>
        </w:rPr>
        <w:t xml:space="preserve">con los fines </w:t>
      </w:r>
      <w:r w:rsidR="003266C3">
        <w:rPr>
          <w:rFonts w:ascii="Arial" w:hAnsi="Arial" w:cs="Arial"/>
          <w:color w:val="000000" w:themeColor="text1"/>
          <w:sz w:val="24"/>
          <w:szCs w:val="24"/>
        </w:rPr>
        <w:t>para los cuales se adquirieron y de acuerdo a lo contratado.</w:t>
      </w:r>
    </w:p>
    <w:p w14:paraId="3C55C2BC" w14:textId="77777777" w:rsidR="0058528A" w:rsidRDefault="0058528A" w:rsidP="00E37C77">
      <w:pPr>
        <w:jc w:val="both"/>
        <w:rPr>
          <w:rFonts w:ascii="Arial" w:hAnsi="Arial" w:cs="Arial"/>
          <w:color w:val="000000" w:themeColor="text1"/>
          <w:sz w:val="24"/>
          <w:szCs w:val="24"/>
          <w:lang w:val="es-CO" w:eastAsia="es-CO"/>
        </w:rPr>
      </w:pPr>
    </w:p>
    <w:p w14:paraId="53E34F7F" w14:textId="341DC0CF" w:rsidR="00E37C77" w:rsidRPr="00F80C0A" w:rsidRDefault="005C3FBC" w:rsidP="00C553C2">
      <w:pPr>
        <w:pStyle w:val="Prrafodelista"/>
        <w:numPr>
          <w:ilvl w:val="1"/>
          <w:numId w:val="3"/>
        </w:numPr>
        <w:ind w:left="709" w:hanging="709"/>
        <w:outlineLvl w:val="1"/>
        <w:rPr>
          <w:rFonts w:ascii="Arial" w:eastAsia="Calibri" w:hAnsi="Arial" w:cs="Arial"/>
          <w:b/>
          <w:sz w:val="24"/>
          <w:szCs w:val="24"/>
          <w:lang w:val="es-CO" w:eastAsia="en-US"/>
        </w:rPr>
      </w:pPr>
      <w:r w:rsidRPr="00F80C0A">
        <w:rPr>
          <w:rFonts w:ascii="Arial" w:eastAsia="Calibri" w:hAnsi="Arial" w:cs="Arial"/>
          <w:sz w:val="24"/>
          <w:szCs w:val="24"/>
          <w:lang w:val="es-CO" w:eastAsia="en-US"/>
        </w:rPr>
        <w:t xml:space="preserve"> </w:t>
      </w:r>
      <w:bookmarkStart w:id="7" w:name="_Toc67660678"/>
      <w:r w:rsidR="00E37C77" w:rsidRPr="00F80C0A">
        <w:rPr>
          <w:rFonts w:ascii="Arial" w:eastAsia="Calibri" w:hAnsi="Arial" w:cs="Arial"/>
          <w:b/>
          <w:sz w:val="24"/>
          <w:szCs w:val="24"/>
          <w:lang w:val="es-CO" w:eastAsia="en-US"/>
        </w:rPr>
        <w:t>LIMITACIONES DEL PROCESO</w:t>
      </w:r>
      <w:bookmarkEnd w:id="7"/>
      <w:r w:rsidR="00E37C77" w:rsidRPr="00F80C0A">
        <w:rPr>
          <w:rFonts w:ascii="Arial" w:eastAsia="Calibri" w:hAnsi="Arial" w:cs="Arial"/>
          <w:b/>
          <w:sz w:val="24"/>
          <w:szCs w:val="24"/>
          <w:lang w:val="es-CO" w:eastAsia="en-US"/>
        </w:rPr>
        <w:t xml:space="preserve"> </w:t>
      </w:r>
    </w:p>
    <w:p w14:paraId="526D9400" w14:textId="77777777" w:rsidR="00E37C77" w:rsidRPr="00F80C0A" w:rsidRDefault="00E37C77" w:rsidP="00E37C77">
      <w:pPr>
        <w:jc w:val="both"/>
        <w:rPr>
          <w:rFonts w:ascii="Arial" w:hAnsi="Arial" w:cs="Arial"/>
          <w:sz w:val="24"/>
          <w:szCs w:val="24"/>
        </w:rPr>
      </w:pPr>
    </w:p>
    <w:p w14:paraId="34D16F25" w14:textId="77777777" w:rsidR="00D83795" w:rsidRPr="00F80C0A" w:rsidRDefault="00D83795" w:rsidP="00C553C2">
      <w:pPr>
        <w:pStyle w:val="Textoindependiente2"/>
        <w:widowControl w:val="0"/>
        <w:numPr>
          <w:ilvl w:val="0"/>
          <w:numId w:val="17"/>
        </w:numPr>
        <w:rPr>
          <w:rFonts w:cs="Arial"/>
          <w:b w:val="0"/>
          <w:i w:val="0"/>
          <w:sz w:val="22"/>
          <w:szCs w:val="22"/>
          <w:lang w:val="es-CO"/>
        </w:rPr>
      </w:pPr>
      <w:r w:rsidRPr="00F80C0A">
        <w:rPr>
          <w:rFonts w:cs="Arial"/>
          <w:b w:val="0"/>
          <w:i w:val="0"/>
          <w:sz w:val="22"/>
          <w:szCs w:val="22"/>
          <w:lang w:val="es-CO"/>
        </w:rPr>
        <w:t>Emergencia Sanitaria COVID 19.</w:t>
      </w:r>
    </w:p>
    <w:p w14:paraId="61A1A925" w14:textId="786CAA4F" w:rsidR="00D83795" w:rsidRPr="00881D21" w:rsidRDefault="00D83795" w:rsidP="00C553C2">
      <w:pPr>
        <w:pStyle w:val="Textoindependiente2"/>
        <w:widowControl w:val="0"/>
        <w:numPr>
          <w:ilvl w:val="0"/>
          <w:numId w:val="17"/>
        </w:numPr>
        <w:rPr>
          <w:rFonts w:cs="Arial"/>
          <w:b w:val="0"/>
          <w:i w:val="0"/>
          <w:sz w:val="22"/>
          <w:szCs w:val="22"/>
          <w:lang w:val="es-CO"/>
        </w:rPr>
      </w:pPr>
      <w:r w:rsidRPr="00F80C0A">
        <w:rPr>
          <w:rFonts w:cs="Arial"/>
          <w:b w:val="0"/>
          <w:i w:val="0"/>
          <w:sz w:val="22"/>
          <w:szCs w:val="22"/>
          <w:lang w:val="es-CO"/>
        </w:rPr>
        <w:t>Entrega oportuna de la documentación solicitada a la entidad Auditada.</w:t>
      </w:r>
    </w:p>
    <w:p w14:paraId="5996E44B" w14:textId="77777777" w:rsidR="00473904" w:rsidRPr="00703F36" w:rsidRDefault="00473904" w:rsidP="00703F36">
      <w:pPr>
        <w:jc w:val="both"/>
        <w:rPr>
          <w:rFonts w:ascii="Arial" w:hAnsi="Arial" w:cs="Arial"/>
          <w:color w:val="0070C0"/>
          <w:sz w:val="24"/>
          <w:szCs w:val="24"/>
        </w:rPr>
      </w:pPr>
    </w:p>
    <w:p w14:paraId="47E967AA" w14:textId="6D7A1EAB" w:rsidR="00FD0E1D" w:rsidRPr="00571539" w:rsidRDefault="0078231D" w:rsidP="00C553C2">
      <w:pPr>
        <w:pStyle w:val="Prrafodelista"/>
        <w:numPr>
          <w:ilvl w:val="1"/>
          <w:numId w:val="3"/>
        </w:numPr>
        <w:ind w:left="567" w:hanging="567"/>
        <w:outlineLvl w:val="1"/>
        <w:rPr>
          <w:rFonts w:ascii="Arial" w:eastAsia="Calibri" w:hAnsi="Arial" w:cs="Arial"/>
          <w:b/>
          <w:color w:val="000000" w:themeColor="text1"/>
          <w:sz w:val="24"/>
          <w:szCs w:val="24"/>
          <w:lang w:val="es-CO" w:eastAsia="en-US"/>
        </w:rPr>
      </w:pPr>
      <w:bookmarkStart w:id="8" w:name="_Toc67660679"/>
      <w:r w:rsidRPr="00571539">
        <w:rPr>
          <w:rFonts w:ascii="Arial" w:eastAsia="Calibri" w:hAnsi="Arial" w:cs="Arial"/>
          <w:b/>
          <w:color w:val="000000" w:themeColor="text1"/>
          <w:sz w:val="24"/>
          <w:szCs w:val="24"/>
          <w:lang w:val="es-CO" w:eastAsia="en-US"/>
        </w:rPr>
        <w:t xml:space="preserve">CONCLUSIONES GENERALES Y </w:t>
      </w:r>
      <w:r w:rsidR="00FD0E1D" w:rsidRPr="00571539">
        <w:rPr>
          <w:rFonts w:ascii="Arial" w:eastAsia="Calibri" w:hAnsi="Arial" w:cs="Arial"/>
          <w:b/>
          <w:color w:val="000000" w:themeColor="text1"/>
          <w:sz w:val="24"/>
          <w:szCs w:val="24"/>
          <w:lang w:val="es-CO" w:eastAsia="en-US"/>
        </w:rPr>
        <w:t xml:space="preserve">CONCEPTO DE LA EVALUACIÓN </w:t>
      </w:r>
      <w:r w:rsidR="00571539">
        <w:rPr>
          <w:rFonts w:ascii="Arial" w:eastAsia="Calibri" w:hAnsi="Arial" w:cs="Arial"/>
          <w:b/>
          <w:color w:val="000000" w:themeColor="text1"/>
          <w:sz w:val="24"/>
          <w:szCs w:val="24"/>
          <w:lang w:val="es-CO" w:eastAsia="en-US"/>
        </w:rPr>
        <w:t xml:space="preserve">       </w:t>
      </w:r>
      <w:r w:rsidR="00FD0E1D" w:rsidRPr="00571539">
        <w:rPr>
          <w:rFonts w:ascii="Arial" w:eastAsia="Calibri" w:hAnsi="Arial" w:cs="Arial"/>
          <w:b/>
          <w:color w:val="000000" w:themeColor="text1"/>
          <w:sz w:val="24"/>
          <w:szCs w:val="24"/>
          <w:lang w:val="es-CO" w:eastAsia="en-US"/>
        </w:rPr>
        <w:t>REALIZADA</w:t>
      </w:r>
      <w:bookmarkEnd w:id="8"/>
    </w:p>
    <w:p w14:paraId="603ABB73" w14:textId="77777777" w:rsidR="00FD0E1D" w:rsidRPr="00E32A05" w:rsidRDefault="00FD0E1D" w:rsidP="00F61BD4">
      <w:pPr>
        <w:autoSpaceDE w:val="0"/>
        <w:autoSpaceDN w:val="0"/>
        <w:adjustRightInd w:val="0"/>
        <w:jc w:val="both"/>
        <w:rPr>
          <w:rFonts w:ascii="Arial" w:eastAsia="Calibri" w:hAnsi="Arial" w:cs="Arial"/>
          <w:color w:val="000000" w:themeColor="text1"/>
          <w:sz w:val="24"/>
          <w:szCs w:val="24"/>
          <w:lang w:val="es-CO" w:eastAsia="en-US"/>
        </w:rPr>
      </w:pPr>
    </w:p>
    <w:p w14:paraId="16B49109" w14:textId="7D118064" w:rsidR="00950EC6" w:rsidRDefault="00FD0E1D" w:rsidP="00BC45D9">
      <w:pPr>
        <w:jc w:val="both"/>
        <w:rPr>
          <w:rFonts w:ascii="Arial" w:hAnsi="Arial" w:cs="Arial"/>
          <w:iCs/>
          <w:color w:val="000000" w:themeColor="text1"/>
          <w:sz w:val="24"/>
          <w:szCs w:val="24"/>
          <w:lang w:val="es-CO"/>
        </w:rPr>
      </w:pPr>
      <w:r w:rsidRPr="003E7FB0">
        <w:rPr>
          <w:rFonts w:ascii="Arial" w:hAnsi="Arial" w:cs="Arial"/>
          <w:iCs/>
          <w:color w:val="000000" w:themeColor="text1"/>
          <w:sz w:val="24"/>
          <w:szCs w:val="24"/>
          <w:lang w:val="es-CO"/>
        </w:rPr>
        <w:t xml:space="preserve">Como resultado de la </w:t>
      </w:r>
      <w:r w:rsidR="000815ED">
        <w:rPr>
          <w:rFonts w:ascii="Arial" w:hAnsi="Arial" w:cs="Arial"/>
          <w:iCs/>
          <w:color w:val="000000" w:themeColor="text1"/>
          <w:sz w:val="24"/>
          <w:szCs w:val="24"/>
          <w:lang w:val="es-CO"/>
        </w:rPr>
        <w:t>Actuación E</w:t>
      </w:r>
      <w:r w:rsidR="00E32A05" w:rsidRPr="003E7FB0">
        <w:rPr>
          <w:rFonts w:ascii="Arial" w:hAnsi="Arial" w:cs="Arial"/>
          <w:iCs/>
          <w:color w:val="000000" w:themeColor="text1"/>
          <w:sz w:val="24"/>
          <w:szCs w:val="24"/>
          <w:lang w:val="es-CO"/>
        </w:rPr>
        <w:t>special</w:t>
      </w:r>
      <w:r w:rsidR="000815ED">
        <w:rPr>
          <w:rFonts w:ascii="Arial" w:hAnsi="Arial" w:cs="Arial"/>
          <w:iCs/>
          <w:color w:val="000000" w:themeColor="text1"/>
          <w:sz w:val="24"/>
          <w:szCs w:val="24"/>
          <w:lang w:val="es-CO"/>
        </w:rPr>
        <w:t xml:space="preserve"> de Fiscalización</w:t>
      </w:r>
      <w:r w:rsidRPr="003E7FB0">
        <w:rPr>
          <w:rFonts w:ascii="Arial" w:hAnsi="Arial" w:cs="Arial"/>
          <w:iCs/>
          <w:color w:val="000000" w:themeColor="text1"/>
          <w:sz w:val="24"/>
          <w:szCs w:val="24"/>
          <w:lang w:val="es-CO"/>
        </w:rPr>
        <w:t xml:space="preserve"> realizada, la Contraloría General de la República considera </w:t>
      </w:r>
      <w:r w:rsidR="00672433" w:rsidRPr="003E7FB0">
        <w:rPr>
          <w:rFonts w:ascii="Arial" w:hAnsi="Arial" w:cs="Arial"/>
          <w:iCs/>
          <w:color w:val="000000" w:themeColor="text1"/>
          <w:sz w:val="24"/>
          <w:szCs w:val="24"/>
          <w:lang w:val="es-CO"/>
        </w:rPr>
        <w:t>que el</w:t>
      </w:r>
      <w:r w:rsidRPr="003E7FB0">
        <w:rPr>
          <w:rFonts w:ascii="Arial" w:hAnsi="Arial" w:cs="Arial"/>
          <w:iCs/>
          <w:color w:val="000000" w:themeColor="text1"/>
          <w:sz w:val="24"/>
          <w:szCs w:val="24"/>
          <w:lang w:val="es-CO"/>
        </w:rPr>
        <w:t xml:space="preserve"> cumplimiento de la normatividad relacionada con </w:t>
      </w:r>
      <w:r w:rsidR="00E32A05" w:rsidRPr="003E7FB0">
        <w:rPr>
          <w:rFonts w:ascii="Arial" w:hAnsi="Arial" w:cs="Arial"/>
          <w:iCs/>
          <w:color w:val="000000" w:themeColor="text1"/>
          <w:sz w:val="24"/>
          <w:szCs w:val="24"/>
          <w:lang w:val="es-CO"/>
        </w:rPr>
        <w:t xml:space="preserve">la </w:t>
      </w:r>
      <w:r w:rsidR="006F0782" w:rsidRPr="003E7FB0">
        <w:rPr>
          <w:rFonts w:ascii="Arial" w:hAnsi="Arial" w:cs="Arial"/>
          <w:iCs/>
          <w:color w:val="000000" w:themeColor="text1"/>
          <w:sz w:val="24"/>
          <w:szCs w:val="24"/>
          <w:lang w:val="es-CO"/>
        </w:rPr>
        <w:t>contratación</w:t>
      </w:r>
      <w:r w:rsidR="00E32A05" w:rsidRPr="003E7FB0">
        <w:rPr>
          <w:rFonts w:ascii="Arial" w:hAnsi="Arial" w:cs="Arial"/>
          <w:iCs/>
          <w:color w:val="000000" w:themeColor="text1"/>
          <w:sz w:val="24"/>
          <w:szCs w:val="24"/>
          <w:lang w:val="es-CO"/>
        </w:rPr>
        <w:t xml:space="preserve"> de</w:t>
      </w:r>
      <w:r w:rsidR="00950EC6">
        <w:rPr>
          <w:rFonts w:ascii="Arial" w:hAnsi="Arial" w:cs="Arial"/>
          <w:iCs/>
          <w:color w:val="000000" w:themeColor="text1"/>
          <w:sz w:val="24"/>
          <w:szCs w:val="24"/>
          <w:lang w:val="es-CO"/>
        </w:rPr>
        <w:t xml:space="preserve"> los contratos de obra de los Despachos Judiciales de Facatativá y Zipaquirá, frente a los criterios aplicados,</w:t>
      </w:r>
      <w:r w:rsidR="00F80C0A">
        <w:rPr>
          <w:rFonts w:ascii="Arial" w:hAnsi="Arial" w:cs="Arial"/>
          <w:iCs/>
          <w:color w:val="000000" w:themeColor="text1"/>
          <w:sz w:val="24"/>
          <w:szCs w:val="24"/>
          <w:lang w:val="es-CO"/>
        </w:rPr>
        <w:t xml:space="preserve"> se</w:t>
      </w:r>
      <w:r w:rsidR="00950EC6">
        <w:rPr>
          <w:rFonts w:ascii="Arial" w:hAnsi="Arial" w:cs="Arial"/>
          <w:iCs/>
          <w:color w:val="000000" w:themeColor="text1"/>
          <w:sz w:val="24"/>
          <w:szCs w:val="24"/>
          <w:lang w:val="es-CO"/>
        </w:rPr>
        <w:t xml:space="preserve"> fundament</w:t>
      </w:r>
      <w:r w:rsidR="00F80C0A">
        <w:rPr>
          <w:rFonts w:ascii="Arial" w:hAnsi="Arial" w:cs="Arial"/>
          <w:iCs/>
          <w:color w:val="000000" w:themeColor="text1"/>
          <w:sz w:val="24"/>
          <w:szCs w:val="24"/>
          <w:lang w:val="es-CO"/>
        </w:rPr>
        <w:t>a</w:t>
      </w:r>
      <w:r w:rsidR="00950EC6">
        <w:rPr>
          <w:rFonts w:ascii="Arial" w:hAnsi="Arial" w:cs="Arial"/>
          <w:iCs/>
          <w:color w:val="000000" w:themeColor="text1"/>
          <w:sz w:val="24"/>
          <w:szCs w:val="24"/>
          <w:lang w:val="es-CO"/>
        </w:rPr>
        <w:t xml:space="preserve"> en los siguientes hechos:</w:t>
      </w:r>
      <w:r w:rsidR="00E32A05" w:rsidRPr="003E7FB0">
        <w:rPr>
          <w:rFonts w:ascii="Arial" w:hAnsi="Arial" w:cs="Arial"/>
          <w:iCs/>
          <w:color w:val="000000" w:themeColor="text1"/>
          <w:sz w:val="24"/>
          <w:szCs w:val="24"/>
          <w:lang w:val="es-CO"/>
        </w:rPr>
        <w:t xml:space="preserve"> </w:t>
      </w:r>
    </w:p>
    <w:p w14:paraId="75603BA4" w14:textId="77777777" w:rsidR="00950EC6" w:rsidRDefault="00950EC6" w:rsidP="00BC45D9">
      <w:pPr>
        <w:jc w:val="both"/>
        <w:rPr>
          <w:rFonts w:ascii="Arial" w:hAnsi="Arial" w:cs="Arial"/>
          <w:iCs/>
          <w:color w:val="000000" w:themeColor="text1"/>
          <w:sz w:val="24"/>
          <w:szCs w:val="24"/>
          <w:lang w:val="es-CO"/>
        </w:rPr>
      </w:pPr>
    </w:p>
    <w:p w14:paraId="07DCFEE4" w14:textId="55B92674" w:rsidR="00950EC6" w:rsidRDefault="00950EC6" w:rsidP="00C553C2">
      <w:pPr>
        <w:pStyle w:val="Prrafodelista"/>
        <w:numPr>
          <w:ilvl w:val="2"/>
          <w:numId w:val="3"/>
        </w:numPr>
        <w:jc w:val="both"/>
        <w:rPr>
          <w:rFonts w:ascii="Arial" w:hAnsi="Arial" w:cs="Arial"/>
          <w:b/>
          <w:iCs/>
          <w:sz w:val="24"/>
          <w:szCs w:val="24"/>
          <w:lang w:val="es-CO"/>
        </w:rPr>
      </w:pPr>
      <w:r w:rsidRPr="00F80C0A">
        <w:rPr>
          <w:rFonts w:ascii="Arial" w:hAnsi="Arial" w:cs="Arial"/>
          <w:b/>
          <w:iCs/>
          <w:sz w:val="24"/>
          <w:szCs w:val="24"/>
          <w:lang w:val="es-CO"/>
        </w:rPr>
        <w:t>Facatativá.</w:t>
      </w:r>
    </w:p>
    <w:p w14:paraId="3F250E7A" w14:textId="77777777" w:rsidR="00703F36" w:rsidRPr="00F80C0A" w:rsidRDefault="00703F36" w:rsidP="00703F36">
      <w:pPr>
        <w:pStyle w:val="Prrafodelista"/>
        <w:ind w:left="1080"/>
        <w:jc w:val="both"/>
        <w:rPr>
          <w:rFonts w:ascii="Arial" w:hAnsi="Arial" w:cs="Arial"/>
          <w:b/>
          <w:iCs/>
          <w:sz w:val="24"/>
          <w:szCs w:val="24"/>
          <w:lang w:val="es-CO"/>
        </w:rPr>
      </w:pPr>
    </w:p>
    <w:p w14:paraId="125A9A49" w14:textId="17714D43" w:rsidR="00F80C0A" w:rsidRPr="00703F36" w:rsidRDefault="00F80C0A" w:rsidP="00C553C2">
      <w:pPr>
        <w:pStyle w:val="Prrafodelista"/>
        <w:numPr>
          <w:ilvl w:val="0"/>
          <w:numId w:val="18"/>
        </w:numPr>
        <w:jc w:val="both"/>
        <w:rPr>
          <w:rFonts w:ascii="Arial" w:hAnsi="Arial" w:cs="Arial"/>
          <w:b/>
          <w:iCs/>
          <w:color w:val="FF0000"/>
          <w:sz w:val="24"/>
          <w:szCs w:val="24"/>
          <w:lang w:val="es-CO"/>
        </w:rPr>
      </w:pPr>
      <w:r>
        <w:rPr>
          <w:rFonts w:ascii="Arial" w:hAnsi="Arial" w:cs="Arial"/>
          <w:iCs/>
          <w:sz w:val="24"/>
          <w:szCs w:val="24"/>
          <w:lang w:val="es-CO"/>
        </w:rPr>
        <w:t>Deficiencias en la liquidación de los contratos, toda vez, que dejaron vencer los plazos contractuales.</w:t>
      </w:r>
    </w:p>
    <w:p w14:paraId="4AC0E5B9" w14:textId="3078B847" w:rsidR="00703F36" w:rsidRPr="00703F36" w:rsidRDefault="00703F36" w:rsidP="00C553C2">
      <w:pPr>
        <w:pStyle w:val="Prrafodelista"/>
        <w:numPr>
          <w:ilvl w:val="0"/>
          <w:numId w:val="18"/>
        </w:numPr>
        <w:jc w:val="both"/>
        <w:rPr>
          <w:rFonts w:ascii="Arial" w:hAnsi="Arial" w:cs="Arial"/>
          <w:iCs/>
          <w:sz w:val="24"/>
          <w:szCs w:val="24"/>
          <w:lang w:val="es-CO"/>
        </w:rPr>
      </w:pPr>
      <w:r>
        <w:rPr>
          <w:rFonts w:ascii="Arial" w:hAnsi="Arial" w:cs="Arial"/>
          <w:iCs/>
          <w:sz w:val="24"/>
          <w:szCs w:val="24"/>
          <w:lang w:val="es-CO"/>
        </w:rPr>
        <w:t>Según en el informe de visita técnica a la sede del Despacho Judicial, e</w:t>
      </w:r>
      <w:r w:rsidRPr="00703F36">
        <w:rPr>
          <w:rFonts w:ascii="Arial" w:hAnsi="Arial" w:cs="Arial"/>
          <w:iCs/>
          <w:sz w:val="24"/>
          <w:szCs w:val="24"/>
          <w:lang w:val="es-CO"/>
        </w:rPr>
        <w:t>l proyecto se desarrolla en</w:t>
      </w:r>
      <w:r w:rsidR="00481F40">
        <w:rPr>
          <w:rFonts w:ascii="Arial" w:hAnsi="Arial" w:cs="Arial"/>
          <w:iCs/>
          <w:sz w:val="24"/>
          <w:szCs w:val="24"/>
          <w:lang w:val="es-CO"/>
        </w:rPr>
        <w:t>:</w:t>
      </w:r>
      <w:r w:rsidRPr="00703F36">
        <w:rPr>
          <w:rFonts w:ascii="Arial" w:hAnsi="Arial" w:cs="Arial"/>
          <w:iCs/>
          <w:sz w:val="24"/>
          <w:szCs w:val="24"/>
          <w:lang w:val="es-CO"/>
        </w:rPr>
        <w:t xml:space="preserve"> </w:t>
      </w:r>
      <w:r w:rsidRPr="00481F40">
        <w:rPr>
          <w:rFonts w:ascii="Arial" w:hAnsi="Arial" w:cs="Arial"/>
          <w:b/>
          <w:iCs/>
          <w:sz w:val="24"/>
          <w:szCs w:val="24"/>
          <w:lang w:val="es-CO"/>
        </w:rPr>
        <w:t>5 niveles</w:t>
      </w:r>
      <w:r w:rsidRPr="00703F36">
        <w:rPr>
          <w:rFonts w:ascii="Arial" w:hAnsi="Arial" w:cs="Arial"/>
          <w:iCs/>
          <w:sz w:val="24"/>
          <w:szCs w:val="24"/>
          <w:lang w:val="es-CO"/>
        </w:rPr>
        <w:t xml:space="preserve">, consistentes en una planta de </w:t>
      </w:r>
      <w:r w:rsidRPr="00481F40">
        <w:rPr>
          <w:rFonts w:ascii="Arial" w:hAnsi="Arial" w:cs="Arial"/>
          <w:iCs/>
          <w:sz w:val="24"/>
          <w:szCs w:val="24"/>
          <w:u w:val="single"/>
          <w:lang w:val="es-CO"/>
        </w:rPr>
        <w:t>sótano</w:t>
      </w:r>
      <w:r>
        <w:rPr>
          <w:rFonts w:ascii="Arial" w:hAnsi="Arial" w:cs="Arial"/>
          <w:iCs/>
          <w:sz w:val="24"/>
          <w:szCs w:val="24"/>
          <w:lang w:val="es-CO"/>
        </w:rPr>
        <w:t xml:space="preserve"> que</w:t>
      </w:r>
      <w:r w:rsidRPr="00703F36">
        <w:rPr>
          <w:rFonts w:ascii="Arial" w:hAnsi="Arial" w:cs="Arial"/>
          <w:iCs/>
          <w:sz w:val="24"/>
          <w:szCs w:val="24"/>
          <w:lang w:val="es-CO"/>
        </w:rPr>
        <w:t xml:space="preserve"> cuenta con un área de 1.775 M2 con 29 parqueaderos privados, 2 para</w:t>
      </w:r>
      <w:r>
        <w:rPr>
          <w:rFonts w:ascii="Arial" w:hAnsi="Arial" w:cs="Arial"/>
          <w:iCs/>
          <w:sz w:val="24"/>
          <w:szCs w:val="24"/>
          <w:lang w:val="es-CO"/>
        </w:rPr>
        <w:t xml:space="preserve"> personas en situación de discapacidad</w:t>
      </w:r>
      <w:r w:rsidRPr="00703F36">
        <w:rPr>
          <w:rFonts w:ascii="Arial" w:hAnsi="Arial" w:cs="Arial"/>
          <w:iCs/>
          <w:sz w:val="24"/>
          <w:szCs w:val="24"/>
          <w:lang w:val="es-CO"/>
        </w:rPr>
        <w:t>, 2 para transporte especial de sindicados y 18 de motos. Está</w:t>
      </w:r>
      <w:r>
        <w:rPr>
          <w:rFonts w:ascii="Arial" w:hAnsi="Arial" w:cs="Arial"/>
          <w:iCs/>
          <w:sz w:val="24"/>
          <w:szCs w:val="24"/>
          <w:lang w:val="es-CO"/>
        </w:rPr>
        <w:t>n ubicada</w:t>
      </w:r>
      <w:r w:rsidRPr="00703F36">
        <w:rPr>
          <w:rFonts w:ascii="Arial" w:hAnsi="Arial" w:cs="Arial"/>
          <w:iCs/>
          <w:sz w:val="24"/>
          <w:szCs w:val="24"/>
          <w:lang w:val="es-CO"/>
        </w:rPr>
        <w:t>s las celdas de</w:t>
      </w:r>
      <w:r w:rsidR="00481F40">
        <w:rPr>
          <w:rFonts w:ascii="Arial" w:hAnsi="Arial" w:cs="Arial"/>
          <w:iCs/>
          <w:sz w:val="24"/>
          <w:szCs w:val="24"/>
          <w:lang w:val="es-CO"/>
        </w:rPr>
        <w:t xml:space="preserve"> hombres, mujeres y personas LG</w:t>
      </w:r>
      <w:r w:rsidRPr="00703F36">
        <w:rPr>
          <w:rFonts w:ascii="Arial" w:hAnsi="Arial" w:cs="Arial"/>
          <w:iCs/>
          <w:sz w:val="24"/>
          <w:szCs w:val="24"/>
          <w:lang w:val="es-CO"/>
        </w:rPr>
        <w:t>B</w:t>
      </w:r>
      <w:r w:rsidR="00481F40">
        <w:rPr>
          <w:rFonts w:ascii="Arial" w:hAnsi="Arial" w:cs="Arial"/>
          <w:iCs/>
          <w:sz w:val="24"/>
          <w:szCs w:val="24"/>
          <w:lang w:val="es-CO"/>
        </w:rPr>
        <w:t>T</w:t>
      </w:r>
      <w:r w:rsidRPr="00703F36">
        <w:rPr>
          <w:rFonts w:ascii="Arial" w:hAnsi="Arial" w:cs="Arial"/>
          <w:iCs/>
          <w:sz w:val="24"/>
          <w:szCs w:val="24"/>
          <w:lang w:val="es-CO"/>
        </w:rPr>
        <w:t xml:space="preserve">I, los tanques de agua potable e incendio y los respectivos equipos de bombeo, los cuartos de las celdas de subestación y tableros, la planta eléctrica, área para comunicaciones, área de policía y el área de basuras. El </w:t>
      </w:r>
      <w:r w:rsidRPr="00481F40">
        <w:rPr>
          <w:rFonts w:ascii="Arial" w:hAnsi="Arial" w:cs="Arial"/>
          <w:iCs/>
          <w:sz w:val="24"/>
          <w:szCs w:val="24"/>
          <w:u w:val="single"/>
          <w:lang w:val="es-CO"/>
        </w:rPr>
        <w:t>primer piso</w:t>
      </w:r>
      <w:r w:rsidRPr="00703F36">
        <w:rPr>
          <w:rFonts w:ascii="Arial" w:hAnsi="Arial" w:cs="Arial"/>
          <w:iCs/>
          <w:sz w:val="24"/>
          <w:szCs w:val="24"/>
          <w:lang w:val="es-CO"/>
        </w:rPr>
        <w:t xml:space="preserve"> tiene un área de 1.070 M2</w:t>
      </w:r>
      <w:r>
        <w:rPr>
          <w:rFonts w:ascii="Arial" w:hAnsi="Arial" w:cs="Arial"/>
          <w:iCs/>
          <w:sz w:val="24"/>
          <w:szCs w:val="24"/>
          <w:lang w:val="es-CO"/>
        </w:rPr>
        <w:t xml:space="preserve"> y</w:t>
      </w:r>
      <w:r w:rsidRPr="00703F36">
        <w:rPr>
          <w:rFonts w:ascii="Arial" w:hAnsi="Arial" w:cs="Arial"/>
          <w:iCs/>
          <w:sz w:val="24"/>
          <w:szCs w:val="24"/>
          <w:lang w:val="es-CO"/>
        </w:rPr>
        <w:t xml:space="preserve"> se ubican 12 parqueaderos privados y 6 para motos</w:t>
      </w:r>
      <w:r>
        <w:rPr>
          <w:rFonts w:ascii="Arial" w:hAnsi="Arial" w:cs="Arial"/>
          <w:iCs/>
          <w:sz w:val="24"/>
          <w:szCs w:val="24"/>
          <w:lang w:val="es-CO"/>
        </w:rPr>
        <w:t>;</w:t>
      </w:r>
      <w:r w:rsidRPr="00703F36">
        <w:rPr>
          <w:rFonts w:ascii="Arial" w:hAnsi="Arial" w:cs="Arial"/>
          <w:iCs/>
          <w:sz w:val="24"/>
          <w:szCs w:val="24"/>
          <w:lang w:val="es-CO"/>
        </w:rPr>
        <w:t xml:space="preserve"> </w:t>
      </w:r>
      <w:r>
        <w:rPr>
          <w:rFonts w:ascii="Arial" w:hAnsi="Arial" w:cs="Arial"/>
          <w:iCs/>
          <w:sz w:val="24"/>
          <w:szCs w:val="24"/>
          <w:lang w:val="es-CO"/>
        </w:rPr>
        <w:t>s</w:t>
      </w:r>
      <w:r w:rsidRPr="00703F36">
        <w:rPr>
          <w:rFonts w:ascii="Arial" w:hAnsi="Arial" w:cs="Arial"/>
          <w:iCs/>
          <w:sz w:val="24"/>
          <w:szCs w:val="24"/>
          <w:lang w:val="es-CO"/>
        </w:rPr>
        <w:t>e localiza la recepción, el centro de servicios, la oficina del Director, la sala de juntas, la oficina d</w:t>
      </w:r>
      <w:r>
        <w:rPr>
          <w:rFonts w:ascii="Arial" w:hAnsi="Arial" w:cs="Arial"/>
          <w:iCs/>
          <w:sz w:val="24"/>
          <w:szCs w:val="24"/>
          <w:lang w:val="es-CO"/>
        </w:rPr>
        <w:t xml:space="preserve">e sistemas, el ICBF, la </w:t>
      </w:r>
      <w:r w:rsidR="00910BFF">
        <w:rPr>
          <w:rFonts w:ascii="Arial" w:hAnsi="Arial" w:cs="Arial"/>
          <w:iCs/>
          <w:sz w:val="24"/>
          <w:szCs w:val="24"/>
          <w:lang w:val="es-CO"/>
        </w:rPr>
        <w:t>Fiscalí</w:t>
      </w:r>
      <w:r w:rsidR="00910BFF" w:rsidRPr="00703F36">
        <w:rPr>
          <w:rFonts w:ascii="Arial" w:hAnsi="Arial" w:cs="Arial"/>
          <w:iCs/>
          <w:sz w:val="24"/>
          <w:szCs w:val="24"/>
          <w:lang w:val="es-CO"/>
        </w:rPr>
        <w:t>a</w:t>
      </w:r>
      <w:r w:rsidRPr="00703F36">
        <w:rPr>
          <w:rFonts w:ascii="Arial" w:hAnsi="Arial" w:cs="Arial"/>
          <w:iCs/>
          <w:sz w:val="24"/>
          <w:szCs w:val="24"/>
          <w:lang w:val="es-CO"/>
        </w:rPr>
        <w:t>, la Pr</w:t>
      </w:r>
      <w:r>
        <w:rPr>
          <w:rFonts w:ascii="Arial" w:hAnsi="Arial" w:cs="Arial"/>
          <w:iCs/>
          <w:sz w:val="24"/>
          <w:szCs w:val="24"/>
          <w:lang w:val="es-CO"/>
        </w:rPr>
        <w:t>ocuraduría, la Defensoría del P</w:t>
      </w:r>
      <w:r w:rsidRPr="00703F36">
        <w:rPr>
          <w:rFonts w:ascii="Arial" w:hAnsi="Arial" w:cs="Arial"/>
          <w:iCs/>
          <w:sz w:val="24"/>
          <w:szCs w:val="24"/>
          <w:lang w:val="es-CO"/>
        </w:rPr>
        <w:t xml:space="preserve">ueblo, oficina auxiliar y área de archivo, batería de baños para hombres y mujeres y baño para personas con movilidad reducida, cuartos técnicos, portería (garita) de control vehicular y baño. El </w:t>
      </w:r>
      <w:r w:rsidRPr="00481F40">
        <w:rPr>
          <w:rFonts w:ascii="Arial" w:hAnsi="Arial" w:cs="Arial"/>
          <w:iCs/>
          <w:sz w:val="24"/>
          <w:szCs w:val="24"/>
          <w:u w:val="single"/>
          <w:lang w:val="es-CO"/>
        </w:rPr>
        <w:t>segundo piso</w:t>
      </w:r>
      <w:r w:rsidRPr="00703F36">
        <w:rPr>
          <w:rFonts w:ascii="Arial" w:hAnsi="Arial" w:cs="Arial"/>
          <w:iCs/>
          <w:sz w:val="24"/>
          <w:szCs w:val="24"/>
          <w:lang w:val="es-CO"/>
        </w:rPr>
        <w:t xml:space="preserve"> tiene un área de 1.410 M2</w:t>
      </w:r>
      <w:r>
        <w:rPr>
          <w:rFonts w:ascii="Arial" w:hAnsi="Arial" w:cs="Arial"/>
          <w:iCs/>
          <w:sz w:val="24"/>
          <w:szCs w:val="24"/>
          <w:lang w:val="es-CO"/>
        </w:rPr>
        <w:t xml:space="preserve"> que</w:t>
      </w:r>
      <w:r w:rsidRPr="00703F36">
        <w:rPr>
          <w:rFonts w:ascii="Arial" w:hAnsi="Arial" w:cs="Arial"/>
          <w:iCs/>
          <w:sz w:val="24"/>
          <w:szCs w:val="24"/>
          <w:lang w:val="es-CO"/>
        </w:rPr>
        <w:t xml:space="preserve"> cuenta con 12 Salas de Audiencia, una sala de reunión de Jueces, </w:t>
      </w:r>
      <w:r>
        <w:rPr>
          <w:rFonts w:ascii="Arial" w:hAnsi="Arial" w:cs="Arial"/>
          <w:iCs/>
          <w:sz w:val="24"/>
          <w:szCs w:val="24"/>
          <w:lang w:val="es-CO"/>
        </w:rPr>
        <w:t>cámara</w:t>
      </w:r>
      <w:r w:rsidRPr="00703F36">
        <w:rPr>
          <w:rFonts w:ascii="Arial" w:hAnsi="Arial" w:cs="Arial"/>
          <w:iCs/>
          <w:sz w:val="24"/>
          <w:szCs w:val="24"/>
          <w:lang w:val="es-CO"/>
        </w:rPr>
        <w:t xml:space="preserve"> Gese</w:t>
      </w:r>
      <w:r>
        <w:rPr>
          <w:rFonts w:ascii="Arial" w:hAnsi="Arial" w:cs="Arial"/>
          <w:iCs/>
          <w:sz w:val="24"/>
          <w:szCs w:val="24"/>
          <w:lang w:val="es-CO"/>
        </w:rPr>
        <w:t>l</w:t>
      </w:r>
      <w:r w:rsidRPr="00703F36">
        <w:rPr>
          <w:rFonts w:ascii="Arial" w:hAnsi="Arial" w:cs="Arial"/>
          <w:iCs/>
          <w:sz w:val="24"/>
          <w:szCs w:val="24"/>
          <w:lang w:val="es-CO"/>
        </w:rPr>
        <w:t>l, y cuarto técnico</w:t>
      </w:r>
      <w:r>
        <w:rPr>
          <w:rFonts w:ascii="Arial" w:hAnsi="Arial" w:cs="Arial"/>
          <w:iCs/>
          <w:sz w:val="24"/>
          <w:szCs w:val="24"/>
          <w:lang w:val="es-CO"/>
        </w:rPr>
        <w:t>,</w:t>
      </w:r>
      <w:r w:rsidRPr="00703F36">
        <w:rPr>
          <w:rFonts w:ascii="Arial" w:hAnsi="Arial" w:cs="Arial"/>
          <w:iCs/>
          <w:sz w:val="24"/>
          <w:szCs w:val="24"/>
          <w:lang w:val="es-CO"/>
        </w:rPr>
        <w:t xml:space="preserve"> batería de baños para hombres y mujeres y baño para </w:t>
      </w:r>
      <w:r>
        <w:rPr>
          <w:rFonts w:ascii="Arial" w:hAnsi="Arial" w:cs="Arial"/>
          <w:iCs/>
          <w:sz w:val="24"/>
          <w:szCs w:val="24"/>
          <w:lang w:val="es-CO"/>
        </w:rPr>
        <w:t>personas con movilidad reducida y</w:t>
      </w:r>
      <w:r w:rsidRPr="00703F36">
        <w:rPr>
          <w:rFonts w:ascii="Arial" w:hAnsi="Arial" w:cs="Arial"/>
          <w:iCs/>
          <w:sz w:val="24"/>
          <w:szCs w:val="24"/>
          <w:lang w:val="es-CO"/>
        </w:rPr>
        <w:t xml:space="preserve"> cocineta. El </w:t>
      </w:r>
      <w:r w:rsidRPr="00481F40">
        <w:rPr>
          <w:rFonts w:ascii="Arial" w:hAnsi="Arial" w:cs="Arial"/>
          <w:iCs/>
          <w:sz w:val="24"/>
          <w:szCs w:val="24"/>
          <w:u w:val="single"/>
          <w:lang w:val="es-CO"/>
        </w:rPr>
        <w:t>tercer piso</w:t>
      </w:r>
      <w:r w:rsidRPr="00703F36">
        <w:rPr>
          <w:rFonts w:ascii="Arial" w:hAnsi="Arial" w:cs="Arial"/>
          <w:iCs/>
          <w:sz w:val="24"/>
          <w:szCs w:val="24"/>
          <w:lang w:val="es-CO"/>
        </w:rPr>
        <w:t xml:space="preserve"> tiene un área de 1.410 M2 </w:t>
      </w:r>
      <w:r>
        <w:rPr>
          <w:rFonts w:ascii="Arial" w:hAnsi="Arial" w:cs="Arial"/>
          <w:iCs/>
          <w:sz w:val="24"/>
          <w:szCs w:val="24"/>
          <w:lang w:val="es-CO"/>
        </w:rPr>
        <w:t xml:space="preserve">que </w:t>
      </w:r>
      <w:r w:rsidRPr="00703F36">
        <w:rPr>
          <w:rFonts w:ascii="Arial" w:hAnsi="Arial" w:cs="Arial"/>
          <w:iCs/>
          <w:sz w:val="24"/>
          <w:szCs w:val="24"/>
          <w:lang w:val="es-CO"/>
        </w:rPr>
        <w:t>están ubicados</w:t>
      </w:r>
      <w:r>
        <w:rPr>
          <w:rFonts w:ascii="Arial" w:hAnsi="Arial" w:cs="Arial"/>
          <w:iCs/>
          <w:sz w:val="24"/>
          <w:szCs w:val="24"/>
          <w:lang w:val="es-CO"/>
        </w:rPr>
        <w:t>, asi</w:t>
      </w:r>
      <w:r w:rsidRPr="00703F36">
        <w:rPr>
          <w:rFonts w:ascii="Arial" w:hAnsi="Arial" w:cs="Arial"/>
          <w:iCs/>
          <w:sz w:val="24"/>
          <w:szCs w:val="24"/>
          <w:lang w:val="es-CO"/>
        </w:rPr>
        <w:t>: Juzgado Ci</w:t>
      </w:r>
      <w:r>
        <w:rPr>
          <w:rFonts w:ascii="Arial" w:hAnsi="Arial" w:cs="Arial"/>
          <w:iCs/>
          <w:sz w:val="24"/>
          <w:szCs w:val="24"/>
          <w:lang w:val="es-CO"/>
        </w:rPr>
        <w:t>vil Municipal 1,2 y 3, Juzgado C</w:t>
      </w:r>
      <w:r w:rsidRPr="00703F36">
        <w:rPr>
          <w:rFonts w:ascii="Arial" w:hAnsi="Arial" w:cs="Arial"/>
          <w:iCs/>
          <w:sz w:val="24"/>
          <w:szCs w:val="24"/>
          <w:lang w:val="es-CO"/>
        </w:rPr>
        <w:t xml:space="preserve">ivil del </w:t>
      </w:r>
      <w:r>
        <w:rPr>
          <w:rFonts w:ascii="Arial" w:hAnsi="Arial" w:cs="Arial"/>
          <w:iCs/>
          <w:sz w:val="24"/>
          <w:szCs w:val="24"/>
          <w:lang w:val="es-CO"/>
        </w:rPr>
        <w:t>C</w:t>
      </w:r>
      <w:r w:rsidRPr="00703F36">
        <w:rPr>
          <w:rFonts w:ascii="Arial" w:hAnsi="Arial" w:cs="Arial"/>
          <w:iCs/>
          <w:sz w:val="24"/>
          <w:szCs w:val="24"/>
          <w:lang w:val="es-CO"/>
        </w:rPr>
        <w:t>ircuito 1 y 2, Juz</w:t>
      </w:r>
      <w:r>
        <w:rPr>
          <w:rFonts w:ascii="Arial" w:hAnsi="Arial" w:cs="Arial"/>
          <w:iCs/>
          <w:sz w:val="24"/>
          <w:szCs w:val="24"/>
          <w:lang w:val="es-CO"/>
        </w:rPr>
        <w:t>gado Laboral 1 y 2, Juzgado de Ejecución de Penas 1 y 2, Juzgado P</w:t>
      </w:r>
      <w:r w:rsidRPr="00703F36">
        <w:rPr>
          <w:rFonts w:ascii="Arial" w:hAnsi="Arial" w:cs="Arial"/>
          <w:iCs/>
          <w:sz w:val="24"/>
          <w:szCs w:val="24"/>
          <w:lang w:val="es-CO"/>
        </w:rPr>
        <w:t xml:space="preserve">enal </w:t>
      </w:r>
      <w:r>
        <w:rPr>
          <w:rFonts w:ascii="Arial" w:hAnsi="Arial" w:cs="Arial"/>
          <w:iCs/>
          <w:sz w:val="24"/>
          <w:szCs w:val="24"/>
          <w:lang w:val="es-CO"/>
        </w:rPr>
        <w:t>Municipal 1 y 2 y Juzgado P</w:t>
      </w:r>
      <w:r w:rsidRPr="00703F36">
        <w:rPr>
          <w:rFonts w:ascii="Arial" w:hAnsi="Arial" w:cs="Arial"/>
          <w:iCs/>
          <w:sz w:val="24"/>
          <w:szCs w:val="24"/>
          <w:lang w:val="es-CO"/>
        </w:rPr>
        <w:t xml:space="preserve">enal del </w:t>
      </w:r>
      <w:r>
        <w:rPr>
          <w:rFonts w:ascii="Arial" w:hAnsi="Arial" w:cs="Arial"/>
          <w:iCs/>
          <w:sz w:val="24"/>
          <w:szCs w:val="24"/>
          <w:lang w:val="es-CO"/>
        </w:rPr>
        <w:t>C</w:t>
      </w:r>
      <w:r w:rsidRPr="00703F36">
        <w:rPr>
          <w:rFonts w:ascii="Arial" w:hAnsi="Arial" w:cs="Arial"/>
          <w:iCs/>
          <w:sz w:val="24"/>
          <w:szCs w:val="24"/>
          <w:lang w:val="es-CO"/>
        </w:rPr>
        <w:t>ircuito 1 y 2 con sus resp</w:t>
      </w:r>
      <w:r>
        <w:rPr>
          <w:rFonts w:ascii="Arial" w:hAnsi="Arial" w:cs="Arial"/>
          <w:iCs/>
          <w:sz w:val="24"/>
          <w:szCs w:val="24"/>
          <w:lang w:val="es-CO"/>
        </w:rPr>
        <w:t>ectivas oficinas internas para J</w:t>
      </w:r>
      <w:r w:rsidRPr="00703F36">
        <w:rPr>
          <w:rFonts w:ascii="Arial" w:hAnsi="Arial" w:cs="Arial"/>
          <w:iCs/>
          <w:sz w:val="24"/>
          <w:szCs w:val="24"/>
          <w:lang w:val="es-CO"/>
        </w:rPr>
        <w:t>uez y secretario</w:t>
      </w:r>
      <w:r>
        <w:rPr>
          <w:rFonts w:ascii="Arial" w:hAnsi="Arial" w:cs="Arial"/>
          <w:iCs/>
          <w:sz w:val="24"/>
          <w:szCs w:val="24"/>
          <w:lang w:val="es-CO"/>
        </w:rPr>
        <w:t>;</w:t>
      </w:r>
      <w:r w:rsidRPr="00703F36">
        <w:rPr>
          <w:rFonts w:ascii="Arial" w:hAnsi="Arial" w:cs="Arial"/>
          <w:iCs/>
          <w:sz w:val="24"/>
          <w:szCs w:val="24"/>
          <w:lang w:val="es-CO"/>
        </w:rPr>
        <w:t xml:space="preserve"> batería de baños para hombres y mujeres y baño para personas con movilidad reducida, cafetería, cuarto técnico, zona de aseo y rack. El </w:t>
      </w:r>
      <w:r w:rsidRPr="00481F40">
        <w:rPr>
          <w:rFonts w:ascii="Arial" w:hAnsi="Arial" w:cs="Arial"/>
          <w:iCs/>
          <w:sz w:val="24"/>
          <w:szCs w:val="24"/>
          <w:u w:val="single"/>
          <w:lang w:val="es-CO"/>
        </w:rPr>
        <w:t>cuarto piso</w:t>
      </w:r>
      <w:r w:rsidRPr="00703F36">
        <w:rPr>
          <w:rFonts w:ascii="Arial" w:hAnsi="Arial" w:cs="Arial"/>
          <w:iCs/>
          <w:sz w:val="24"/>
          <w:szCs w:val="24"/>
          <w:lang w:val="es-CO"/>
        </w:rPr>
        <w:t xml:space="preserve"> tiene un área de 1.280 M2 </w:t>
      </w:r>
      <w:r>
        <w:rPr>
          <w:rFonts w:ascii="Arial" w:hAnsi="Arial" w:cs="Arial"/>
          <w:iCs/>
          <w:sz w:val="24"/>
          <w:szCs w:val="24"/>
          <w:lang w:val="es-CO"/>
        </w:rPr>
        <w:t xml:space="preserve">que </w:t>
      </w:r>
      <w:r w:rsidRPr="00703F36">
        <w:rPr>
          <w:rFonts w:ascii="Arial" w:hAnsi="Arial" w:cs="Arial"/>
          <w:iCs/>
          <w:sz w:val="24"/>
          <w:szCs w:val="24"/>
          <w:lang w:val="es-CO"/>
        </w:rPr>
        <w:t>está ubicado el Juzgado Administrativo 1 y 2, el Juzgado de Familia 1, 2 y 3, dos aulas múltiples, café de paso, enfermería, seguridad interna, policía, administración del edificio, batería de baños para hombres y mujeres y baño para personas con movilidad reducida, cafetería, cuarto técnico, zona de aseo y rack. El área aproximada total construida corresponde a 6.945 m2.</w:t>
      </w:r>
    </w:p>
    <w:p w14:paraId="78A256AA" w14:textId="77777777" w:rsidR="00703F36" w:rsidRDefault="00703F36" w:rsidP="00703F36">
      <w:pPr>
        <w:pStyle w:val="Prrafodelista"/>
        <w:ind w:left="1380"/>
        <w:jc w:val="both"/>
        <w:rPr>
          <w:rFonts w:ascii="Arial" w:hAnsi="Arial" w:cs="Arial"/>
          <w:iCs/>
          <w:sz w:val="24"/>
          <w:szCs w:val="24"/>
          <w:lang w:val="es-CO"/>
        </w:rPr>
      </w:pPr>
    </w:p>
    <w:p w14:paraId="735F5AD3" w14:textId="77777777" w:rsidR="00703F36" w:rsidRPr="00703F36" w:rsidRDefault="00703F36" w:rsidP="00703F36">
      <w:pPr>
        <w:pStyle w:val="Prrafodelista"/>
        <w:ind w:left="1380"/>
        <w:jc w:val="both"/>
        <w:rPr>
          <w:rFonts w:ascii="Arial" w:hAnsi="Arial" w:cs="Arial"/>
          <w:iCs/>
          <w:sz w:val="24"/>
          <w:szCs w:val="24"/>
          <w:lang w:val="es-CO"/>
        </w:rPr>
      </w:pPr>
      <w:r w:rsidRPr="00703F36">
        <w:rPr>
          <w:rFonts w:ascii="Arial" w:hAnsi="Arial" w:cs="Arial"/>
          <w:iCs/>
          <w:sz w:val="24"/>
          <w:szCs w:val="24"/>
          <w:lang w:val="es-CO"/>
        </w:rPr>
        <w:t>Las obras exteriores, rampas tanto de acceso vehicular como peatonal, urbanismo, iluminación exterior y cerramiento perimetral están totalmente ejecutadas y terminadas.</w:t>
      </w:r>
    </w:p>
    <w:p w14:paraId="6C74A90D" w14:textId="77777777" w:rsidR="00703F36" w:rsidRDefault="00703F36" w:rsidP="00703F36">
      <w:pPr>
        <w:pStyle w:val="Prrafodelista"/>
        <w:ind w:left="1380"/>
        <w:jc w:val="both"/>
        <w:rPr>
          <w:rFonts w:ascii="Arial" w:hAnsi="Arial" w:cs="Arial"/>
          <w:iCs/>
          <w:sz w:val="24"/>
          <w:szCs w:val="24"/>
          <w:lang w:val="es-CO"/>
        </w:rPr>
      </w:pPr>
    </w:p>
    <w:p w14:paraId="0BA945A6" w14:textId="043977F8" w:rsidR="00703F36" w:rsidRDefault="00703F36" w:rsidP="00703F36">
      <w:pPr>
        <w:pStyle w:val="Prrafodelista"/>
        <w:ind w:left="1380"/>
        <w:jc w:val="both"/>
        <w:rPr>
          <w:rFonts w:ascii="Arial" w:hAnsi="Arial" w:cs="Arial"/>
          <w:iCs/>
          <w:sz w:val="24"/>
          <w:szCs w:val="24"/>
          <w:lang w:val="es-CO"/>
        </w:rPr>
      </w:pPr>
      <w:r w:rsidRPr="00703F36">
        <w:rPr>
          <w:rFonts w:ascii="Arial" w:hAnsi="Arial" w:cs="Arial"/>
          <w:iCs/>
          <w:sz w:val="24"/>
          <w:szCs w:val="24"/>
          <w:lang w:val="es-CO"/>
        </w:rPr>
        <w:t>En la visita se observó que los Juzgados se encuentran en funcionamiento, los equipos hidro-sanitarios se encuentran igualmente en funcionamiento, así como todas las luminarias de la Sede Judicial</w:t>
      </w:r>
      <w:r>
        <w:rPr>
          <w:rFonts w:ascii="Arial" w:hAnsi="Arial" w:cs="Arial"/>
          <w:iCs/>
          <w:sz w:val="24"/>
          <w:szCs w:val="24"/>
          <w:lang w:val="es-CO"/>
        </w:rPr>
        <w:t>;</w:t>
      </w:r>
      <w:r w:rsidRPr="00703F36">
        <w:rPr>
          <w:rFonts w:ascii="Arial" w:hAnsi="Arial" w:cs="Arial"/>
          <w:iCs/>
          <w:sz w:val="24"/>
          <w:szCs w:val="24"/>
          <w:lang w:val="es-CO"/>
        </w:rPr>
        <w:t xml:space="preserve"> el ascensor de los Jueces se encuentra en funcionamiento,</w:t>
      </w:r>
      <w:r>
        <w:rPr>
          <w:rFonts w:ascii="Arial" w:hAnsi="Arial" w:cs="Arial"/>
          <w:iCs/>
          <w:sz w:val="24"/>
          <w:szCs w:val="24"/>
          <w:lang w:val="es-CO"/>
        </w:rPr>
        <w:t xml:space="preserve"> el ascensor público</w:t>
      </w:r>
      <w:r w:rsidRPr="00703F36">
        <w:rPr>
          <w:rFonts w:ascii="Arial" w:hAnsi="Arial" w:cs="Arial"/>
          <w:iCs/>
          <w:sz w:val="24"/>
          <w:szCs w:val="24"/>
          <w:lang w:val="es-CO"/>
        </w:rPr>
        <w:t xml:space="preserve"> no se</w:t>
      </w:r>
      <w:r>
        <w:rPr>
          <w:rFonts w:ascii="Arial" w:hAnsi="Arial" w:cs="Arial"/>
          <w:iCs/>
          <w:sz w:val="24"/>
          <w:szCs w:val="24"/>
          <w:lang w:val="es-CO"/>
        </w:rPr>
        <w:t xml:space="preserve"> le</w:t>
      </w:r>
      <w:r w:rsidRPr="00703F36">
        <w:rPr>
          <w:rFonts w:ascii="Arial" w:hAnsi="Arial" w:cs="Arial"/>
          <w:iCs/>
          <w:sz w:val="24"/>
          <w:szCs w:val="24"/>
          <w:lang w:val="es-CO"/>
        </w:rPr>
        <w:t xml:space="preserve"> pudo realizar verificación de funcionamiento</w:t>
      </w:r>
      <w:r>
        <w:rPr>
          <w:rFonts w:ascii="Arial" w:hAnsi="Arial" w:cs="Arial"/>
          <w:iCs/>
          <w:sz w:val="24"/>
          <w:szCs w:val="24"/>
          <w:lang w:val="es-CO"/>
        </w:rPr>
        <w:t xml:space="preserve"> el día de la visita,</w:t>
      </w:r>
      <w:r w:rsidRPr="00703F36">
        <w:rPr>
          <w:rFonts w:ascii="Arial" w:hAnsi="Arial" w:cs="Arial"/>
          <w:iCs/>
          <w:sz w:val="24"/>
          <w:szCs w:val="24"/>
          <w:lang w:val="es-CO"/>
        </w:rPr>
        <w:t xml:space="preserve"> se anexa el acta de entrega por parte del proveedor</w:t>
      </w:r>
      <w:r>
        <w:rPr>
          <w:rFonts w:ascii="Arial" w:hAnsi="Arial" w:cs="Arial"/>
          <w:iCs/>
          <w:sz w:val="24"/>
          <w:szCs w:val="24"/>
          <w:lang w:val="es-CO"/>
        </w:rPr>
        <w:t xml:space="preserve"> en el informe técnico.</w:t>
      </w:r>
    </w:p>
    <w:p w14:paraId="204B1D7A" w14:textId="77777777" w:rsidR="00421133" w:rsidRDefault="00421133" w:rsidP="00703F36">
      <w:pPr>
        <w:pStyle w:val="Prrafodelista"/>
        <w:ind w:left="1380"/>
        <w:jc w:val="both"/>
        <w:rPr>
          <w:rFonts w:ascii="Arial" w:hAnsi="Arial" w:cs="Arial"/>
          <w:iCs/>
          <w:sz w:val="24"/>
          <w:szCs w:val="24"/>
          <w:lang w:val="es-CO"/>
        </w:rPr>
      </w:pPr>
    </w:p>
    <w:p w14:paraId="7CB68325" w14:textId="6D1A9C0F" w:rsidR="00421133" w:rsidRDefault="00421133" w:rsidP="00703F36">
      <w:pPr>
        <w:pStyle w:val="Prrafodelista"/>
        <w:ind w:left="1380"/>
        <w:jc w:val="both"/>
        <w:rPr>
          <w:rFonts w:ascii="Arial" w:hAnsi="Arial" w:cs="Arial"/>
          <w:iCs/>
          <w:sz w:val="24"/>
          <w:szCs w:val="24"/>
          <w:lang w:val="es-CO"/>
        </w:rPr>
      </w:pPr>
      <w:r>
        <w:rPr>
          <w:rFonts w:ascii="Arial" w:hAnsi="Arial" w:cs="Arial"/>
          <w:iCs/>
          <w:sz w:val="24"/>
          <w:szCs w:val="24"/>
          <w:lang w:val="es-CO"/>
        </w:rPr>
        <w:t>Por otra parte, con respecto la verificación de si los contratistas se encuentran solicitando alguna reclamación, encontramos en la documentación remitida y en las respuestas a las solicitudes de información por parte del Equipo Auditor a la entidad auditada, en la cual manifiestan mediante oficio UIF DEAJUIF21-int-63 de fecha nueve (09) de marzo de 2021 que: “</w:t>
      </w:r>
      <w:r w:rsidRPr="00421133">
        <w:rPr>
          <w:rFonts w:ascii="Arial" w:hAnsi="Arial" w:cs="Arial"/>
          <w:i/>
          <w:iCs/>
          <w:sz w:val="24"/>
          <w:szCs w:val="24"/>
          <w:lang w:val="es-CO"/>
        </w:rPr>
        <w:t>A la fecha de la presente, la Unidad de Asistencia Legal y/o La unidad de Compras Públicas, no ha informado sobre reclamaciones de los contratistas ante la entidad</w:t>
      </w:r>
      <w:r>
        <w:rPr>
          <w:rFonts w:ascii="Arial" w:hAnsi="Arial" w:cs="Arial"/>
          <w:iCs/>
          <w:sz w:val="24"/>
          <w:szCs w:val="24"/>
          <w:lang w:val="es-CO"/>
        </w:rPr>
        <w:t>”</w:t>
      </w:r>
    </w:p>
    <w:p w14:paraId="30E1D22D" w14:textId="6248E362" w:rsidR="00C17E7E" w:rsidRDefault="00C17E7E" w:rsidP="00703F36">
      <w:pPr>
        <w:pStyle w:val="Prrafodelista"/>
        <w:ind w:left="1380"/>
        <w:jc w:val="both"/>
        <w:rPr>
          <w:rFonts w:ascii="Arial" w:hAnsi="Arial" w:cs="Arial"/>
          <w:iCs/>
          <w:sz w:val="24"/>
          <w:szCs w:val="24"/>
          <w:lang w:val="es-CO"/>
        </w:rPr>
      </w:pPr>
    </w:p>
    <w:p w14:paraId="21481B0B" w14:textId="664232CF" w:rsidR="00C17E7E" w:rsidRDefault="00C17E7E" w:rsidP="00703F36">
      <w:pPr>
        <w:pStyle w:val="Prrafodelista"/>
        <w:ind w:left="1380"/>
        <w:jc w:val="both"/>
        <w:rPr>
          <w:rFonts w:ascii="Arial" w:hAnsi="Arial" w:cs="Arial"/>
          <w:iCs/>
          <w:sz w:val="24"/>
          <w:szCs w:val="24"/>
          <w:lang w:val="es-CO"/>
        </w:rPr>
      </w:pPr>
    </w:p>
    <w:p w14:paraId="14A429C9" w14:textId="77777777" w:rsidR="00C17E7E" w:rsidRPr="00703F36" w:rsidRDefault="00C17E7E" w:rsidP="00703F36">
      <w:pPr>
        <w:pStyle w:val="Prrafodelista"/>
        <w:ind w:left="1380"/>
        <w:jc w:val="both"/>
        <w:rPr>
          <w:rFonts w:ascii="Arial" w:hAnsi="Arial" w:cs="Arial"/>
          <w:iCs/>
          <w:sz w:val="24"/>
          <w:szCs w:val="24"/>
          <w:lang w:val="es-CO"/>
        </w:rPr>
      </w:pPr>
    </w:p>
    <w:p w14:paraId="2BBC0803" w14:textId="54A106EC" w:rsidR="00703F36" w:rsidRDefault="00703F36" w:rsidP="00C553C2">
      <w:pPr>
        <w:pStyle w:val="Prrafodelista"/>
        <w:numPr>
          <w:ilvl w:val="2"/>
          <w:numId w:val="3"/>
        </w:numPr>
        <w:jc w:val="both"/>
        <w:rPr>
          <w:rFonts w:ascii="Arial" w:hAnsi="Arial" w:cs="Arial"/>
          <w:b/>
          <w:iCs/>
          <w:sz w:val="24"/>
          <w:szCs w:val="24"/>
          <w:lang w:val="es-CO"/>
        </w:rPr>
      </w:pPr>
      <w:r w:rsidRPr="00703F36">
        <w:rPr>
          <w:rFonts w:ascii="Arial" w:hAnsi="Arial" w:cs="Arial"/>
          <w:b/>
          <w:iCs/>
          <w:sz w:val="24"/>
          <w:szCs w:val="24"/>
          <w:lang w:val="es-CO"/>
        </w:rPr>
        <w:t xml:space="preserve"> </w:t>
      </w:r>
      <w:r>
        <w:rPr>
          <w:rFonts w:ascii="Arial" w:hAnsi="Arial" w:cs="Arial"/>
          <w:b/>
          <w:iCs/>
          <w:sz w:val="24"/>
          <w:szCs w:val="24"/>
          <w:lang w:val="es-CO"/>
        </w:rPr>
        <w:t>Zipaquirá</w:t>
      </w:r>
    </w:p>
    <w:p w14:paraId="3752E0D2" w14:textId="77777777" w:rsidR="00703F36" w:rsidRDefault="00703F36" w:rsidP="00703F36">
      <w:pPr>
        <w:pStyle w:val="Prrafodelista"/>
        <w:ind w:left="1080"/>
        <w:jc w:val="both"/>
        <w:rPr>
          <w:rFonts w:ascii="Arial" w:hAnsi="Arial" w:cs="Arial"/>
          <w:b/>
          <w:iCs/>
          <w:sz w:val="24"/>
          <w:szCs w:val="24"/>
          <w:lang w:val="es-CO"/>
        </w:rPr>
      </w:pPr>
    </w:p>
    <w:p w14:paraId="1928EF9F" w14:textId="2B737668" w:rsidR="00703F36" w:rsidRPr="00703F36" w:rsidRDefault="00703F36" w:rsidP="00C553C2">
      <w:pPr>
        <w:pStyle w:val="Prrafodelista"/>
        <w:numPr>
          <w:ilvl w:val="0"/>
          <w:numId w:val="19"/>
        </w:numPr>
        <w:jc w:val="both"/>
        <w:rPr>
          <w:rFonts w:ascii="Arial" w:hAnsi="Arial" w:cs="Arial"/>
          <w:b/>
          <w:iCs/>
          <w:sz w:val="24"/>
          <w:szCs w:val="24"/>
          <w:lang w:val="es-CO"/>
        </w:rPr>
      </w:pPr>
      <w:r w:rsidRPr="00703F36">
        <w:rPr>
          <w:rFonts w:ascii="Arial" w:hAnsi="Arial" w:cs="Arial"/>
          <w:iCs/>
          <w:sz w:val="24"/>
          <w:szCs w:val="24"/>
          <w:lang w:val="es-CO"/>
        </w:rPr>
        <w:t xml:space="preserve">Deficiencias en la liquidación de los contratos, ya que en los contratos de obra 218 de 2013, 134 de 2017 y contratos de interventoría 220 de 2013 y 142 de 2017 se encuentra </w:t>
      </w:r>
      <w:r>
        <w:rPr>
          <w:rFonts w:ascii="Arial" w:hAnsi="Arial" w:cs="Arial"/>
          <w:bCs/>
          <w:sz w:val="24"/>
          <w:szCs w:val="24"/>
          <w:lang w:val="es-CO"/>
        </w:rPr>
        <w:t>Vencido el plazo contractual.</w:t>
      </w:r>
    </w:p>
    <w:p w14:paraId="69F1E79B" w14:textId="329D09AD" w:rsidR="00703F36" w:rsidRPr="00703F36" w:rsidRDefault="00703F36" w:rsidP="00C553C2">
      <w:pPr>
        <w:pStyle w:val="Prrafodelista"/>
        <w:numPr>
          <w:ilvl w:val="0"/>
          <w:numId w:val="19"/>
        </w:numPr>
        <w:jc w:val="both"/>
        <w:rPr>
          <w:rFonts w:ascii="Arial" w:hAnsi="Arial" w:cs="Arial"/>
          <w:bCs/>
          <w:sz w:val="24"/>
          <w:szCs w:val="24"/>
          <w:lang w:val="es-CO"/>
        </w:rPr>
      </w:pPr>
      <w:r>
        <w:rPr>
          <w:rFonts w:ascii="Arial" w:hAnsi="Arial" w:cs="Arial"/>
          <w:bCs/>
          <w:sz w:val="24"/>
          <w:szCs w:val="24"/>
          <w:lang w:val="es-CO"/>
        </w:rPr>
        <w:t>En visita técnica al Despacho Judicial se informa que, e</w:t>
      </w:r>
      <w:r w:rsidRPr="00703F36">
        <w:rPr>
          <w:rFonts w:ascii="Arial" w:hAnsi="Arial" w:cs="Arial"/>
          <w:bCs/>
          <w:sz w:val="24"/>
          <w:szCs w:val="24"/>
          <w:lang w:val="es-CO"/>
        </w:rPr>
        <w:t>l proyecto</w:t>
      </w:r>
      <w:r>
        <w:rPr>
          <w:rFonts w:ascii="Arial" w:hAnsi="Arial" w:cs="Arial"/>
          <w:bCs/>
          <w:sz w:val="24"/>
          <w:szCs w:val="24"/>
          <w:lang w:val="es-CO"/>
        </w:rPr>
        <w:t xml:space="preserve"> se</w:t>
      </w:r>
      <w:r w:rsidRPr="00703F36">
        <w:rPr>
          <w:rFonts w:ascii="Arial" w:hAnsi="Arial" w:cs="Arial"/>
          <w:bCs/>
          <w:sz w:val="24"/>
          <w:szCs w:val="24"/>
          <w:lang w:val="es-CO"/>
        </w:rPr>
        <w:t xml:space="preserve"> desarrolla en </w:t>
      </w:r>
      <w:r w:rsidRPr="00481F40">
        <w:rPr>
          <w:rFonts w:ascii="Arial" w:hAnsi="Arial" w:cs="Arial"/>
          <w:b/>
          <w:bCs/>
          <w:sz w:val="24"/>
          <w:szCs w:val="24"/>
          <w:lang w:val="es-CO"/>
        </w:rPr>
        <w:t>4 niveles</w:t>
      </w:r>
      <w:r w:rsidRPr="00703F36">
        <w:rPr>
          <w:rFonts w:ascii="Arial" w:hAnsi="Arial" w:cs="Arial"/>
          <w:bCs/>
          <w:sz w:val="24"/>
          <w:szCs w:val="24"/>
          <w:lang w:val="es-CO"/>
        </w:rPr>
        <w:t xml:space="preserve">, consistentes en una planta de </w:t>
      </w:r>
      <w:r w:rsidRPr="00481F40">
        <w:rPr>
          <w:rFonts w:ascii="Arial" w:hAnsi="Arial" w:cs="Arial"/>
          <w:bCs/>
          <w:sz w:val="24"/>
          <w:szCs w:val="24"/>
          <w:u w:val="single"/>
          <w:lang w:val="es-CO"/>
        </w:rPr>
        <w:t>sótano</w:t>
      </w:r>
      <w:r w:rsidRPr="00703F36">
        <w:rPr>
          <w:rFonts w:ascii="Arial" w:hAnsi="Arial" w:cs="Arial"/>
          <w:bCs/>
          <w:sz w:val="24"/>
          <w:szCs w:val="24"/>
          <w:lang w:val="es-CO"/>
        </w:rPr>
        <w:t xml:space="preserve"> con áreas para parqueaderos vehiculares y para personas de movilidad reducida</w:t>
      </w:r>
      <w:r>
        <w:rPr>
          <w:rFonts w:ascii="Arial" w:hAnsi="Arial" w:cs="Arial"/>
          <w:bCs/>
          <w:sz w:val="24"/>
          <w:szCs w:val="24"/>
          <w:lang w:val="es-CO"/>
        </w:rPr>
        <w:t xml:space="preserve"> y</w:t>
      </w:r>
      <w:r w:rsidRPr="00703F36">
        <w:rPr>
          <w:rFonts w:ascii="Arial" w:hAnsi="Arial" w:cs="Arial"/>
          <w:bCs/>
          <w:sz w:val="24"/>
          <w:szCs w:val="24"/>
          <w:lang w:val="es-CO"/>
        </w:rPr>
        <w:t xml:space="preserve"> parqueaderos para motos; un área para celdas, oficinas de administración, depósitos, sub-estación eléctrica y una batería para baños. El total de área construida para el sótano </w:t>
      </w:r>
      <w:r>
        <w:rPr>
          <w:rFonts w:ascii="Arial" w:hAnsi="Arial" w:cs="Arial"/>
          <w:bCs/>
          <w:sz w:val="24"/>
          <w:szCs w:val="24"/>
          <w:lang w:val="es-CO"/>
        </w:rPr>
        <w:t>es de 1.829 m2 aproximadamente,</w:t>
      </w:r>
      <w:r w:rsidRPr="00703F36">
        <w:rPr>
          <w:rFonts w:ascii="Arial" w:hAnsi="Arial" w:cs="Arial"/>
          <w:bCs/>
          <w:sz w:val="24"/>
          <w:szCs w:val="24"/>
          <w:lang w:val="es-CO"/>
        </w:rPr>
        <w:t xml:space="preserve"> </w:t>
      </w:r>
      <w:r>
        <w:rPr>
          <w:rFonts w:ascii="Arial" w:hAnsi="Arial" w:cs="Arial"/>
          <w:bCs/>
          <w:sz w:val="24"/>
          <w:szCs w:val="24"/>
          <w:lang w:val="es-CO"/>
        </w:rPr>
        <w:t>e</w:t>
      </w:r>
      <w:r w:rsidRPr="00703F36">
        <w:rPr>
          <w:rFonts w:ascii="Arial" w:hAnsi="Arial" w:cs="Arial"/>
          <w:bCs/>
          <w:sz w:val="24"/>
          <w:szCs w:val="24"/>
          <w:lang w:val="es-CO"/>
        </w:rPr>
        <w:t xml:space="preserve">l </w:t>
      </w:r>
      <w:r w:rsidRPr="00481F40">
        <w:rPr>
          <w:rFonts w:ascii="Arial" w:hAnsi="Arial" w:cs="Arial"/>
          <w:bCs/>
          <w:sz w:val="24"/>
          <w:szCs w:val="24"/>
          <w:u w:val="single"/>
          <w:lang w:val="es-CO"/>
        </w:rPr>
        <w:t>primer piso</w:t>
      </w:r>
      <w:r w:rsidRPr="00703F36">
        <w:rPr>
          <w:rFonts w:ascii="Arial" w:hAnsi="Arial" w:cs="Arial"/>
          <w:bCs/>
          <w:sz w:val="24"/>
          <w:szCs w:val="24"/>
          <w:lang w:val="es-CO"/>
        </w:rPr>
        <w:t xml:space="preserve"> consta de 12 salas de audiencia, áreas de oficinas para Procuraduría, Defensoría, Policía, I.C.B.F., Guardería, primeros auxilios, cafetería, salas de espera y una batería de baños, y se desarrolla en un área de construcción aprox. de 1.840 m2. El </w:t>
      </w:r>
      <w:r w:rsidRPr="00481F40">
        <w:rPr>
          <w:rFonts w:ascii="Arial" w:hAnsi="Arial" w:cs="Arial"/>
          <w:bCs/>
          <w:sz w:val="24"/>
          <w:szCs w:val="24"/>
          <w:u w:val="single"/>
          <w:lang w:val="es-CO"/>
        </w:rPr>
        <w:t>segundo piso</w:t>
      </w:r>
      <w:r w:rsidRPr="00703F36">
        <w:rPr>
          <w:rFonts w:ascii="Arial" w:hAnsi="Arial" w:cs="Arial"/>
          <w:bCs/>
          <w:sz w:val="24"/>
          <w:szCs w:val="24"/>
          <w:lang w:val="es-CO"/>
        </w:rPr>
        <w:t xml:space="preserve"> consta de áreas para Juzgados, 2 aulas múltiples, archivos y una batería de baños, en un á</w:t>
      </w:r>
      <w:r>
        <w:rPr>
          <w:rFonts w:ascii="Arial" w:hAnsi="Arial" w:cs="Arial"/>
          <w:bCs/>
          <w:sz w:val="24"/>
          <w:szCs w:val="24"/>
          <w:lang w:val="es-CO"/>
        </w:rPr>
        <w:t>rea de construcción de 1.525 m2, asi mismo</w:t>
      </w:r>
      <w:r w:rsidRPr="00703F36">
        <w:rPr>
          <w:rFonts w:ascii="Arial" w:hAnsi="Arial" w:cs="Arial"/>
          <w:bCs/>
          <w:sz w:val="24"/>
          <w:szCs w:val="24"/>
          <w:lang w:val="es-CO"/>
        </w:rPr>
        <w:t xml:space="preserve"> </w:t>
      </w:r>
      <w:r>
        <w:rPr>
          <w:rFonts w:ascii="Arial" w:hAnsi="Arial" w:cs="Arial"/>
          <w:bCs/>
          <w:sz w:val="24"/>
          <w:szCs w:val="24"/>
          <w:lang w:val="es-CO"/>
        </w:rPr>
        <w:t>e</w:t>
      </w:r>
      <w:r w:rsidRPr="00703F36">
        <w:rPr>
          <w:rFonts w:ascii="Arial" w:hAnsi="Arial" w:cs="Arial"/>
          <w:bCs/>
          <w:sz w:val="24"/>
          <w:szCs w:val="24"/>
          <w:lang w:val="es-CO"/>
        </w:rPr>
        <w:t xml:space="preserve">l </w:t>
      </w:r>
      <w:r w:rsidRPr="00481F40">
        <w:rPr>
          <w:rFonts w:ascii="Arial" w:hAnsi="Arial" w:cs="Arial"/>
          <w:bCs/>
          <w:sz w:val="24"/>
          <w:szCs w:val="24"/>
          <w:u w:val="single"/>
          <w:lang w:val="es-CO"/>
        </w:rPr>
        <w:t>tercer piso</w:t>
      </w:r>
      <w:r w:rsidRPr="00703F36">
        <w:rPr>
          <w:rFonts w:ascii="Arial" w:hAnsi="Arial" w:cs="Arial"/>
          <w:bCs/>
          <w:sz w:val="24"/>
          <w:szCs w:val="24"/>
          <w:lang w:val="es-CO"/>
        </w:rPr>
        <w:t xml:space="preserve"> cuenta con</w:t>
      </w:r>
      <w:r>
        <w:rPr>
          <w:rFonts w:ascii="Arial" w:hAnsi="Arial" w:cs="Arial"/>
          <w:bCs/>
          <w:sz w:val="24"/>
          <w:szCs w:val="24"/>
          <w:lang w:val="es-CO"/>
        </w:rPr>
        <w:t xml:space="preserve"> un</w:t>
      </w:r>
      <w:r w:rsidRPr="00703F36">
        <w:rPr>
          <w:rFonts w:ascii="Arial" w:hAnsi="Arial" w:cs="Arial"/>
          <w:bCs/>
          <w:sz w:val="24"/>
          <w:szCs w:val="24"/>
          <w:lang w:val="es-CO"/>
        </w:rPr>
        <w:t xml:space="preserve"> área para Juzgados, bi</w:t>
      </w:r>
      <w:r>
        <w:rPr>
          <w:rFonts w:ascii="Arial" w:hAnsi="Arial" w:cs="Arial"/>
          <w:bCs/>
          <w:sz w:val="24"/>
          <w:szCs w:val="24"/>
          <w:lang w:val="es-CO"/>
        </w:rPr>
        <w:t>blioteca y una batería de baños,</w:t>
      </w:r>
      <w:r w:rsidRPr="00703F36">
        <w:rPr>
          <w:rFonts w:ascii="Arial" w:hAnsi="Arial" w:cs="Arial"/>
          <w:bCs/>
          <w:sz w:val="24"/>
          <w:szCs w:val="24"/>
          <w:lang w:val="es-CO"/>
        </w:rPr>
        <w:t xml:space="preserve"> en un área de 1.270 m2. El área aproximada total construida corresponde a 6.600 m2.</w:t>
      </w:r>
    </w:p>
    <w:p w14:paraId="045B698B" w14:textId="77777777" w:rsidR="00703F36" w:rsidRDefault="00703F36" w:rsidP="00703F36">
      <w:pPr>
        <w:pStyle w:val="Prrafodelista"/>
        <w:ind w:left="1380"/>
        <w:jc w:val="both"/>
        <w:rPr>
          <w:rFonts w:ascii="Arial" w:hAnsi="Arial" w:cs="Arial"/>
          <w:bCs/>
          <w:sz w:val="24"/>
          <w:szCs w:val="24"/>
          <w:lang w:val="es-CO"/>
        </w:rPr>
      </w:pPr>
    </w:p>
    <w:p w14:paraId="746AE646" w14:textId="77777777" w:rsidR="00703F36" w:rsidRPr="00703F36" w:rsidRDefault="00703F36" w:rsidP="00703F36">
      <w:pPr>
        <w:pStyle w:val="Prrafodelista"/>
        <w:ind w:left="1380"/>
        <w:jc w:val="both"/>
        <w:rPr>
          <w:rFonts w:ascii="Arial" w:hAnsi="Arial" w:cs="Arial"/>
          <w:bCs/>
          <w:sz w:val="24"/>
          <w:szCs w:val="24"/>
          <w:lang w:val="es-CO"/>
        </w:rPr>
      </w:pPr>
      <w:r w:rsidRPr="00703F36">
        <w:rPr>
          <w:rFonts w:ascii="Arial" w:hAnsi="Arial" w:cs="Arial"/>
          <w:bCs/>
          <w:sz w:val="24"/>
          <w:szCs w:val="24"/>
          <w:lang w:val="es-CO"/>
        </w:rPr>
        <w:t>Las obras exteriores, rampas tanto de acceso vehicular como peatonal, urbanismo, iluminación exterior y cerramiento perimetral están totalmente ejecutadas y terminadas.</w:t>
      </w:r>
    </w:p>
    <w:p w14:paraId="6F7A9A65" w14:textId="77777777" w:rsidR="00703F36" w:rsidRDefault="00703F36" w:rsidP="00703F36">
      <w:pPr>
        <w:pStyle w:val="Prrafodelista"/>
        <w:ind w:left="1380"/>
        <w:jc w:val="both"/>
        <w:rPr>
          <w:rFonts w:ascii="Arial" w:hAnsi="Arial" w:cs="Arial"/>
          <w:bCs/>
          <w:sz w:val="24"/>
          <w:szCs w:val="24"/>
          <w:lang w:val="es-CO"/>
        </w:rPr>
      </w:pPr>
    </w:p>
    <w:p w14:paraId="5899F837" w14:textId="08FFF8D6" w:rsidR="00703F36" w:rsidRPr="00703F36" w:rsidRDefault="000815ED" w:rsidP="00703F36">
      <w:pPr>
        <w:pStyle w:val="Prrafodelista"/>
        <w:ind w:left="1380"/>
        <w:jc w:val="both"/>
        <w:rPr>
          <w:rFonts w:ascii="Arial" w:hAnsi="Arial" w:cs="Arial"/>
          <w:bCs/>
          <w:sz w:val="24"/>
          <w:szCs w:val="24"/>
          <w:lang w:val="es-CO"/>
        </w:rPr>
      </w:pPr>
      <w:r>
        <w:rPr>
          <w:rFonts w:ascii="Arial" w:hAnsi="Arial" w:cs="Arial"/>
          <w:bCs/>
          <w:sz w:val="24"/>
          <w:szCs w:val="24"/>
          <w:lang w:val="es-CO"/>
        </w:rPr>
        <w:t>Para la p</w:t>
      </w:r>
      <w:r w:rsidR="00703F36" w:rsidRPr="00703F36">
        <w:rPr>
          <w:rFonts w:ascii="Arial" w:hAnsi="Arial" w:cs="Arial"/>
          <w:bCs/>
          <w:sz w:val="24"/>
          <w:szCs w:val="24"/>
          <w:lang w:val="es-CO"/>
        </w:rPr>
        <w:t>uesta en marcha, se requiere la conexión de todos los servicios públicos (Acueducto</w:t>
      </w:r>
      <w:r>
        <w:rPr>
          <w:rFonts w:ascii="Arial" w:hAnsi="Arial" w:cs="Arial"/>
          <w:bCs/>
          <w:sz w:val="24"/>
          <w:szCs w:val="24"/>
          <w:lang w:val="es-CO"/>
        </w:rPr>
        <w:t>, alcantarillado, aguas lluvias y</w:t>
      </w:r>
      <w:r w:rsidR="00703F36" w:rsidRPr="00703F36">
        <w:rPr>
          <w:rFonts w:ascii="Arial" w:hAnsi="Arial" w:cs="Arial"/>
          <w:bCs/>
          <w:sz w:val="24"/>
          <w:szCs w:val="24"/>
          <w:lang w:val="es-CO"/>
        </w:rPr>
        <w:t xml:space="preserve"> energía).</w:t>
      </w:r>
    </w:p>
    <w:p w14:paraId="25D448C6" w14:textId="77777777" w:rsidR="00703F36" w:rsidRPr="00703F36" w:rsidRDefault="00703F36" w:rsidP="00703F36">
      <w:pPr>
        <w:pStyle w:val="Prrafodelista"/>
        <w:ind w:left="1380"/>
        <w:jc w:val="both"/>
        <w:rPr>
          <w:rFonts w:ascii="Arial" w:hAnsi="Arial" w:cs="Arial"/>
          <w:bCs/>
          <w:sz w:val="24"/>
          <w:szCs w:val="24"/>
          <w:lang w:val="es-CO"/>
        </w:rPr>
      </w:pPr>
    </w:p>
    <w:p w14:paraId="5BF891E5" w14:textId="5CD8CD00" w:rsidR="00703F36" w:rsidRPr="00703F36" w:rsidRDefault="000815ED" w:rsidP="00703F36">
      <w:pPr>
        <w:pStyle w:val="Prrafodelista"/>
        <w:ind w:left="1380"/>
        <w:jc w:val="both"/>
        <w:rPr>
          <w:rFonts w:ascii="Arial" w:hAnsi="Arial" w:cs="Arial"/>
          <w:bCs/>
          <w:sz w:val="24"/>
          <w:szCs w:val="24"/>
          <w:lang w:val="es-CO"/>
        </w:rPr>
      </w:pPr>
      <w:r>
        <w:rPr>
          <w:rFonts w:ascii="Arial" w:hAnsi="Arial" w:cs="Arial"/>
          <w:bCs/>
          <w:sz w:val="24"/>
          <w:szCs w:val="24"/>
          <w:lang w:val="es-CO"/>
        </w:rPr>
        <w:t>Por otra parte n</w:t>
      </w:r>
      <w:r w:rsidR="00703F36" w:rsidRPr="00703F36">
        <w:rPr>
          <w:rFonts w:ascii="Arial" w:hAnsi="Arial" w:cs="Arial"/>
          <w:bCs/>
          <w:sz w:val="24"/>
          <w:szCs w:val="24"/>
          <w:lang w:val="es-CO"/>
        </w:rPr>
        <w:t xml:space="preserve">o </w:t>
      </w:r>
      <w:r w:rsidR="00703F36">
        <w:rPr>
          <w:rFonts w:ascii="Arial" w:hAnsi="Arial" w:cs="Arial"/>
          <w:bCs/>
          <w:sz w:val="24"/>
          <w:szCs w:val="24"/>
          <w:lang w:val="es-CO"/>
        </w:rPr>
        <w:t>cuenta con</w:t>
      </w:r>
      <w:r w:rsidR="00703F36" w:rsidRPr="00703F36">
        <w:rPr>
          <w:rFonts w:ascii="Arial" w:hAnsi="Arial" w:cs="Arial"/>
          <w:bCs/>
          <w:sz w:val="24"/>
          <w:szCs w:val="24"/>
          <w:lang w:val="es-CO"/>
        </w:rPr>
        <w:t xml:space="preserve"> red de alcantarillado</w:t>
      </w:r>
      <w:r w:rsidR="00703F36">
        <w:rPr>
          <w:rFonts w:ascii="Arial" w:hAnsi="Arial" w:cs="Arial"/>
          <w:bCs/>
          <w:sz w:val="24"/>
          <w:szCs w:val="24"/>
          <w:lang w:val="es-CO"/>
        </w:rPr>
        <w:t>,</w:t>
      </w:r>
      <w:r w:rsidR="00703F36" w:rsidRPr="00703F36">
        <w:rPr>
          <w:rFonts w:ascii="Arial" w:hAnsi="Arial" w:cs="Arial"/>
          <w:bCs/>
          <w:sz w:val="24"/>
          <w:szCs w:val="24"/>
          <w:lang w:val="es-CO"/>
        </w:rPr>
        <w:t xml:space="preserve"> la ejecución de la red requiere de la modificación a la licencia de construcción del pr</w:t>
      </w:r>
      <w:r>
        <w:rPr>
          <w:rFonts w:ascii="Arial" w:hAnsi="Arial" w:cs="Arial"/>
          <w:bCs/>
          <w:sz w:val="24"/>
          <w:szCs w:val="24"/>
          <w:lang w:val="es-CO"/>
        </w:rPr>
        <w:t xml:space="preserve">edio por donde esta va a pasar y </w:t>
      </w:r>
      <w:r w:rsidR="00703F36" w:rsidRPr="00703F36">
        <w:rPr>
          <w:rFonts w:ascii="Arial" w:hAnsi="Arial" w:cs="Arial"/>
          <w:bCs/>
          <w:sz w:val="24"/>
          <w:szCs w:val="24"/>
          <w:lang w:val="es-CO"/>
        </w:rPr>
        <w:t>se requiere del permiso de un tercero.</w:t>
      </w:r>
    </w:p>
    <w:p w14:paraId="6A01E058" w14:textId="77777777" w:rsidR="00703F36" w:rsidRPr="00703F36" w:rsidRDefault="00703F36" w:rsidP="00703F36">
      <w:pPr>
        <w:pStyle w:val="Prrafodelista"/>
        <w:ind w:left="1380"/>
        <w:jc w:val="both"/>
        <w:rPr>
          <w:rFonts w:ascii="Arial" w:hAnsi="Arial" w:cs="Arial"/>
          <w:bCs/>
          <w:sz w:val="24"/>
          <w:szCs w:val="24"/>
          <w:lang w:val="es-CO"/>
        </w:rPr>
      </w:pPr>
    </w:p>
    <w:p w14:paraId="575A407F" w14:textId="192182D7" w:rsidR="00950EC6" w:rsidRDefault="00703F36" w:rsidP="00703F36">
      <w:pPr>
        <w:pStyle w:val="Prrafodelista"/>
        <w:ind w:left="1380"/>
        <w:jc w:val="both"/>
        <w:rPr>
          <w:rFonts w:ascii="Arial" w:hAnsi="Arial" w:cs="Arial"/>
          <w:bCs/>
          <w:sz w:val="24"/>
          <w:szCs w:val="24"/>
          <w:lang w:val="es-CO"/>
        </w:rPr>
      </w:pPr>
      <w:r w:rsidRPr="00703F36">
        <w:rPr>
          <w:rFonts w:ascii="Arial" w:hAnsi="Arial" w:cs="Arial"/>
          <w:bCs/>
          <w:sz w:val="24"/>
          <w:szCs w:val="24"/>
          <w:lang w:val="es-CO"/>
        </w:rPr>
        <w:t>En la visita se observó una serie de pendientes especialmente en las baterías de baños y ascensores, las no conformidades detectadas en el acta de diligencia visita especial y las que se detecten en el proceso de entrega de la edificación al momento de poseer la conexión a los servicios públicos serán requeridas al contratista para su respectiva subsanación, según lo manifestado por los funcionarios que acompañaron la diligenci</w:t>
      </w:r>
      <w:r>
        <w:rPr>
          <w:rFonts w:ascii="Arial" w:hAnsi="Arial" w:cs="Arial"/>
          <w:bCs/>
          <w:sz w:val="24"/>
          <w:szCs w:val="24"/>
          <w:lang w:val="es-CO"/>
        </w:rPr>
        <w:t>a</w:t>
      </w:r>
      <w:r w:rsidR="0069220E">
        <w:rPr>
          <w:rFonts w:ascii="Arial" w:hAnsi="Arial" w:cs="Arial"/>
          <w:bCs/>
          <w:sz w:val="24"/>
          <w:szCs w:val="24"/>
          <w:lang w:val="es-CO"/>
        </w:rPr>
        <w:t>.</w:t>
      </w:r>
    </w:p>
    <w:p w14:paraId="35A538EA" w14:textId="3BC0CD2E" w:rsidR="0069220E" w:rsidRPr="00C633CD" w:rsidRDefault="0069220E" w:rsidP="00421133">
      <w:pPr>
        <w:pStyle w:val="Prrafodelista"/>
        <w:ind w:left="1360"/>
        <w:jc w:val="both"/>
        <w:rPr>
          <w:rFonts w:ascii="Arial" w:hAnsi="Arial" w:cs="Arial"/>
          <w:b/>
          <w:iCs/>
          <w:sz w:val="24"/>
          <w:szCs w:val="24"/>
          <w:lang w:val="es-CO"/>
        </w:rPr>
      </w:pPr>
      <w:r>
        <w:rPr>
          <w:rFonts w:ascii="Arial" w:hAnsi="Arial" w:cs="Arial"/>
          <w:iCs/>
          <w:sz w:val="24"/>
          <w:szCs w:val="24"/>
          <w:lang w:val="es-CO"/>
        </w:rPr>
        <w:t>Con respecto a la verificación de si los contratistas se encuentran solicitando alguna reclamación ante la entidad, encontramos lo siguiente:</w:t>
      </w:r>
    </w:p>
    <w:p w14:paraId="7B3826B8" w14:textId="77777777" w:rsidR="00C633CD" w:rsidRDefault="00C633CD" w:rsidP="00421133">
      <w:pPr>
        <w:pStyle w:val="Prrafodelista"/>
        <w:ind w:left="1360"/>
        <w:jc w:val="both"/>
        <w:rPr>
          <w:rFonts w:ascii="Arial" w:hAnsi="Arial" w:cs="Arial"/>
          <w:iCs/>
          <w:sz w:val="24"/>
          <w:szCs w:val="24"/>
          <w:lang w:val="es-CO"/>
        </w:rPr>
      </w:pPr>
    </w:p>
    <w:p w14:paraId="34326565" w14:textId="2D14CBD1" w:rsidR="00C633CD" w:rsidRDefault="00C633CD" w:rsidP="00421133">
      <w:pPr>
        <w:pStyle w:val="Prrafodelista"/>
        <w:ind w:left="1360"/>
        <w:jc w:val="both"/>
        <w:rPr>
          <w:rFonts w:ascii="Arial" w:hAnsi="Arial" w:cs="Arial"/>
          <w:iCs/>
          <w:sz w:val="24"/>
          <w:szCs w:val="24"/>
          <w:lang w:val="es-CO"/>
        </w:rPr>
      </w:pPr>
      <w:r>
        <w:rPr>
          <w:rFonts w:ascii="Arial" w:hAnsi="Arial" w:cs="Arial"/>
          <w:iCs/>
          <w:sz w:val="24"/>
          <w:szCs w:val="24"/>
          <w:lang w:val="es-CO"/>
        </w:rPr>
        <w:t>De acuerdo a la revisión de la documentación remitida por el Consejo Superior de la Judicatura, se encuentra el documento “</w:t>
      </w:r>
      <w:r w:rsidRPr="00C633CD">
        <w:rPr>
          <w:rFonts w:ascii="Arial" w:hAnsi="Arial" w:cs="Arial"/>
          <w:i/>
          <w:iCs/>
          <w:sz w:val="22"/>
          <w:szCs w:val="22"/>
          <w:lang w:val="es-CO"/>
        </w:rPr>
        <w:t>ANEXO 4-MAYORES GASTOS Y ACTUALIZACIÓN DE PRECIOS OBRA”</w:t>
      </w:r>
      <w:r>
        <w:rPr>
          <w:rFonts w:ascii="Arial" w:hAnsi="Arial" w:cs="Arial"/>
          <w:i/>
          <w:iCs/>
          <w:sz w:val="22"/>
          <w:szCs w:val="22"/>
          <w:lang w:val="es-CO"/>
        </w:rPr>
        <w:t xml:space="preserve">, </w:t>
      </w:r>
      <w:r w:rsidRPr="00C633CD">
        <w:rPr>
          <w:rFonts w:ascii="Arial" w:hAnsi="Arial" w:cs="Arial"/>
          <w:iCs/>
          <w:sz w:val="24"/>
          <w:szCs w:val="24"/>
          <w:lang w:val="es-CO"/>
        </w:rPr>
        <w:t>por medio del cua</w:t>
      </w:r>
      <w:r w:rsidR="00481F40">
        <w:rPr>
          <w:rFonts w:ascii="Arial" w:hAnsi="Arial" w:cs="Arial"/>
          <w:iCs/>
          <w:sz w:val="24"/>
          <w:szCs w:val="24"/>
          <w:lang w:val="es-CO"/>
        </w:rPr>
        <w:t>l</w:t>
      </w:r>
      <w:r w:rsidRPr="00C633CD">
        <w:rPr>
          <w:rFonts w:ascii="Arial" w:hAnsi="Arial" w:cs="Arial"/>
          <w:iCs/>
          <w:sz w:val="24"/>
          <w:szCs w:val="24"/>
          <w:lang w:val="es-CO"/>
        </w:rPr>
        <w:t xml:space="preserve"> el contratista</w:t>
      </w:r>
      <w:r>
        <w:rPr>
          <w:rFonts w:ascii="Arial" w:hAnsi="Arial" w:cs="Arial"/>
          <w:iCs/>
          <w:sz w:val="24"/>
          <w:szCs w:val="24"/>
          <w:lang w:val="es-CO"/>
        </w:rPr>
        <w:t xml:space="preserve"> presenta una solicitud ante la interventoría en </w:t>
      </w:r>
      <w:r w:rsidR="00481F40">
        <w:rPr>
          <w:rFonts w:ascii="Arial" w:hAnsi="Arial" w:cs="Arial"/>
          <w:iCs/>
          <w:sz w:val="24"/>
          <w:szCs w:val="24"/>
          <w:lang w:val="es-CO"/>
        </w:rPr>
        <w:t>la que</w:t>
      </w:r>
      <w:r>
        <w:rPr>
          <w:rFonts w:ascii="Arial" w:hAnsi="Arial" w:cs="Arial"/>
          <w:iCs/>
          <w:sz w:val="24"/>
          <w:szCs w:val="24"/>
          <w:lang w:val="es-CO"/>
        </w:rPr>
        <w:t xml:space="preserve"> manifiestan pretensiones a reconocimientos de gastos administrativos por mayor duración de obra y actualización de precios unitarios.</w:t>
      </w:r>
    </w:p>
    <w:p w14:paraId="616D4F28" w14:textId="77777777" w:rsidR="00C62700" w:rsidRDefault="00C62700" w:rsidP="00421133">
      <w:pPr>
        <w:pStyle w:val="Prrafodelista"/>
        <w:ind w:left="1360"/>
        <w:jc w:val="both"/>
        <w:rPr>
          <w:rFonts w:ascii="Arial" w:hAnsi="Arial" w:cs="Arial"/>
          <w:iCs/>
          <w:sz w:val="24"/>
          <w:szCs w:val="24"/>
          <w:lang w:val="es-CO"/>
        </w:rPr>
      </w:pPr>
    </w:p>
    <w:p w14:paraId="3982ADD7" w14:textId="710FDE41" w:rsidR="00C62700" w:rsidRDefault="00C62700" w:rsidP="00421133">
      <w:pPr>
        <w:pStyle w:val="Prrafodelista"/>
        <w:ind w:left="1360"/>
        <w:jc w:val="both"/>
        <w:rPr>
          <w:rFonts w:ascii="Arial" w:hAnsi="Arial" w:cs="Arial"/>
          <w:iCs/>
          <w:sz w:val="24"/>
          <w:szCs w:val="24"/>
          <w:lang w:val="es-CO"/>
        </w:rPr>
      </w:pPr>
      <w:r>
        <w:rPr>
          <w:rFonts w:ascii="Arial" w:hAnsi="Arial" w:cs="Arial"/>
          <w:iCs/>
          <w:sz w:val="24"/>
          <w:szCs w:val="24"/>
          <w:lang w:val="es-CO"/>
        </w:rPr>
        <w:t>Asi mismo, encontramos que la interventoría dando respuesta a dicha solicitud, aclara que ya se le había dado una respuesta a una solicitud de mayores gastos administrativos, mediante oficio Nro. AUI-INTERV-CSJ-ZIP2013-OF-180 de fecha 06 de julio de 2015; la cual fue puesta en conocimiento al Consejo Superior de la Judicatura mediante oficio Nro. AUI-INTERV—</w:t>
      </w:r>
      <w:r w:rsidR="000815ED">
        <w:rPr>
          <w:rFonts w:ascii="Arial" w:hAnsi="Arial" w:cs="Arial"/>
          <w:iCs/>
          <w:sz w:val="24"/>
          <w:szCs w:val="24"/>
          <w:lang w:val="es-CO"/>
        </w:rPr>
        <w:t>CSJ-2020-</w:t>
      </w:r>
      <w:r>
        <w:rPr>
          <w:rFonts w:ascii="Arial" w:hAnsi="Arial" w:cs="Arial"/>
          <w:iCs/>
          <w:sz w:val="24"/>
          <w:szCs w:val="24"/>
          <w:lang w:val="es-CO"/>
        </w:rPr>
        <w:t>2013-OF-178 del 03 de julio de 2015.</w:t>
      </w:r>
    </w:p>
    <w:p w14:paraId="17111A69" w14:textId="77777777" w:rsidR="00C62700" w:rsidRDefault="00C62700" w:rsidP="00421133">
      <w:pPr>
        <w:pStyle w:val="Prrafodelista"/>
        <w:ind w:left="1360"/>
        <w:jc w:val="both"/>
        <w:rPr>
          <w:rFonts w:ascii="Arial" w:hAnsi="Arial" w:cs="Arial"/>
          <w:iCs/>
          <w:sz w:val="24"/>
          <w:szCs w:val="24"/>
          <w:lang w:val="es-CO"/>
        </w:rPr>
      </w:pPr>
    </w:p>
    <w:p w14:paraId="1403A2A8" w14:textId="54151875" w:rsidR="00C62700" w:rsidRPr="00C62700" w:rsidRDefault="00C62700" w:rsidP="00421133">
      <w:pPr>
        <w:ind w:left="1360"/>
        <w:jc w:val="both"/>
        <w:rPr>
          <w:rFonts w:ascii="Arial" w:hAnsi="Arial" w:cs="Arial"/>
          <w:sz w:val="24"/>
          <w:szCs w:val="24"/>
        </w:rPr>
      </w:pPr>
      <w:r w:rsidRPr="00C62700">
        <w:rPr>
          <w:rFonts w:ascii="Arial" w:hAnsi="Arial" w:cs="Arial"/>
          <w:sz w:val="24"/>
          <w:szCs w:val="24"/>
        </w:rPr>
        <w:t xml:space="preserve">De lo anteriormente dicho, podemos encontrar en la documentación remitida por la entidad auditada, el documento con referencia DEAJUIFO17-241 de fecha dieciséis (16) de agosto de 2017, con el asunto: “Contrato 218 de 2013 – mayores gastos administrativos”, por medio del cual el Consejo Superior de la Judicatura manifiesta dando respuesta al documento AUI-INTERV-CSJ-220-2013-OF-498 (EXDE 17-8478),  a la </w:t>
      </w:r>
      <w:r>
        <w:rPr>
          <w:rFonts w:ascii="Arial" w:hAnsi="Arial" w:cs="Arial"/>
          <w:sz w:val="24"/>
          <w:szCs w:val="24"/>
        </w:rPr>
        <w:t>solicitud</w:t>
      </w:r>
      <w:r w:rsidRPr="00C62700">
        <w:rPr>
          <w:rFonts w:ascii="Arial" w:hAnsi="Arial" w:cs="Arial"/>
          <w:sz w:val="24"/>
          <w:szCs w:val="24"/>
        </w:rPr>
        <w:t xml:space="preserve"> por parte del contratista por medio de la Interventoría.</w:t>
      </w:r>
    </w:p>
    <w:p w14:paraId="6A83BFE6" w14:textId="77777777" w:rsidR="00C62700" w:rsidRPr="00C62700" w:rsidRDefault="00C62700" w:rsidP="00421133">
      <w:pPr>
        <w:ind w:left="1360"/>
        <w:jc w:val="both"/>
        <w:rPr>
          <w:rFonts w:ascii="Arial" w:hAnsi="Arial" w:cs="Arial"/>
          <w:sz w:val="24"/>
          <w:szCs w:val="24"/>
        </w:rPr>
      </w:pPr>
    </w:p>
    <w:p w14:paraId="37824698" w14:textId="77777777" w:rsidR="00C62700" w:rsidRDefault="00C62700" w:rsidP="00421133">
      <w:pPr>
        <w:ind w:left="1360"/>
        <w:jc w:val="both"/>
        <w:rPr>
          <w:rFonts w:ascii="Arial" w:hAnsi="Arial" w:cs="Arial"/>
          <w:sz w:val="24"/>
          <w:szCs w:val="24"/>
        </w:rPr>
      </w:pPr>
      <w:r w:rsidRPr="00C62700">
        <w:rPr>
          <w:rFonts w:ascii="Arial" w:hAnsi="Arial" w:cs="Arial"/>
          <w:sz w:val="24"/>
          <w:szCs w:val="24"/>
        </w:rPr>
        <w:t>La entidad expresa que, no se encontraba de acuerdo en cuanto a reconocer valor alguno por mayor permanencia en la obra</w:t>
      </w:r>
      <w:r>
        <w:rPr>
          <w:rFonts w:ascii="Arial" w:hAnsi="Arial" w:cs="Arial"/>
          <w:sz w:val="24"/>
          <w:szCs w:val="24"/>
        </w:rPr>
        <w:t>.</w:t>
      </w:r>
    </w:p>
    <w:p w14:paraId="3AC9E78F" w14:textId="77777777" w:rsidR="00C62700" w:rsidRDefault="00C62700" w:rsidP="00421133">
      <w:pPr>
        <w:ind w:left="1360"/>
        <w:jc w:val="both"/>
        <w:rPr>
          <w:rFonts w:ascii="Arial" w:hAnsi="Arial" w:cs="Arial"/>
          <w:sz w:val="24"/>
          <w:szCs w:val="24"/>
        </w:rPr>
      </w:pPr>
    </w:p>
    <w:p w14:paraId="110179ED" w14:textId="6C742D29" w:rsidR="00F454D2" w:rsidRDefault="00C62700" w:rsidP="00421133">
      <w:pPr>
        <w:ind w:left="1360"/>
        <w:jc w:val="both"/>
        <w:rPr>
          <w:rFonts w:ascii="Arial" w:hAnsi="Arial" w:cs="Arial"/>
          <w:iCs/>
          <w:color w:val="FF0000"/>
          <w:sz w:val="24"/>
          <w:szCs w:val="24"/>
          <w:lang w:val="es-CO"/>
        </w:rPr>
      </w:pPr>
      <w:r>
        <w:rPr>
          <w:rFonts w:ascii="Arial" w:hAnsi="Arial" w:cs="Arial"/>
          <w:sz w:val="24"/>
          <w:szCs w:val="24"/>
        </w:rPr>
        <w:t xml:space="preserve">Por otra parte, </w:t>
      </w:r>
      <w:r w:rsidR="00421133">
        <w:rPr>
          <w:rFonts w:ascii="Arial" w:hAnsi="Arial" w:cs="Arial"/>
          <w:sz w:val="24"/>
          <w:szCs w:val="24"/>
        </w:rPr>
        <w:t>se evidencia que el CONSORCIO ARTEMISA, mediante oficio de radicado recibido EXTDEAJ18-28030 de fecha de 17 de diciembre de 2018 por parte del Consejo Superior de la Judicatura, en la cual el contratista presentaba Derecho de Petición solicitando la cancelación de cuentas presentadas el 28 de diciembre de 2016 con factura Nro. 37 correspondiente al avance de obra Acta Nro. 25 por un valor de $ 80.317</w:t>
      </w:r>
      <w:r w:rsidR="000815ED">
        <w:rPr>
          <w:rFonts w:ascii="Arial" w:hAnsi="Arial" w:cs="Arial"/>
          <w:sz w:val="24"/>
          <w:szCs w:val="24"/>
        </w:rPr>
        <w:t>.</w:t>
      </w:r>
      <w:r w:rsidR="00421133">
        <w:rPr>
          <w:rFonts w:ascii="Arial" w:hAnsi="Arial" w:cs="Arial"/>
          <w:sz w:val="24"/>
          <w:szCs w:val="24"/>
        </w:rPr>
        <w:t>532.oo y el dos (02) de junio de 2017 factura Nro. 39 correspondiente al avance de obra Acta Nro. 26 por valor de $ 134.456.691.oo, y asi mismo solicitando la liquidación final.</w:t>
      </w:r>
      <w:r w:rsidR="00E32A05" w:rsidRPr="00C62700">
        <w:rPr>
          <w:rFonts w:ascii="Arial" w:hAnsi="Arial" w:cs="Arial"/>
          <w:iCs/>
          <w:color w:val="FF0000"/>
          <w:sz w:val="24"/>
          <w:szCs w:val="24"/>
          <w:lang w:val="es-CO"/>
        </w:rPr>
        <w:t xml:space="preserve"> </w:t>
      </w:r>
    </w:p>
    <w:p w14:paraId="30298442" w14:textId="77777777" w:rsidR="00421133" w:rsidRDefault="00421133" w:rsidP="00421133">
      <w:pPr>
        <w:ind w:left="1360"/>
        <w:jc w:val="both"/>
        <w:rPr>
          <w:rFonts w:ascii="Arial" w:hAnsi="Arial" w:cs="Arial"/>
          <w:iCs/>
          <w:color w:val="FF0000"/>
          <w:sz w:val="24"/>
          <w:szCs w:val="24"/>
          <w:lang w:val="es-CO"/>
        </w:rPr>
      </w:pPr>
    </w:p>
    <w:p w14:paraId="5043BA32" w14:textId="77777777" w:rsidR="00421133" w:rsidRDefault="00421133" w:rsidP="00421133">
      <w:pPr>
        <w:ind w:left="1360"/>
        <w:jc w:val="both"/>
        <w:rPr>
          <w:rFonts w:ascii="Arial" w:hAnsi="Arial" w:cs="Arial"/>
          <w:iCs/>
          <w:color w:val="000000" w:themeColor="text1"/>
          <w:sz w:val="24"/>
          <w:szCs w:val="24"/>
          <w:lang w:val="es-CO"/>
        </w:rPr>
      </w:pPr>
      <w:r>
        <w:rPr>
          <w:rFonts w:ascii="Arial" w:hAnsi="Arial" w:cs="Arial"/>
          <w:iCs/>
          <w:color w:val="000000" w:themeColor="text1"/>
          <w:sz w:val="24"/>
          <w:szCs w:val="24"/>
          <w:lang w:val="es-CO"/>
        </w:rPr>
        <w:t>Con respecto a la anterior, el Equipo Auditor solicitó pronunciamiento por parte del Consejo Superior de la Judicatura sobre lo anteriormente dicho, en la cual manifiestan lo siguiente:</w:t>
      </w:r>
    </w:p>
    <w:p w14:paraId="40DDA719" w14:textId="77777777" w:rsidR="00421133" w:rsidRDefault="00421133" w:rsidP="00C62700">
      <w:pPr>
        <w:ind w:left="1080"/>
        <w:jc w:val="both"/>
        <w:rPr>
          <w:rFonts w:ascii="Arial" w:hAnsi="Arial" w:cs="Arial"/>
          <w:iCs/>
          <w:color w:val="000000" w:themeColor="text1"/>
          <w:sz w:val="24"/>
          <w:szCs w:val="24"/>
          <w:lang w:val="es-CO"/>
        </w:rPr>
      </w:pPr>
    </w:p>
    <w:p w14:paraId="43C3A2FB" w14:textId="514AE26F" w:rsidR="00421133" w:rsidRDefault="00421133" w:rsidP="00421133">
      <w:pPr>
        <w:ind w:left="1360"/>
        <w:jc w:val="both"/>
        <w:rPr>
          <w:rFonts w:ascii="Arial" w:hAnsi="Arial" w:cs="Arial"/>
          <w:iCs/>
          <w:color w:val="000000" w:themeColor="text1"/>
          <w:sz w:val="24"/>
          <w:szCs w:val="24"/>
          <w:lang w:val="es-CO"/>
        </w:rPr>
      </w:pPr>
      <w:r>
        <w:rPr>
          <w:rFonts w:ascii="Arial" w:hAnsi="Arial" w:cs="Arial"/>
          <w:iCs/>
          <w:color w:val="000000" w:themeColor="text1"/>
          <w:sz w:val="24"/>
          <w:szCs w:val="24"/>
          <w:lang w:val="es-CO"/>
        </w:rPr>
        <w:t xml:space="preserve"> “(…)</w:t>
      </w:r>
    </w:p>
    <w:p w14:paraId="6A5C5836" w14:textId="77777777" w:rsidR="00421133" w:rsidRDefault="00421133" w:rsidP="00421133">
      <w:pPr>
        <w:ind w:left="1360"/>
        <w:jc w:val="both"/>
        <w:rPr>
          <w:rFonts w:ascii="Arial" w:hAnsi="Arial" w:cs="Arial"/>
          <w:iCs/>
          <w:color w:val="000000" w:themeColor="text1"/>
          <w:sz w:val="24"/>
          <w:szCs w:val="24"/>
          <w:lang w:val="es-CO"/>
        </w:rPr>
      </w:pPr>
    </w:p>
    <w:p w14:paraId="6AB8BCF5" w14:textId="77777777" w:rsidR="00421133" w:rsidRPr="00421133" w:rsidRDefault="00421133" w:rsidP="00421133">
      <w:pPr>
        <w:autoSpaceDE w:val="0"/>
        <w:autoSpaceDN w:val="0"/>
        <w:adjustRightInd w:val="0"/>
        <w:ind w:left="1300"/>
        <w:jc w:val="both"/>
        <w:rPr>
          <w:rFonts w:ascii="Arial" w:hAnsi="Arial" w:cs="Arial"/>
          <w:i/>
          <w:sz w:val="22"/>
          <w:szCs w:val="22"/>
        </w:rPr>
      </w:pPr>
      <w:r w:rsidRPr="00421133">
        <w:rPr>
          <w:rFonts w:ascii="Arial" w:hAnsi="Arial" w:cs="Arial"/>
          <w:i/>
          <w:sz w:val="22"/>
          <w:szCs w:val="22"/>
        </w:rPr>
        <w:t>Con relación a las facturas No. 37 y 39 del contrato de obra 218 de 2013, y a las facturas 34 y 35 del contrato de interventoría 220 de 2013 se tiene:</w:t>
      </w:r>
    </w:p>
    <w:p w14:paraId="4C3602E8" w14:textId="77777777" w:rsidR="00421133" w:rsidRPr="00421133" w:rsidRDefault="00421133" w:rsidP="00421133">
      <w:pPr>
        <w:autoSpaceDE w:val="0"/>
        <w:autoSpaceDN w:val="0"/>
        <w:adjustRightInd w:val="0"/>
        <w:ind w:left="1300"/>
        <w:jc w:val="both"/>
        <w:rPr>
          <w:rFonts w:ascii="Arial" w:hAnsi="Arial" w:cs="Arial"/>
          <w:i/>
          <w:sz w:val="22"/>
          <w:szCs w:val="22"/>
        </w:rPr>
      </w:pPr>
    </w:p>
    <w:p w14:paraId="4F1A5A71" w14:textId="77777777" w:rsidR="00421133" w:rsidRPr="00421133" w:rsidRDefault="00421133" w:rsidP="00421133">
      <w:pPr>
        <w:autoSpaceDE w:val="0"/>
        <w:autoSpaceDN w:val="0"/>
        <w:adjustRightInd w:val="0"/>
        <w:ind w:left="1300"/>
        <w:jc w:val="both"/>
        <w:rPr>
          <w:rFonts w:ascii="Arial" w:hAnsi="Arial" w:cs="Arial"/>
          <w:i/>
          <w:sz w:val="22"/>
          <w:szCs w:val="22"/>
        </w:rPr>
      </w:pPr>
      <w:r w:rsidRPr="00421133">
        <w:rPr>
          <w:rFonts w:ascii="Arial" w:hAnsi="Arial" w:cs="Arial"/>
          <w:i/>
          <w:sz w:val="22"/>
          <w:szCs w:val="22"/>
        </w:rPr>
        <w:t>La factura No.37 correspondiente al acta de obra No. 25 del contrato de obra 218 de 2013 fue radicada en la entidad el 20 de diciembre de 2016, directamente por el contratista de obra, sin aprobación del consultor de interventoría, y ningún tipo de soporte, se precisa que en oficio de radicación se nombra la factura 36 haciendo referencia al acta No. 25.</w:t>
      </w:r>
    </w:p>
    <w:p w14:paraId="410C8AED" w14:textId="77777777" w:rsidR="00421133" w:rsidRPr="00421133" w:rsidRDefault="00421133" w:rsidP="00421133">
      <w:pPr>
        <w:autoSpaceDE w:val="0"/>
        <w:autoSpaceDN w:val="0"/>
        <w:adjustRightInd w:val="0"/>
        <w:ind w:left="1300"/>
        <w:jc w:val="both"/>
        <w:rPr>
          <w:rFonts w:ascii="Arial" w:hAnsi="Arial" w:cs="Arial"/>
          <w:i/>
          <w:sz w:val="22"/>
          <w:szCs w:val="22"/>
        </w:rPr>
      </w:pPr>
    </w:p>
    <w:p w14:paraId="193A72D4" w14:textId="7E8A9916" w:rsidR="00421133" w:rsidRPr="00421133" w:rsidRDefault="00421133" w:rsidP="00421133">
      <w:pPr>
        <w:autoSpaceDE w:val="0"/>
        <w:autoSpaceDN w:val="0"/>
        <w:adjustRightInd w:val="0"/>
        <w:ind w:left="1300"/>
        <w:jc w:val="both"/>
        <w:rPr>
          <w:rFonts w:ascii="Arial" w:hAnsi="Arial" w:cs="Arial"/>
          <w:i/>
          <w:sz w:val="22"/>
          <w:szCs w:val="22"/>
        </w:rPr>
      </w:pPr>
      <w:r w:rsidRPr="00421133">
        <w:rPr>
          <w:rFonts w:ascii="Arial" w:hAnsi="Arial" w:cs="Arial"/>
          <w:i/>
          <w:sz w:val="22"/>
          <w:szCs w:val="22"/>
        </w:rPr>
        <w:t>A 28 de diciembre de 2016, mediante el oficio AUI-INTERV-CSJ-220-2013-OF-491, el consultor de interventoría radica en la entidad el acta parcial de obra No.25 con los soportes, incluida la factura de venta No. 37 con fecha 20 de diciembre de 2016.</w:t>
      </w:r>
    </w:p>
    <w:p w14:paraId="7253E27D" w14:textId="77777777" w:rsidR="00421133" w:rsidRPr="00421133" w:rsidRDefault="00421133" w:rsidP="00421133">
      <w:pPr>
        <w:autoSpaceDE w:val="0"/>
        <w:autoSpaceDN w:val="0"/>
        <w:adjustRightInd w:val="0"/>
        <w:ind w:left="1300"/>
        <w:jc w:val="both"/>
        <w:rPr>
          <w:rFonts w:ascii="Arial" w:hAnsi="Arial" w:cs="Arial"/>
          <w:i/>
          <w:sz w:val="22"/>
          <w:szCs w:val="22"/>
        </w:rPr>
      </w:pPr>
    </w:p>
    <w:p w14:paraId="1724CD73" w14:textId="77777777" w:rsidR="00421133" w:rsidRPr="00421133" w:rsidRDefault="00421133" w:rsidP="00421133">
      <w:pPr>
        <w:autoSpaceDE w:val="0"/>
        <w:autoSpaceDN w:val="0"/>
        <w:adjustRightInd w:val="0"/>
        <w:ind w:left="1300"/>
        <w:jc w:val="both"/>
        <w:rPr>
          <w:rFonts w:ascii="Arial" w:hAnsi="Arial" w:cs="Arial"/>
          <w:i/>
          <w:sz w:val="22"/>
          <w:szCs w:val="22"/>
        </w:rPr>
      </w:pPr>
      <w:r w:rsidRPr="00421133">
        <w:rPr>
          <w:rFonts w:ascii="Arial" w:hAnsi="Arial" w:cs="Arial"/>
          <w:i/>
          <w:sz w:val="22"/>
          <w:szCs w:val="22"/>
        </w:rPr>
        <w:t>De manera similar la factura No.39 correspondiente a la factura de acta de liquidación del contrato de obra 218 de 2013 fue radicada en la entidad el 12 de mayo de 2017, directamente por el contratista de obra, sin aprobación del consultor de interventoría, y ningún tipo de soporte.</w:t>
      </w:r>
    </w:p>
    <w:p w14:paraId="79EA67F3" w14:textId="77777777" w:rsidR="00421133" w:rsidRPr="00421133" w:rsidRDefault="00421133" w:rsidP="00421133">
      <w:pPr>
        <w:autoSpaceDE w:val="0"/>
        <w:autoSpaceDN w:val="0"/>
        <w:adjustRightInd w:val="0"/>
        <w:ind w:left="1300"/>
        <w:jc w:val="both"/>
        <w:rPr>
          <w:rFonts w:ascii="Arial" w:hAnsi="Arial" w:cs="Arial"/>
          <w:i/>
          <w:sz w:val="22"/>
          <w:szCs w:val="22"/>
        </w:rPr>
      </w:pPr>
    </w:p>
    <w:p w14:paraId="30A2D7CE" w14:textId="77777777" w:rsidR="00421133" w:rsidRPr="00421133" w:rsidRDefault="00421133" w:rsidP="00421133">
      <w:pPr>
        <w:autoSpaceDE w:val="0"/>
        <w:autoSpaceDN w:val="0"/>
        <w:adjustRightInd w:val="0"/>
        <w:ind w:left="1300"/>
        <w:jc w:val="both"/>
        <w:rPr>
          <w:rFonts w:ascii="Arial" w:hAnsi="Arial" w:cs="Arial"/>
          <w:i/>
          <w:sz w:val="22"/>
          <w:szCs w:val="22"/>
        </w:rPr>
      </w:pPr>
      <w:r w:rsidRPr="00421133">
        <w:rPr>
          <w:rFonts w:ascii="Arial" w:hAnsi="Arial" w:cs="Arial"/>
          <w:i/>
          <w:sz w:val="22"/>
          <w:szCs w:val="22"/>
        </w:rPr>
        <w:t>Factura que fue radicada por el consultor de interventoría a 2 de junio de 2017, mediante el oficio AUI-INTERV-CSJ-220-2013-OF-510, con todos los soportes respectivos.</w:t>
      </w:r>
    </w:p>
    <w:p w14:paraId="723DBD7E" w14:textId="77777777" w:rsidR="00421133" w:rsidRPr="00421133" w:rsidRDefault="00421133" w:rsidP="00421133">
      <w:pPr>
        <w:autoSpaceDE w:val="0"/>
        <w:autoSpaceDN w:val="0"/>
        <w:adjustRightInd w:val="0"/>
        <w:ind w:left="1300"/>
        <w:jc w:val="both"/>
        <w:rPr>
          <w:rFonts w:ascii="Arial" w:hAnsi="Arial" w:cs="Arial"/>
          <w:i/>
          <w:sz w:val="22"/>
          <w:szCs w:val="22"/>
        </w:rPr>
      </w:pPr>
    </w:p>
    <w:p w14:paraId="7B4F0937" w14:textId="0DC6BF6B" w:rsidR="00421133" w:rsidRDefault="00421133" w:rsidP="00421133">
      <w:pPr>
        <w:autoSpaceDE w:val="0"/>
        <w:autoSpaceDN w:val="0"/>
        <w:adjustRightInd w:val="0"/>
        <w:ind w:left="1300"/>
        <w:jc w:val="both"/>
        <w:rPr>
          <w:rFonts w:ascii="Arial" w:hAnsi="Arial" w:cs="Arial"/>
          <w:i/>
          <w:sz w:val="22"/>
          <w:szCs w:val="22"/>
        </w:rPr>
      </w:pPr>
      <w:r w:rsidRPr="00421133">
        <w:rPr>
          <w:rFonts w:ascii="Arial" w:hAnsi="Arial" w:cs="Arial"/>
          <w:i/>
          <w:sz w:val="22"/>
          <w:szCs w:val="22"/>
        </w:rPr>
        <w:t>Se precisa que a la radicación de las facturas 37 y</w:t>
      </w:r>
      <w:r>
        <w:rPr>
          <w:rFonts w:ascii="Arial" w:hAnsi="Arial" w:cs="Arial"/>
          <w:i/>
          <w:sz w:val="22"/>
          <w:szCs w:val="22"/>
        </w:rPr>
        <w:t xml:space="preserve"> 39 del contrato de obra 218 de </w:t>
      </w:r>
      <w:r w:rsidRPr="00421133">
        <w:rPr>
          <w:rFonts w:ascii="Arial" w:hAnsi="Arial" w:cs="Arial"/>
          <w:i/>
          <w:sz w:val="22"/>
          <w:szCs w:val="22"/>
        </w:rPr>
        <w:t>2013, aprobadas por el consultor de interventoría, los recursos ya se habían configurado como vigencias expiradas, como se le manifestó al consultor de interventoría mediante el oficio DEAJUIFO17-196 del 15 de junio de 2017.</w:t>
      </w:r>
    </w:p>
    <w:p w14:paraId="2E546400" w14:textId="77777777" w:rsidR="00421133" w:rsidRDefault="00421133" w:rsidP="00421133">
      <w:pPr>
        <w:autoSpaceDE w:val="0"/>
        <w:autoSpaceDN w:val="0"/>
        <w:adjustRightInd w:val="0"/>
        <w:ind w:left="1300"/>
        <w:jc w:val="both"/>
        <w:rPr>
          <w:rFonts w:ascii="Arial" w:hAnsi="Arial" w:cs="Arial"/>
          <w:i/>
          <w:sz w:val="22"/>
          <w:szCs w:val="22"/>
        </w:rPr>
      </w:pPr>
    </w:p>
    <w:p w14:paraId="2174DF29" w14:textId="77777777" w:rsidR="00421133" w:rsidRPr="00421133" w:rsidRDefault="00421133" w:rsidP="00421133">
      <w:pPr>
        <w:autoSpaceDE w:val="0"/>
        <w:autoSpaceDN w:val="0"/>
        <w:adjustRightInd w:val="0"/>
        <w:ind w:left="1300"/>
        <w:jc w:val="both"/>
        <w:rPr>
          <w:rFonts w:ascii="Arial" w:hAnsi="Arial" w:cs="Arial"/>
          <w:i/>
          <w:sz w:val="22"/>
          <w:szCs w:val="22"/>
        </w:rPr>
      </w:pPr>
      <w:r w:rsidRPr="00421133">
        <w:rPr>
          <w:rFonts w:ascii="Arial" w:hAnsi="Arial" w:cs="Arial"/>
          <w:i/>
          <w:sz w:val="22"/>
          <w:szCs w:val="22"/>
        </w:rPr>
        <w:t>Las facturas 34 y 35 fueron radicadas en la entidad el 22 de febrero de 2017 mediante el oficio AIU-INTERV-CSJ-220-2013-OF-502, subsanación como respuesta al oficio DEAJUIF-1363 del 30 de diciembre de 2016.</w:t>
      </w:r>
    </w:p>
    <w:p w14:paraId="1BA1DAC6" w14:textId="77777777" w:rsidR="00421133" w:rsidRPr="00421133" w:rsidRDefault="00421133" w:rsidP="00421133">
      <w:pPr>
        <w:autoSpaceDE w:val="0"/>
        <w:autoSpaceDN w:val="0"/>
        <w:adjustRightInd w:val="0"/>
        <w:ind w:left="1300"/>
        <w:jc w:val="both"/>
        <w:rPr>
          <w:rFonts w:ascii="Arial" w:hAnsi="Arial" w:cs="Arial"/>
          <w:i/>
          <w:sz w:val="22"/>
          <w:szCs w:val="22"/>
        </w:rPr>
      </w:pPr>
    </w:p>
    <w:p w14:paraId="2B529E38" w14:textId="77777777" w:rsidR="00421133" w:rsidRPr="00421133" w:rsidRDefault="00421133" w:rsidP="00421133">
      <w:pPr>
        <w:autoSpaceDE w:val="0"/>
        <w:autoSpaceDN w:val="0"/>
        <w:adjustRightInd w:val="0"/>
        <w:ind w:left="1300"/>
        <w:jc w:val="both"/>
        <w:rPr>
          <w:rFonts w:ascii="Arial" w:hAnsi="Arial" w:cs="Arial"/>
          <w:i/>
          <w:sz w:val="22"/>
          <w:szCs w:val="22"/>
        </w:rPr>
      </w:pPr>
      <w:r w:rsidRPr="00421133">
        <w:rPr>
          <w:rFonts w:ascii="Arial" w:hAnsi="Arial" w:cs="Arial"/>
          <w:i/>
          <w:sz w:val="22"/>
          <w:szCs w:val="22"/>
        </w:rPr>
        <w:t>Mediante el memorando DEAJUIFM17-138 del 19 de abril de 2017, las facturas 34 y 35 correspondientes al contrato 220 de 2013 fueron remitidas a la Unidad de Presupuesto para su pago.</w:t>
      </w:r>
    </w:p>
    <w:p w14:paraId="1B8C9E57" w14:textId="77777777" w:rsidR="00421133" w:rsidRPr="00421133" w:rsidRDefault="00421133" w:rsidP="00421133">
      <w:pPr>
        <w:autoSpaceDE w:val="0"/>
        <w:autoSpaceDN w:val="0"/>
        <w:adjustRightInd w:val="0"/>
        <w:ind w:left="1300"/>
        <w:jc w:val="both"/>
        <w:rPr>
          <w:rFonts w:ascii="Arial" w:hAnsi="Arial" w:cs="Arial"/>
          <w:i/>
          <w:sz w:val="22"/>
          <w:szCs w:val="22"/>
        </w:rPr>
      </w:pPr>
    </w:p>
    <w:p w14:paraId="7CA33AD5" w14:textId="77777777" w:rsidR="00421133" w:rsidRPr="00421133" w:rsidRDefault="00421133" w:rsidP="00421133">
      <w:pPr>
        <w:autoSpaceDE w:val="0"/>
        <w:autoSpaceDN w:val="0"/>
        <w:adjustRightInd w:val="0"/>
        <w:ind w:left="1300"/>
        <w:jc w:val="both"/>
        <w:rPr>
          <w:rFonts w:ascii="Arial" w:hAnsi="Arial" w:cs="Arial"/>
          <w:i/>
          <w:sz w:val="22"/>
          <w:szCs w:val="22"/>
        </w:rPr>
      </w:pPr>
      <w:r w:rsidRPr="00421133">
        <w:rPr>
          <w:rFonts w:ascii="Arial" w:hAnsi="Arial" w:cs="Arial"/>
          <w:i/>
          <w:sz w:val="22"/>
          <w:szCs w:val="22"/>
        </w:rPr>
        <w:t>Dichas facturas fueron devueltas al consultor de interventoría, mediante el oficio DEAJUIFO17-146 del 16 de mayo de 2017.</w:t>
      </w:r>
    </w:p>
    <w:p w14:paraId="1D14E54F" w14:textId="77777777" w:rsidR="00421133" w:rsidRPr="00421133" w:rsidRDefault="00421133" w:rsidP="00421133">
      <w:pPr>
        <w:autoSpaceDE w:val="0"/>
        <w:autoSpaceDN w:val="0"/>
        <w:adjustRightInd w:val="0"/>
        <w:ind w:left="1300"/>
        <w:jc w:val="both"/>
        <w:rPr>
          <w:rFonts w:ascii="Arial" w:hAnsi="Arial" w:cs="Arial"/>
          <w:i/>
          <w:sz w:val="22"/>
          <w:szCs w:val="22"/>
        </w:rPr>
      </w:pPr>
    </w:p>
    <w:p w14:paraId="45ADB8C7" w14:textId="77777777" w:rsidR="00421133" w:rsidRPr="00421133" w:rsidRDefault="00421133" w:rsidP="00421133">
      <w:pPr>
        <w:autoSpaceDE w:val="0"/>
        <w:autoSpaceDN w:val="0"/>
        <w:adjustRightInd w:val="0"/>
        <w:ind w:left="1300"/>
        <w:jc w:val="both"/>
        <w:rPr>
          <w:rFonts w:ascii="Arial" w:hAnsi="Arial" w:cs="Arial"/>
          <w:i/>
          <w:sz w:val="22"/>
          <w:szCs w:val="22"/>
        </w:rPr>
      </w:pPr>
      <w:r w:rsidRPr="00421133">
        <w:rPr>
          <w:rFonts w:ascii="Arial" w:hAnsi="Arial" w:cs="Arial"/>
          <w:i/>
          <w:sz w:val="22"/>
          <w:szCs w:val="22"/>
        </w:rPr>
        <w:t>Mediante oficio AUI-INTERV-CSJ-220-2013-OF-508 del 26 de mayo de 2017, el consultor de interventoría vuelve a radicar las citadas facturas, como respuesta al oficio anterior.</w:t>
      </w:r>
    </w:p>
    <w:p w14:paraId="34968329" w14:textId="77777777" w:rsidR="00421133" w:rsidRPr="00421133" w:rsidRDefault="00421133" w:rsidP="00421133">
      <w:pPr>
        <w:autoSpaceDE w:val="0"/>
        <w:autoSpaceDN w:val="0"/>
        <w:adjustRightInd w:val="0"/>
        <w:ind w:left="1300"/>
        <w:jc w:val="both"/>
        <w:rPr>
          <w:rFonts w:ascii="Arial" w:hAnsi="Arial" w:cs="Arial"/>
          <w:i/>
          <w:sz w:val="22"/>
          <w:szCs w:val="22"/>
        </w:rPr>
      </w:pPr>
    </w:p>
    <w:p w14:paraId="0D327FB5" w14:textId="77777777" w:rsidR="00421133" w:rsidRPr="00421133" w:rsidRDefault="00421133" w:rsidP="00421133">
      <w:pPr>
        <w:autoSpaceDE w:val="0"/>
        <w:autoSpaceDN w:val="0"/>
        <w:adjustRightInd w:val="0"/>
        <w:ind w:left="1300"/>
        <w:jc w:val="both"/>
        <w:rPr>
          <w:rFonts w:ascii="Arial" w:hAnsi="Arial" w:cs="Arial"/>
          <w:i/>
          <w:sz w:val="22"/>
          <w:szCs w:val="22"/>
        </w:rPr>
      </w:pPr>
      <w:r w:rsidRPr="00421133">
        <w:rPr>
          <w:rFonts w:ascii="Arial" w:hAnsi="Arial" w:cs="Arial"/>
          <w:i/>
          <w:sz w:val="22"/>
          <w:szCs w:val="22"/>
        </w:rPr>
        <w:t>Mediante el memorando DEAJUIFM17-209 del primero de junio de 2017, se volvieron a remitir las facturas 34 y 35 del contrato 220 de 2013 a la Unidad de Presupuesto para su pago.</w:t>
      </w:r>
    </w:p>
    <w:p w14:paraId="655A04FD" w14:textId="77777777" w:rsidR="00421133" w:rsidRPr="00421133" w:rsidRDefault="00421133" w:rsidP="00421133">
      <w:pPr>
        <w:autoSpaceDE w:val="0"/>
        <w:autoSpaceDN w:val="0"/>
        <w:adjustRightInd w:val="0"/>
        <w:ind w:left="1300"/>
        <w:jc w:val="both"/>
        <w:rPr>
          <w:rFonts w:ascii="Arial" w:hAnsi="Arial" w:cs="Arial"/>
          <w:i/>
          <w:sz w:val="22"/>
          <w:szCs w:val="22"/>
        </w:rPr>
      </w:pPr>
    </w:p>
    <w:p w14:paraId="0D74ECA9" w14:textId="2F9C7541" w:rsidR="00421133" w:rsidRPr="00D55C64" w:rsidRDefault="00421133" w:rsidP="00421133">
      <w:pPr>
        <w:autoSpaceDE w:val="0"/>
        <w:autoSpaceDN w:val="0"/>
        <w:adjustRightInd w:val="0"/>
        <w:ind w:left="1300"/>
        <w:jc w:val="both"/>
        <w:rPr>
          <w:rFonts w:ascii="Arial" w:hAnsi="Arial" w:cs="Arial"/>
          <w:i/>
          <w:sz w:val="22"/>
          <w:szCs w:val="22"/>
        </w:rPr>
      </w:pPr>
      <w:r w:rsidRPr="00421133">
        <w:rPr>
          <w:rFonts w:ascii="Arial" w:hAnsi="Arial" w:cs="Arial"/>
          <w:i/>
          <w:sz w:val="22"/>
          <w:szCs w:val="22"/>
        </w:rPr>
        <w:t xml:space="preserve">De acuerdo al Reporte Relación de Pagos SIFF Nación, las facturas 34 y 35 del contrato de interventoría 220 de 2013, fueron </w:t>
      </w:r>
      <w:r>
        <w:rPr>
          <w:rFonts w:ascii="Arial" w:hAnsi="Arial" w:cs="Arial"/>
          <w:i/>
          <w:sz w:val="22"/>
          <w:szCs w:val="22"/>
        </w:rPr>
        <w:t xml:space="preserve">pagas mediante la orden de pago </w:t>
      </w:r>
      <w:r w:rsidRPr="00421133">
        <w:rPr>
          <w:rFonts w:ascii="Arial" w:hAnsi="Arial" w:cs="Arial"/>
          <w:i/>
          <w:sz w:val="22"/>
          <w:szCs w:val="22"/>
        </w:rPr>
        <w:t>158568317 del 16 de junio de 2017.</w:t>
      </w:r>
      <w:r>
        <w:rPr>
          <w:rFonts w:ascii="Arial" w:hAnsi="Arial" w:cs="Arial"/>
          <w:i/>
          <w:sz w:val="22"/>
          <w:szCs w:val="22"/>
        </w:rPr>
        <w:t>”</w:t>
      </w:r>
    </w:p>
    <w:p w14:paraId="48360AAF" w14:textId="5557FF3D" w:rsidR="00FD0E1D" w:rsidRPr="00BC45D9" w:rsidRDefault="00FD0E1D" w:rsidP="00B50C0B">
      <w:pPr>
        <w:ind w:left="784"/>
        <w:jc w:val="both"/>
        <w:rPr>
          <w:rFonts w:ascii="Arial" w:hAnsi="Arial" w:cs="Arial"/>
          <w:iCs/>
          <w:color w:val="000000" w:themeColor="text1"/>
          <w:sz w:val="24"/>
          <w:szCs w:val="24"/>
          <w:lang w:val="es-CO"/>
        </w:rPr>
      </w:pPr>
    </w:p>
    <w:p w14:paraId="59025ED7" w14:textId="77777777" w:rsidR="00FD0E1D" w:rsidRPr="00BC1ABC" w:rsidRDefault="00FD0E1D" w:rsidP="00C553C2">
      <w:pPr>
        <w:pStyle w:val="Prrafodelista"/>
        <w:numPr>
          <w:ilvl w:val="1"/>
          <w:numId w:val="3"/>
        </w:numPr>
        <w:ind w:left="709" w:hanging="709"/>
        <w:outlineLvl w:val="1"/>
        <w:rPr>
          <w:rFonts w:ascii="Arial" w:eastAsia="Calibri" w:hAnsi="Arial" w:cs="Arial"/>
          <w:b/>
          <w:sz w:val="24"/>
          <w:szCs w:val="24"/>
          <w:lang w:val="es-CO" w:eastAsia="en-US"/>
        </w:rPr>
      </w:pPr>
      <w:bookmarkStart w:id="9" w:name="_Toc67660680"/>
      <w:bookmarkStart w:id="10" w:name="_Hlk68776525"/>
      <w:r w:rsidRPr="00BC1ABC">
        <w:rPr>
          <w:rFonts w:ascii="Arial" w:eastAsia="Calibri" w:hAnsi="Arial" w:cs="Arial"/>
          <w:b/>
          <w:sz w:val="24"/>
          <w:szCs w:val="24"/>
          <w:lang w:val="es-CO" w:eastAsia="en-US"/>
        </w:rPr>
        <w:t>RELACIÓN DE HALLAZGOS</w:t>
      </w:r>
      <w:bookmarkEnd w:id="9"/>
    </w:p>
    <w:p w14:paraId="4AFD425C" w14:textId="77777777" w:rsidR="00FD0E1D" w:rsidRPr="00BC1ABC" w:rsidRDefault="00FD0E1D" w:rsidP="002F72FF">
      <w:pPr>
        <w:jc w:val="both"/>
        <w:rPr>
          <w:rFonts w:ascii="Arial" w:hAnsi="Arial" w:cs="Arial"/>
          <w:sz w:val="24"/>
          <w:szCs w:val="24"/>
          <w:lang w:val="es-CO"/>
        </w:rPr>
      </w:pPr>
    </w:p>
    <w:p w14:paraId="314034FB" w14:textId="2A203E51" w:rsidR="00E67B68" w:rsidRPr="00BC1ABC" w:rsidRDefault="00E67B68" w:rsidP="00216641">
      <w:pPr>
        <w:jc w:val="both"/>
        <w:rPr>
          <w:rFonts w:ascii="Arial" w:hAnsi="Arial" w:cs="Arial"/>
          <w:sz w:val="24"/>
        </w:rPr>
      </w:pPr>
      <w:r w:rsidRPr="00BC1ABC">
        <w:rPr>
          <w:rFonts w:ascii="Arial" w:hAnsi="Arial" w:cs="Arial"/>
          <w:sz w:val="24"/>
        </w:rPr>
        <w:t xml:space="preserve">En desarrollo de la presente </w:t>
      </w:r>
      <w:r w:rsidR="00703F36" w:rsidRPr="00BC1ABC">
        <w:rPr>
          <w:rFonts w:ascii="Arial" w:hAnsi="Arial" w:cs="Arial"/>
          <w:iCs/>
          <w:sz w:val="24"/>
          <w:szCs w:val="24"/>
          <w:lang w:val="es-CO"/>
        </w:rPr>
        <w:t>A</w:t>
      </w:r>
      <w:r w:rsidRPr="00BC1ABC">
        <w:rPr>
          <w:rFonts w:ascii="Arial" w:hAnsi="Arial" w:cs="Arial"/>
          <w:iCs/>
          <w:sz w:val="24"/>
          <w:szCs w:val="24"/>
          <w:lang w:val="es-CO"/>
        </w:rPr>
        <w:t xml:space="preserve">ctuación </w:t>
      </w:r>
      <w:r w:rsidR="00703F36" w:rsidRPr="00BC1ABC">
        <w:rPr>
          <w:rFonts w:ascii="Arial" w:hAnsi="Arial" w:cs="Arial"/>
          <w:iCs/>
          <w:sz w:val="24"/>
          <w:szCs w:val="24"/>
          <w:lang w:val="es-CO"/>
        </w:rPr>
        <w:t>E</w:t>
      </w:r>
      <w:r w:rsidRPr="00BC1ABC">
        <w:rPr>
          <w:rFonts w:ascii="Arial" w:hAnsi="Arial" w:cs="Arial"/>
          <w:iCs/>
          <w:sz w:val="24"/>
          <w:szCs w:val="24"/>
          <w:lang w:val="es-CO"/>
        </w:rPr>
        <w:t>special</w:t>
      </w:r>
      <w:r w:rsidR="00703F36" w:rsidRPr="00BC1ABC">
        <w:rPr>
          <w:rFonts w:ascii="Arial" w:hAnsi="Arial" w:cs="Arial"/>
          <w:iCs/>
          <w:sz w:val="24"/>
          <w:szCs w:val="24"/>
          <w:lang w:val="es-CO"/>
        </w:rPr>
        <w:t xml:space="preserve"> de Fiscalización</w:t>
      </w:r>
      <w:r w:rsidRPr="00BC1ABC">
        <w:rPr>
          <w:rFonts w:ascii="Arial" w:hAnsi="Arial" w:cs="Arial"/>
          <w:sz w:val="24"/>
        </w:rPr>
        <w:t xml:space="preserve"> se establecieron </w:t>
      </w:r>
      <w:r w:rsidR="00703F36" w:rsidRPr="00BC1ABC">
        <w:rPr>
          <w:rFonts w:ascii="Arial" w:hAnsi="Arial" w:cs="Arial"/>
          <w:sz w:val="24"/>
        </w:rPr>
        <w:t>cuatro (0</w:t>
      </w:r>
      <w:r w:rsidRPr="00BC1ABC">
        <w:rPr>
          <w:rFonts w:ascii="Arial" w:hAnsi="Arial" w:cs="Arial"/>
          <w:sz w:val="24"/>
        </w:rPr>
        <w:t>4)</w:t>
      </w:r>
      <w:r w:rsidRPr="00BC1ABC">
        <w:rPr>
          <w:rFonts w:ascii="Arial" w:hAnsi="Arial" w:cs="Arial"/>
          <w:b/>
          <w:sz w:val="24"/>
        </w:rPr>
        <w:t xml:space="preserve"> </w:t>
      </w:r>
      <w:r w:rsidRPr="00BC1ABC">
        <w:rPr>
          <w:rFonts w:ascii="Arial" w:hAnsi="Arial" w:cs="Arial"/>
          <w:sz w:val="24"/>
        </w:rPr>
        <w:t xml:space="preserve">hallazgos administrativos, de los cuales </w:t>
      </w:r>
      <w:r w:rsidR="00703F36" w:rsidRPr="00BC1ABC">
        <w:rPr>
          <w:rFonts w:ascii="Arial" w:hAnsi="Arial" w:cs="Arial"/>
          <w:sz w:val="24"/>
        </w:rPr>
        <w:t>cuatro</w:t>
      </w:r>
      <w:r w:rsidRPr="00BC1ABC">
        <w:rPr>
          <w:rFonts w:ascii="Arial" w:hAnsi="Arial" w:cs="Arial"/>
          <w:sz w:val="24"/>
        </w:rPr>
        <w:t xml:space="preserve"> (</w:t>
      </w:r>
      <w:r w:rsidR="00703F36" w:rsidRPr="00BC1ABC">
        <w:rPr>
          <w:rFonts w:ascii="Arial" w:hAnsi="Arial" w:cs="Arial"/>
          <w:sz w:val="24"/>
        </w:rPr>
        <w:t>04</w:t>
      </w:r>
      <w:r w:rsidR="00481F40">
        <w:rPr>
          <w:rFonts w:ascii="Arial" w:hAnsi="Arial" w:cs="Arial"/>
          <w:sz w:val="24"/>
        </w:rPr>
        <w:t>) tienen posible incidencia D</w:t>
      </w:r>
      <w:r w:rsidRPr="00BC1ABC">
        <w:rPr>
          <w:rFonts w:ascii="Arial" w:hAnsi="Arial" w:cs="Arial"/>
          <w:sz w:val="24"/>
        </w:rPr>
        <w:t>isciplinaria</w:t>
      </w:r>
      <w:r w:rsidR="00216641" w:rsidRPr="00BC1ABC">
        <w:rPr>
          <w:rFonts w:ascii="Arial" w:hAnsi="Arial" w:cs="Arial"/>
          <w:sz w:val="24"/>
        </w:rPr>
        <w:t xml:space="preserve"> </w:t>
      </w:r>
      <w:r w:rsidR="00216641" w:rsidRPr="00BC1ABC">
        <w:rPr>
          <w:rFonts w:ascii="Arial" w:hAnsi="Arial" w:cs="Arial"/>
          <w:iCs/>
          <w:sz w:val="24"/>
          <w:szCs w:val="24"/>
          <w:lang w:val="es-CO"/>
        </w:rPr>
        <w:t>(hallazgos No. 1, 2,</w:t>
      </w:r>
      <w:r w:rsidR="00703F36" w:rsidRPr="00BC1ABC">
        <w:rPr>
          <w:rFonts w:ascii="Arial" w:hAnsi="Arial" w:cs="Arial"/>
          <w:iCs/>
          <w:sz w:val="24"/>
          <w:szCs w:val="24"/>
          <w:lang w:val="es-CO"/>
        </w:rPr>
        <w:t xml:space="preserve"> 3 y </w:t>
      </w:r>
      <w:r w:rsidR="00216641" w:rsidRPr="00BC1ABC">
        <w:rPr>
          <w:rFonts w:ascii="Arial" w:hAnsi="Arial" w:cs="Arial"/>
          <w:iCs/>
          <w:sz w:val="24"/>
          <w:szCs w:val="24"/>
          <w:lang w:val="es-CO"/>
        </w:rPr>
        <w:t>4,)</w:t>
      </w:r>
      <w:r w:rsidR="00216641" w:rsidRPr="00BC1ABC">
        <w:rPr>
          <w:rFonts w:ascii="Arial" w:hAnsi="Arial" w:cs="Arial"/>
          <w:sz w:val="24"/>
        </w:rPr>
        <w:t xml:space="preserve">; </w:t>
      </w:r>
      <w:r w:rsidR="00216641" w:rsidRPr="00BC1ABC">
        <w:rPr>
          <w:rFonts w:ascii="Arial" w:hAnsi="Arial" w:cs="Arial"/>
          <w:iCs/>
          <w:sz w:val="24"/>
          <w:szCs w:val="24"/>
          <w:lang w:val="es-CO"/>
        </w:rPr>
        <w:t>uno (01) tiene</w:t>
      </w:r>
      <w:r w:rsidR="00703F36" w:rsidRPr="00BC1ABC">
        <w:rPr>
          <w:rFonts w:ascii="Arial" w:hAnsi="Arial" w:cs="Arial"/>
          <w:iCs/>
          <w:sz w:val="24"/>
          <w:szCs w:val="24"/>
          <w:lang w:val="es-CO"/>
        </w:rPr>
        <w:t xml:space="preserve"> posible incidencia Fiscal</w:t>
      </w:r>
      <w:r w:rsidR="00216641" w:rsidRPr="00BC1ABC">
        <w:rPr>
          <w:rFonts w:ascii="Arial" w:hAnsi="Arial" w:cs="Arial"/>
          <w:iCs/>
          <w:sz w:val="24"/>
          <w:szCs w:val="24"/>
          <w:lang w:val="es-CO"/>
        </w:rPr>
        <w:t xml:space="preserve"> (hallazgo No. </w:t>
      </w:r>
      <w:r w:rsidR="00703F36" w:rsidRPr="00BC1ABC">
        <w:rPr>
          <w:rFonts w:ascii="Arial" w:hAnsi="Arial" w:cs="Arial"/>
          <w:iCs/>
          <w:sz w:val="24"/>
          <w:szCs w:val="24"/>
          <w:lang w:val="es-CO"/>
        </w:rPr>
        <w:t xml:space="preserve">03), </w:t>
      </w:r>
      <w:r w:rsidRPr="00BC1ABC">
        <w:rPr>
          <w:rFonts w:ascii="Arial" w:hAnsi="Arial" w:cs="Arial"/>
          <w:sz w:val="24"/>
        </w:rPr>
        <w:t xml:space="preserve">los </w:t>
      </w:r>
      <w:r w:rsidR="00216641" w:rsidRPr="00BC1ABC">
        <w:rPr>
          <w:rFonts w:ascii="Arial" w:hAnsi="Arial" w:cs="Arial"/>
          <w:sz w:val="24"/>
        </w:rPr>
        <w:t>cuáles</w:t>
      </w:r>
      <w:r w:rsidRPr="00BC1ABC">
        <w:rPr>
          <w:rFonts w:ascii="Arial" w:hAnsi="Arial" w:cs="Arial"/>
          <w:sz w:val="24"/>
        </w:rPr>
        <w:t xml:space="preserve"> serán trasladados para su trámite y jurisdicción a las instancias competentes. </w:t>
      </w:r>
    </w:p>
    <w:p w14:paraId="2F5236FF" w14:textId="77777777" w:rsidR="00E67B68" w:rsidRDefault="00E67B68" w:rsidP="002F72FF">
      <w:pPr>
        <w:jc w:val="both"/>
        <w:rPr>
          <w:rFonts w:ascii="Arial" w:hAnsi="Arial" w:cs="Arial"/>
          <w:iCs/>
          <w:color w:val="000000" w:themeColor="text1"/>
          <w:sz w:val="24"/>
          <w:szCs w:val="24"/>
          <w:lang w:val="es-CO"/>
        </w:rPr>
      </w:pPr>
    </w:p>
    <w:p w14:paraId="5FB9EF82" w14:textId="77777777" w:rsidR="00FD0E1D" w:rsidRPr="00703F36" w:rsidRDefault="00FD0E1D" w:rsidP="00C553C2">
      <w:pPr>
        <w:pStyle w:val="Prrafodelista"/>
        <w:numPr>
          <w:ilvl w:val="1"/>
          <w:numId w:val="3"/>
        </w:numPr>
        <w:ind w:left="709" w:hanging="709"/>
        <w:outlineLvl w:val="1"/>
        <w:rPr>
          <w:rFonts w:ascii="Arial" w:eastAsia="Calibri" w:hAnsi="Arial" w:cs="Arial"/>
          <w:b/>
          <w:color w:val="000000" w:themeColor="text1"/>
          <w:sz w:val="24"/>
          <w:szCs w:val="24"/>
          <w:lang w:val="es-CO" w:eastAsia="en-US"/>
        </w:rPr>
      </w:pPr>
      <w:bookmarkStart w:id="11" w:name="_Toc67660681"/>
      <w:bookmarkEnd w:id="10"/>
      <w:r w:rsidRPr="00703F36">
        <w:rPr>
          <w:rFonts w:ascii="Arial" w:eastAsia="Calibri" w:hAnsi="Arial" w:cs="Arial"/>
          <w:b/>
          <w:color w:val="000000" w:themeColor="text1"/>
          <w:sz w:val="24"/>
          <w:szCs w:val="24"/>
          <w:lang w:val="es-CO" w:eastAsia="en-US"/>
        </w:rPr>
        <w:t>PLAN DE MEJORAMIENTO</w:t>
      </w:r>
      <w:bookmarkEnd w:id="11"/>
    </w:p>
    <w:p w14:paraId="7B26498E" w14:textId="77777777" w:rsidR="00FD0E1D" w:rsidRPr="006D53AB" w:rsidRDefault="00FD0E1D" w:rsidP="00285364">
      <w:pPr>
        <w:jc w:val="both"/>
        <w:rPr>
          <w:rFonts w:ascii="Arial" w:hAnsi="Arial" w:cs="Arial"/>
          <w:iCs/>
          <w:color w:val="000000" w:themeColor="text1"/>
          <w:sz w:val="24"/>
          <w:szCs w:val="24"/>
          <w:lang w:val="es-CO"/>
        </w:rPr>
      </w:pPr>
    </w:p>
    <w:p w14:paraId="06E0D782" w14:textId="1311405D" w:rsidR="00FD0E1D" w:rsidRPr="00910BFF" w:rsidRDefault="00703F36" w:rsidP="00285364">
      <w:pPr>
        <w:jc w:val="both"/>
        <w:rPr>
          <w:rFonts w:ascii="Arial" w:hAnsi="Arial" w:cs="Arial"/>
          <w:color w:val="000000" w:themeColor="text1"/>
          <w:sz w:val="24"/>
          <w:szCs w:val="24"/>
          <w:lang w:val="es-CO" w:eastAsia="es-CO"/>
        </w:rPr>
      </w:pPr>
      <w:r>
        <w:rPr>
          <w:rFonts w:ascii="Arial" w:hAnsi="Arial" w:cs="Arial"/>
          <w:sz w:val="24"/>
          <w:szCs w:val="24"/>
          <w:lang w:val="es-CO" w:eastAsia="es-CO"/>
        </w:rPr>
        <w:t xml:space="preserve">El Consejo Superior de la Judicatura </w:t>
      </w:r>
      <w:r w:rsidR="00FD0E1D" w:rsidRPr="00910BFF">
        <w:rPr>
          <w:rFonts w:ascii="Arial" w:hAnsi="Arial" w:cs="Arial"/>
          <w:color w:val="000000" w:themeColor="text1"/>
          <w:sz w:val="24"/>
          <w:szCs w:val="24"/>
          <w:lang w:val="es-CO" w:eastAsia="es-CO"/>
        </w:rPr>
        <w:t>deberá elaborar y/o ajustar el Plan de Mejoramiento</w:t>
      </w:r>
      <w:r w:rsidR="00881D21">
        <w:rPr>
          <w:rFonts w:ascii="Arial" w:hAnsi="Arial" w:cs="Arial"/>
          <w:color w:val="000000" w:themeColor="text1"/>
          <w:sz w:val="24"/>
          <w:szCs w:val="24"/>
          <w:lang w:val="es-CO" w:eastAsia="es-CO"/>
        </w:rPr>
        <w:t xml:space="preserve"> en caso de que cuenten con el y</w:t>
      </w:r>
      <w:r w:rsidR="00FD0E1D" w:rsidRPr="00910BFF">
        <w:rPr>
          <w:rFonts w:ascii="Arial" w:hAnsi="Arial" w:cs="Arial"/>
          <w:color w:val="000000" w:themeColor="text1"/>
          <w:sz w:val="24"/>
          <w:szCs w:val="24"/>
          <w:lang w:val="es-CO" w:eastAsia="es-CO"/>
        </w:rPr>
        <w:t xml:space="preserve"> qu</w:t>
      </w:r>
      <w:r w:rsidR="00881D21">
        <w:rPr>
          <w:rFonts w:ascii="Arial" w:hAnsi="Arial" w:cs="Arial"/>
          <w:color w:val="000000" w:themeColor="text1"/>
          <w:sz w:val="24"/>
          <w:szCs w:val="24"/>
          <w:lang w:val="es-CO" w:eastAsia="es-CO"/>
        </w:rPr>
        <w:t>e se encuentre</w:t>
      </w:r>
      <w:r w:rsidR="00FD0E1D" w:rsidRPr="00910BFF">
        <w:rPr>
          <w:rFonts w:ascii="Arial" w:hAnsi="Arial" w:cs="Arial"/>
          <w:color w:val="000000" w:themeColor="text1"/>
          <w:sz w:val="24"/>
          <w:szCs w:val="24"/>
          <w:lang w:val="es-CO" w:eastAsia="es-CO"/>
        </w:rPr>
        <w:t xml:space="preserve"> </w:t>
      </w:r>
      <w:r w:rsidR="00E37C77" w:rsidRPr="00910BFF">
        <w:rPr>
          <w:rFonts w:ascii="Arial" w:hAnsi="Arial" w:cs="Arial"/>
          <w:color w:val="000000" w:themeColor="text1"/>
          <w:sz w:val="24"/>
          <w:szCs w:val="24"/>
          <w:lang w:val="es-CO" w:eastAsia="es-CO"/>
        </w:rPr>
        <w:t>vigente</w:t>
      </w:r>
      <w:r w:rsidR="00FD0E1D" w:rsidRPr="00910BFF">
        <w:rPr>
          <w:rFonts w:ascii="Arial" w:hAnsi="Arial" w:cs="Arial"/>
          <w:color w:val="000000" w:themeColor="text1"/>
          <w:sz w:val="24"/>
          <w:szCs w:val="24"/>
          <w:lang w:val="es-CO" w:eastAsia="es-CO"/>
        </w:rPr>
        <w:t>, con acciones y metas de tipo correctivo y</w:t>
      </w:r>
      <w:r w:rsidR="00E37C77" w:rsidRPr="00910BFF">
        <w:rPr>
          <w:rFonts w:ascii="Arial" w:hAnsi="Arial" w:cs="Arial"/>
          <w:color w:val="000000" w:themeColor="text1"/>
          <w:sz w:val="24"/>
          <w:szCs w:val="24"/>
          <w:lang w:val="es-CO" w:eastAsia="es-CO"/>
        </w:rPr>
        <w:t>/o</w:t>
      </w:r>
      <w:r w:rsidR="00FD0E1D" w:rsidRPr="00910BFF">
        <w:rPr>
          <w:rFonts w:ascii="Arial" w:hAnsi="Arial" w:cs="Arial"/>
          <w:color w:val="000000" w:themeColor="text1"/>
          <w:sz w:val="24"/>
          <w:szCs w:val="24"/>
          <w:lang w:val="es-CO" w:eastAsia="es-CO"/>
        </w:rPr>
        <w:t xml:space="preserve"> preventivo, dirigidas a subsanar las causas administrativas que dieron origen a los hallazgos identificados por la Contraloría General de la República como resultado de</w:t>
      </w:r>
      <w:r w:rsidR="00881D21">
        <w:rPr>
          <w:rFonts w:ascii="Arial" w:hAnsi="Arial" w:cs="Arial"/>
          <w:color w:val="000000" w:themeColor="text1"/>
          <w:sz w:val="24"/>
          <w:szCs w:val="24"/>
          <w:lang w:val="es-CO" w:eastAsia="es-CO"/>
        </w:rPr>
        <w:t xml:space="preserve"> la Actuación E</w:t>
      </w:r>
      <w:r w:rsidR="006D53AB" w:rsidRPr="00910BFF">
        <w:rPr>
          <w:rFonts w:ascii="Arial" w:hAnsi="Arial" w:cs="Arial"/>
          <w:color w:val="000000" w:themeColor="text1"/>
          <w:sz w:val="24"/>
          <w:szCs w:val="24"/>
          <w:lang w:val="es-CO" w:eastAsia="es-CO"/>
        </w:rPr>
        <w:t>special</w:t>
      </w:r>
      <w:r w:rsidR="00881D21">
        <w:rPr>
          <w:rFonts w:ascii="Arial" w:hAnsi="Arial" w:cs="Arial"/>
          <w:color w:val="000000" w:themeColor="text1"/>
          <w:sz w:val="24"/>
          <w:szCs w:val="24"/>
          <w:lang w:val="es-CO" w:eastAsia="es-CO"/>
        </w:rPr>
        <w:t xml:space="preserve"> de Fiscalización</w:t>
      </w:r>
      <w:r w:rsidR="00FD0E1D" w:rsidRPr="00910BFF">
        <w:rPr>
          <w:rFonts w:ascii="Arial" w:hAnsi="Arial" w:cs="Arial"/>
          <w:color w:val="000000" w:themeColor="text1"/>
          <w:sz w:val="24"/>
          <w:szCs w:val="24"/>
          <w:lang w:val="es-CO" w:eastAsia="es-CO"/>
        </w:rPr>
        <w:t xml:space="preserve"> y que hacen parte de este informe. Tanto el Plan de Mejoramiento como los avances del mismo, deberán ser reportados a través del Sistema de Rendición de Cuentas e Informes (SIRECI), dentro de los </w:t>
      </w:r>
      <w:r w:rsidR="00C17E7E">
        <w:rPr>
          <w:rFonts w:ascii="Arial" w:hAnsi="Arial" w:cs="Arial"/>
          <w:color w:val="000000" w:themeColor="text1"/>
          <w:sz w:val="24"/>
          <w:szCs w:val="24"/>
          <w:lang w:val="es-CO" w:eastAsia="es-CO"/>
        </w:rPr>
        <w:t>veinte</w:t>
      </w:r>
      <w:r w:rsidR="00881D21">
        <w:rPr>
          <w:rFonts w:ascii="Arial" w:hAnsi="Arial" w:cs="Arial"/>
          <w:color w:val="000000" w:themeColor="text1"/>
          <w:sz w:val="24"/>
          <w:szCs w:val="24"/>
          <w:lang w:val="es-CO" w:eastAsia="es-CO"/>
        </w:rPr>
        <w:t xml:space="preserve"> (</w:t>
      </w:r>
      <w:r w:rsidR="00C17E7E">
        <w:rPr>
          <w:rFonts w:ascii="Arial" w:hAnsi="Arial" w:cs="Arial"/>
          <w:color w:val="000000" w:themeColor="text1"/>
          <w:sz w:val="24"/>
          <w:szCs w:val="24"/>
          <w:lang w:val="es-CO" w:eastAsia="es-CO"/>
        </w:rPr>
        <w:t>20</w:t>
      </w:r>
      <w:r w:rsidR="00881D21">
        <w:rPr>
          <w:rFonts w:ascii="Arial" w:hAnsi="Arial" w:cs="Arial"/>
          <w:color w:val="000000" w:themeColor="text1"/>
          <w:sz w:val="24"/>
          <w:szCs w:val="24"/>
          <w:lang w:val="es-CO" w:eastAsia="es-CO"/>
        </w:rPr>
        <w:t>)</w:t>
      </w:r>
      <w:r w:rsidR="0078231D" w:rsidRPr="00910BFF">
        <w:rPr>
          <w:rFonts w:ascii="Arial" w:hAnsi="Arial" w:cs="Arial"/>
          <w:color w:val="000000" w:themeColor="text1"/>
          <w:sz w:val="24"/>
          <w:szCs w:val="24"/>
          <w:lang w:val="es-CO" w:eastAsia="es-CO"/>
        </w:rPr>
        <w:t xml:space="preserve"> </w:t>
      </w:r>
      <w:r w:rsidR="00FD0E1D" w:rsidRPr="00910BFF">
        <w:rPr>
          <w:rFonts w:ascii="Arial" w:hAnsi="Arial" w:cs="Arial"/>
          <w:color w:val="000000" w:themeColor="text1"/>
          <w:sz w:val="24"/>
          <w:szCs w:val="24"/>
          <w:lang w:val="es-CO" w:eastAsia="es-CO"/>
        </w:rPr>
        <w:t>días hábiles siguientes al recibo de este informe.</w:t>
      </w:r>
    </w:p>
    <w:p w14:paraId="570DE304" w14:textId="77777777" w:rsidR="00C17E7E" w:rsidRPr="006D53AB" w:rsidRDefault="00C17E7E" w:rsidP="00285364">
      <w:pPr>
        <w:jc w:val="both"/>
        <w:rPr>
          <w:rFonts w:ascii="Arial" w:hAnsi="Arial" w:cs="Arial"/>
          <w:color w:val="000000" w:themeColor="text1"/>
          <w:sz w:val="24"/>
          <w:szCs w:val="24"/>
          <w:lang w:val="es-CO" w:eastAsia="es-CO"/>
        </w:rPr>
      </w:pPr>
    </w:p>
    <w:p w14:paraId="09975F96" w14:textId="02EBD411" w:rsidR="00FD0E1D" w:rsidRDefault="00FD0E1D" w:rsidP="00285364">
      <w:pPr>
        <w:jc w:val="both"/>
        <w:rPr>
          <w:rFonts w:ascii="Arial" w:hAnsi="Arial" w:cs="Arial"/>
          <w:color w:val="000000" w:themeColor="text1"/>
          <w:sz w:val="24"/>
          <w:szCs w:val="24"/>
          <w:lang w:val="es-CO" w:eastAsia="es-CO"/>
        </w:rPr>
      </w:pPr>
      <w:r w:rsidRPr="006D53AB">
        <w:rPr>
          <w:rFonts w:ascii="Arial" w:hAnsi="Arial" w:cs="Arial"/>
          <w:color w:val="000000" w:themeColor="text1"/>
          <w:sz w:val="24"/>
          <w:szCs w:val="24"/>
          <w:lang w:val="es-CO" w:eastAsia="es-CO"/>
        </w:rPr>
        <w:t xml:space="preserve">La Contraloría General de la República evaluará la efectividad de las acciones emprendidas por las entidades para eliminar las causas de los hallazgos detectados en esta </w:t>
      </w:r>
      <w:r w:rsidR="00910BFF">
        <w:rPr>
          <w:rFonts w:ascii="Arial" w:hAnsi="Arial" w:cs="Arial"/>
          <w:color w:val="000000" w:themeColor="text1"/>
          <w:sz w:val="24"/>
          <w:szCs w:val="24"/>
          <w:lang w:val="es-CO" w:eastAsia="es-CO"/>
        </w:rPr>
        <w:t>Actuación E</w:t>
      </w:r>
      <w:r w:rsidR="006D53AB">
        <w:rPr>
          <w:rFonts w:ascii="Arial" w:hAnsi="Arial" w:cs="Arial"/>
          <w:color w:val="000000" w:themeColor="text1"/>
          <w:sz w:val="24"/>
          <w:szCs w:val="24"/>
          <w:lang w:val="es-CO" w:eastAsia="es-CO"/>
        </w:rPr>
        <w:t>special</w:t>
      </w:r>
      <w:r w:rsidR="00881D21">
        <w:rPr>
          <w:rFonts w:ascii="Arial" w:hAnsi="Arial" w:cs="Arial"/>
          <w:color w:val="000000" w:themeColor="text1"/>
          <w:sz w:val="24"/>
          <w:szCs w:val="24"/>
          <w:lang w:val="es-CO" w:eastAsia="es-CO"/>
        </w:rPr>
        <w:t xml:space="preserve"> de Fiscalización</w:t>
      </w:r>
      <w:r w:rsidRPr="006D53AB">
        <w:rPr>
          <w:rFonts w:ascii="Arial" w:hAnsi="Arial" w:cs="Arial"/>
          <w:color w:val="000000" w:themeColor="text1"/>
          <w:sz w:val="24"/>
          <w:szCs w:val="24"/>
          <w:lang w:val="es-CO" w:eastAsia="es-CO"/>
        </w:rPr>
        <w:t>, según lo establecido en la Resolución</w:t>
      </w:r>
      <w:r w:rsidR="00881D21">
        <w:rPr>
          <w:rFonts w:ascii="Arial" w:hAnsi="Arial" w:cs="Arial"/>
          <w:color w:val="000000" w:themeColor="text1"/>
          <w:sz w:val="24"/>
          <w:szCs w:val="24"/>
          <w:lang w:val="es-CO" w:eastAsia="es-CO"/>
        </w:rPr>
        <w:t xml:space="preserve"> Reglamentaria </w:t>
      </w:r>
      <w:r w:rsidRPr="006D53AB">
        <w:rPr>
          <w:rFonts w:ascii="Arial" w:hAnsi="Arial" w:cs="Arial"/>
          <w:color w:val="000000" w:themeColor="text1"/>
          <w:sz w:val="24"/>
          <w:szCs w:val="24"/>
          <w:lang w:val="es-CO" w:eastAsia="es-CO"/>
        </w:rPr>
        <w:t xml:space="preserve"> </w:t>
      </w:r>
      <w:r w:rsidR="006D53AB">
        <w:rPr>
          <w:rFonts w:ascii="Arial" w:hAnsi="Arial" w:cs="Arial"/>
          <w:color w:val="000000" w:themeColor="text1"/>
          <w:sz w:val="24"/>
          <w:szCs w:val="24"/>
          <w:lang w:val="es-CO" w:eastAsia="es-CO"/>
        </w:rPr>
        <w:t>O</w:t>
      </w:r>
      <w:r w:rsidRPr="006D53AB">
        <w:rPr>
          <w:rFonts w:ascii="Arial" w:hAnsi="Arial" w:cs="Arial"/>
          <w:color w:val="000000" w:themeColor="text1"/>
          <w:sz w:val="24"/>
          <w:szCs w:val="24"/>
          <w:lang w:val="es-CO" w:eastAsia="es-CO"/>
        </w:rPr>
        <w:t>rgánica</w:t>
      </w:r>
      <w:r w:rsidR="00881D21">
        <w:rPr>
          <w:rFonts w:ascii="Arial" w:hAnsi="Arial" w:cs="Arial"/>
          <w:color w:val="000000" w:themeColor="text1"/>
          <w:sz w:val="24"/>
          <w:szCs w:val="24"/>
          <w:lang w:val="es-CO" w:eastAsia="es-CO"/>
        </w:rPr>
        <w:t xml:space="preserve"> REG-ORG-42 del 25 de agosto de 2020 en el capítulo VI “</w:t>
      </w:r>
      <w:r w:rsidR="00881D21" w:rsidRPr="00881D21">
        <w:rPr>
          <w:rFonts w:ascii="Arial" w:hAnsi="Arial" w:cs="Arial"/>
          <w:i/>
          <w:color w:val="000000" w:themeColor="text1"/>
          <w:sz w:val="24"/>
          <w:szCs w:val="24"/>
          <w:lang w:val="es-CO" w:eastAsia="es-CO"/>
        </w:rPr>
        <w:t>PLANES DE MEJORAMIENTO</w:t>
      </w:r>
      <w:r w:rsidR="00881D21">
        <w:rPr>
          <w:rFonts w:ascii="Arial" w:hAnsi="Arial" w:cs="Arial"/>
          <w:color w:val="000000" w:themeColor="text1"/>
          <w:sz w:val="24"/>
          <w:szCs w:val="24"/>
          <w:lang w:val="es-CO" w:eastAsia="es-CO"/>
        </w:rPr>
        <w:t xml:space="preserve">” en los artículos 38, 39, 40, 41,42 y 43 y la Resolución Reglamentaria Orgánica  </w:t>
      </w:r>
      <w:r w:rsidR="00910BFF">
        <w:rPr>
          <w:rFonts w:ascii="Arial" w:hAnsi="Arial" w:cs="Arial"/>
          <w:color w:val="000000" w:themeColor="text1"/>
          <w:sz w:val="24"/>
          <w:szCs w:val="24"/>
          <w:lang w:val="es-CO" w:eastAsia="es-CO"/>
        </w:rPr>
        <w:t>0024 de 2019</w:t>
      </w:r>
      <w:r w:rsidRPr="006D53AB">
        <w:rPr>
          <w:rFonts w:ascii="Arial" w:hAnsi="Arial" w:cs="Arial"/>
          <w:color w:val="000000" w:themeColor="text1"/>
          <w:sz w:val="24"/>
          <w:szCs w:val="24"/>
          <w:lang w:val="es-CO" w:eastAsia="es-CO"/>
        </w:rPr>
        <w:t xml:space="preserve"> </w:t>
      </w:r>
      <w:r w:rsidR="00E37C77" w:rsidRPr="006D53AB">
        <w:rPr>
          <w:rFonts w:ascii="Arial" w:hAnsi="Arial" w:cs="Arial"/>
          <w:color w:val="000000" w:themeColor="text1"/>
          <w:sz w:val="24"/>
          <w:szCs w:val="24"/>
          <w:lang w:val="es-CO" w:eastAsia="es-CO"/>
        </w:rPr>
        <w:t xml:space="preserve">que reglamenta </w:t>
      </w:r>
      <w:r w:rsidR="000815ED">
        <w:rPr>
          <w:rFonts w:ascii="Arial" w:hAnsi="Arial" w:cs="Arial"/>
          <w:color w:val="000000" w:themeColor="text1"/>
          <w:sz w:val="24"/>
          <w:szCs w:val="24"/>
          <w:lang w:val="es-CO" w:eastAsia="es-CO"/>
        </w:rPr>
        <w:t>la Actuación Especial de Fiscalización</w:t>
      </w:r>
      <w:r w:rsidRPr="006D53AB">
        <w:rPr>
          <w:rFonts w:ascii="Arial" w:hAnsi="Arial" w:cs="Arial"/>
          <w:color w:val="000000" w:themeColor="text1"/>
          <w:sz w:val="24"/>
          <w:szCs w:val="24"/>
          <w:lang w:val="es-CO" w:eastAsia="es-CO"/>
        </w:rPr>
        <w:t>.</w:t>
      </w:r>
    </w:p>
    <w:p w14:paraId="35275548" w14:textId="77777777" w:rsidR="00910BFF" w:rsidRDefault="00910BFF" w:rsidP="00285364">
      <w:pPr>
        <w:jc w:val="both"/>
        <w:rPr>
          <w:rFonts w:ascii="Arial" w:hAnsi="Arial" w:cs="Arial"/>
          <w:color w:val="000000" w:themeColor="text1"/>
          <w:sz w:val="24"/>
          <w:szCs w:val="24"/>
          <w:lang w:val="es-CO" w:eastAsia="es-CO"/>
        </w:rPr>
      </w:pPr>
    </w:p>
    <w:p w14:paraId="3C44484E" w14:textId="77777777" w:rsidR="00FD0E1D" w:rsidRPr="006D53AB" w:rsidRDefault="00FD0E1D" w:rsidP="00285364">
      <w:pPr>
        <w:rPr>
          <w:rFonts w:ascii="Arial" w:hAnsi="Arial" w:cs="Arial"/>
          <w:color w:val="000000" w:themeColor="text1"/>
          <w:sz w:val="24"/>
          <w:szCs w:val="24"/>
        </w:rPr>
      </w:pPr>
      <w:r w:rsidRPr="006D53AB">
        <w:rPr>
          <w:rFonts w:ascii="Arial" w:hAnsi="Arial" w:cs="Arial"/>
          <w:color w:val="000000" w:themeColor="text1"/>
          <w:sz w:val="24"/>
          <w:szCs w:val="24"/>
        </w:rPr>
        <w:t>Bogotá, D. C,</w:t>
      </w:r>
    </w:p>
    <w:p w14:paraId="2296B1A7" w14:textId="77777777" w:rsidR="00FD0E1D" w:rsidRDefault="00FD0E1D" w:rsidP="00F61BD4">
      <w:pPr>
        <w:rPr>
          <w:rFonts w:ascii="Arial" w:hAnsi="Arial" w:cs="Arial"/>
          <w:color w:val="000000" w:themeColor="text1"/>
          <w:sz w:val="24"/>
          <w:szCs w:val="24"/>
          <w:lang w:val="es-CO"/>
        </w:rPr>
      </w:pPr>
    </w:p>
    <w:p w14:paraId="757D1C05" w14:textId="77777777" w:rsidR="00F454D2" w:rsidRDefault="00F454D2" w:rsidP="00F61BD4">
      <w:pPr>
        <w:rPr>
          <w:rFonts w:ascii="Arial" w:hAnsi="Arial" w:cs="Arial"/>
          <w:color w:val="000000" w:themeColor="text1"/>
          <w:sz w:val="24"/>
          <w:szCs w:val="24"/>
          <w:lang w:val="es-CO"/>
        </w:rPr>
      </w:pPr>
    </w:p>
    <w:p w14:paraId="411C7BB7" w14:textId="77777777" w:rsidR="0058528A" w:rsidRDefault="0058528A" w:rsidP="00F61BD4">
      <w:pPr>
        <w:rPr>
          <w:rFonts w:ascii="Arial" w:hAnsi="Arial" w:cs="Arial"/>
          <w:color w:val="000000" w:themeColor="text1"/>
          <w:sz w:val="24"/>
          <w:szCs w:val="24"/>
          <w:lang w:val="es-CO"/>
        </w:rPr>
      </w:pPr>
    </w:p>
    <w:p w14:paraId="5BA8F490" w14:textId="77777777" w:rsidR="00F454D2" w:rsidRPr="006D53AB" w:rsidRDefault="00F454D2" w:rsidP="00F61BD4">
      <w:pPr>
        <w:rPr>
          <w:rFonts w:ascii="Arial" w:hAnsi="Arial" w:cs="Arial"/>
          <w:color w:val="000000" w:themeColor="text1"/>
          <w:sz w:val="24"/>
          <w:szCs w:val="24"/>
          <w:lang w:val="es-CO"/>
        </w:rPr>
      </w:pPr>
    </w:p>
    <w:p w14:paraId="5CCF04EA" w14:textId="0CD218BD" w:rsidR="00FD0E1D" w:rsidRPr="006D53AB" w:rsidRDefault="006D53AB">
      <w:pPr>
        <w:rPr>
          <w:rFonts w:ascii="Arial" w:eastAsia="Calibri" w:hAnsi="Arial" w:cs="Arial"/>
          <w:color w:val="000000" w:themeColor="text1"/>
          <w:sz w:val="24"/>
          <w:szCs w:val="24"/>
          <w:lang w:val="es-CO" w:eastAsia="en-US"/>
        </w:rPr>
      </w:pPr>
      <w:r w:rsidRPr="006D53AB">
        <w:rPr>
          <w:rFonts w:ascii="Arial" w:eastAsia="Calibri" w:hAnsi="Arial" w:cs="Arial"/>
          <w:color w:val="000000" w:themeColor="text1"/>
          <w:sz w:val="24"/>
          <w:szCs w:val="24"/>
          <w:lang w:val="es-CO" w:eastAsia="en-US"/>
        </w:rPr>
        <w:t>SEBASTIAN MONTOYA MEJIA</w:t>
      </w:r>
    </w:p>
    <w:p w14:paraId="7E30B1E1" w14:textId="1BD6CBC5" w:rsidR="006D53AB" w:rsidRPr="006D53AB" w:rsidRDefault="006D53AB">
      <w:pPr>
        <w:rPr>
          <w:rFonts w:ascii="Arial" w:eastAsia="Calibri" w:hAnsi="Arial" w:cs="Arial"/>
          <w:color w:val="000000" w:themeColor="text1"/>
          <w:sz w:val="24"/>
          <w:szCs w:val="24"/>
          <w:lang w:val="es-CO" w:eastAsia="en-US"/>
        </w:rPr>
      </w:pPr>
      <w:r w:rsidRPr="006D53AB">
        <w:rPr>
          <w:rFonts w:ascii="Arial" w:eastAsia="Calibri" w:hAnsi="Arial" w:cs="Arial"/>
          <w:color w:val="000000" w:themeColor="text1"/>
          <w:sz w:val="24"/>
          <w:szCs w:val="24"/>
          <w:lang w:val="es-CO" w:eastAsia="en-US"/>
        </w:rPr>
        <w:t xml:space="preserve">Contralor Delegado Sector Justicia </w:t>
      </w:r>
    </w:p>
    <w:p w14:paraId="13131C07" w14:textId="77777777" w:rsidR="006D53AB" w:rsidRDefault="006D53AB" w:rsidP="006D53AB">
      <w:pPr>
        <w:rPr>
          <w:rFonts w:ascii="Arial" w:eastAsia="Calibri" w:hAnsi="Arial" w:cs="Arial"/>
          <w:color w:val="000000" w:themeColor="text1"/>
          <w:lang w:val="es-CO" w:eastAsia="en-US"/>
        </w:rPr>
      </w:pPr>
    </w:p>
    <w:p w14:paraId="67C72684" w14:textId="63FAA671" w:rsidR="00881D21" w:rsidRPr="00481F40" w:rsidRDefault="00881D21" w:rsidP="00881D21">
      <w:pPr>
        <w:rPr>
          <w:rFonts w:ascii="Arial" w:eastAsia="Calibri" w:hAnsi="Arial" w:cs="Arial"/>
          <w:color w:val="000000" w:themeColor="text1"/>
          <w:sz w:val="14"/>
          <w:szCs w:val="14"/>
          <w:lang w:val="es-CO" w:eastAsia="en-US"/>
        </w:rPr>
      </w:pPr>
      <w:r w:rsidRPr="00481F40">
        <w:rPr>
          <w:rFonts w:ascii="Arial" w:eastAsia="Calibri" w:hAnsi="Arial" w:cs="Arial"/>
          <w:color w:val="000000" w:themeColor="text1"/>
          <w:sz w:val="14"/>
          <w:szCs w:val="14"/>
          <w:lang w:val="es-CO" w:eastAsia="en-US"/>
        </w:rPr>
        <w:t>Revisó: Alberto Torres Gutiérrez – DVF y Luis Felipe Canosa Forero – Supervisor.</w:t>
      </w:r>
    </w:p>
    <w:p w14:paraId="06CB23C6" w14:textId="57558DBC" w:rsidR="00881D21" w:rsidRPr="00481F40" w:rsidRDefault="00881D21" w:rsidP="00881D21">
      <w:pPr>
        <w:rPr>
          <w:rFonts w:ascii="Arial" w:eastAsia="Calibri" w:hAnsi="Arial" w:cs="Arial"/>
          <w:color w:val="000000" w:themeColor="text1"/>
          <w:sz w:val="14"/>
          <w:szCs w:val="14"/>
          <w:lang w:val="es-CO" w:eastAsia="en-US"/>
        </w:rPr>
      </w:pPr>
      <w:r w:rsidRPr="00481F40">
        <w:rPr>
          <w:rFonts w:ascii="Arial" w:eastAsia="Calibri" w:hAnsi="Arial" w:cs="Arial"/>
          <w:color w:val="000000" w:themeColor="text1"/>
          <w:sz w:val="14"/>
          <w:szCs w:val="14"/>
          <w:lang w:val="es-CO" w:eastAsia="en-US"/>
        </w:rPr>
        <w:t>Elaboró: Equipo Auditor: Ricardo Andrés Jaramillo Jiménez, Francisco Herrera Calderón y Martha Lucia Cadena</w:t>
      </w:r>
      <w:r w:rsidR="00481F40">
        <w:rPr>
          <w:rFonts w:ascii="Arial" w:eastAsia="Calibri" w:hAnsi="Arial" w:cs="Arial"/>
          <w:color w:val="000000" w:themeColor="text1"/>
          <w:sz w:val="14"/>
          <w:szCs w:val="14"/>
          <w:lang w:val="es-CO" w:eastAsia="en-US"/>
        </w:rPr>
        <w:t xml:space="preserve"> Aguilera.</w:t>
      </w:r>
      <w:r w:rsidRPr="00481F40">
        <w:rPr>
          <w:rFonts w:ascii="Arial" w:eastAsia="Calibri" w:hAnsi="Arial" w:cs="Arial"/>
          <w:color w:val="000000" w:themeColor="text1"/>
          <w:sz w:val="14"/>
          <w:szCs w:val="14"/>
          <w:lang w:val="es-CO" w:eastAsia="en-US"/>
        </w:rPr>
        <w:t xml:space="preserve"> </w:t>
      </w:r>
    </w:p>
    <w:p w14:paraId="0D1EBD90" w14:textId="3F636C99" w:rsidR="00FD0E1D" w:rsidRPr="003A116B" w:rsidRDefault="00DB59AB" w:rsidP="00C553C2">
      <w:pPr>
        <w:pStyle w:val="Prrafodelista"/>
        <w:numPr>
          <w:ilvl w:val="0"/>
          <w:numId w:val="3"/>
        </w:numPr>
        <w:jc w:val="center"/>
        <w:outlineLvl w:val="0"/>
        <w:rPr>
          <w:rFonts w:ascii="Arial" w:eastAsia="Calibri" w:hAnsi="Arial" w:cs="Arial"/>
          <w:b/>
          <w:color w:val="000000" w:themeColor="text1"/>
          <w:sz w:val="24"/>
          <w:szCs w:val="24"/>
          <w:lang w:val="es-CO" w:eastAsia="en-US"/>
        </w:rPr>
      </w:pPr>
      <w:bookmarkStart w:id="12" w:name="_Toc67660682"/>
      <w:r w:rsidRPr="003A116B">
        <w:rPr>
          <w:rFonts w:ascii="Arial" w:eastAsia="Calibri" w:hAnsi="Arial" w:cs="Arial"/>
          <w:b/>
          <w:color w:val="000000" w:themeColor="text1"/>
          <w:sz w:val="24"/>
          <w:szCs w:val="24"/>
          <w:lang w:val="es-CO" w:eastAsia="en-US"/>
        </w:rPr>
        <w:t>OBJETIVOS Y CRITERIOS</w:t>
      </w:r>
      <w:bookmarkEnd w:id="12"/>
    </w:p>
    <w:p w14:paraId="7DC61341" w14:textId="77777777" w:rsidR="00B74AB0" w:rsidRPr="00C64AFF" w:rsidRDefault="00B74AB0" w:rsidP="00DB59AB">
      <w:pPr>
        <w:jc w:val="both"/>
        <w:outlineLvl w:val="0"/>
        <w:rPr>
          <w:rFonts w:ascii="Arial" w:eastAsia="Calibri" w:hAnsi="Arial" w:cs="Arial"/>
          <w:color w:val="0070C0"/>
          <w:sz w:val="24"/>
          <w:szCs w:val="24"/>
          <w:lang w:val="es-CO" w:eastAsia="en-US"/>
        </w:rPr>
      </w:pPr>
    </w:p>
    <w:p w14:paraId="39B46AAD" w14:textId="7EE7C389" w:rsidR="00882D01" w:rsidRPr="00AD08DD" w:rsidRDefault="00882D01" w:rsidP="00AD08DD">
      <w:pPr>
        <w:jc w:val="both"/>
        <w:rPr>
          <w:rFonts w:ascii="Arial" w:hAnsi="Arial" w:cs="Arial"/>
          <w:color w:val="000000" w:themeColor="text1"/>
          <w:sz w:val="24"/>
          <w:szCs w:val="24"/>
        </w:rPr>
      </w:pPr>
      <w:bookmarkStart w:id="13" w:name="_Toc506824743"/>
      <w:bookmarkStart w:id="14" w:name="_Toc506824855"/>
      <w:r w:rsidRPr="00AD08DD">
        <w:rPr>
          <w:rFonts w:ascii="Arial" w:hAnsi="Arial" w:cs="Arial"/>
          <w:color w:val="000000" w:themeColor="text1"/>
          <w:sz w:val="24"/>
          <w:szCs w:val="24"/>
        </w:rPr>
        <w:t>Los objetivos específicos y los criterios de</w:t>
      </w:r>
      <w:r w:rsidR="00C03A0F">
        <w:rPr>
          <w:rFonts w:ascii="Arial" w:hAnsi="Arial" w:cs="Arial"/>
          <w:color w:val="000000" w:themeColor="text1"/>
          <w:sz w:val="24"/>
          <w:szCs w:val="24"/>
        </w:rPr>
        <w:t xml:space="preserve"> la Actuación Especial de Fiscalización a la Rama Judicial Consejo Superior de la Judicatura</w:t>
      </w:r>
      <w:r w:rsidR="00421133">
        <w:rPr>
          <w:rFonts w:ascii="Arial" w:hAnsi="Arial" w:cs="Arial"/>
          <w:color w:val="000000" w:themeColor="text1"/>
          <w:sz w:val="24"/>
          <w:szCs w:val="24"/>
        </w:rPr>
        <w:t xml:space="preserve"> </w:t>
      </w:r>
      <w:r w:rsidRPr="00AD08DD">
        <w:rPr>
          <w:rFonts w:ascii="Arial" w:hAnsi="Arial" w:cs="Arial"/>
          <w:color w:val="000000" w:themeColor="text1"/>
          <w:sz w:val="24"/>
          <w:szCs w:val="24"/>
        </w:rPr>
        <w:t>fueron:</w:t>
      </w:r>
      <w:bookmarkEnd w:id="13"/>
      <w:bookmarkEnd w:id="14"/>
      <w:r w:rsidRPr="00AD08DD">
        <w:rPr>
          <w:rFonts w:ascii="Arial" w:hAnsi="Arial" w:cs="Arial"/>
          <w:color w:val="000000" w:themeColor="text1"/>
          <w:sz w:val="24"/>
          <w:szCs w:val="24"/>
        </w:rPr>
        <w:t xml:space="preserve"> </w:t>
      </w:r>
    </w:p>
    <w:p w14:paraId="4FD501D7" w14:textId="77777777" w:rsidR="00882D01" w:rsidRPr="00CA4528" w:rsidRDefault="00882D01" w:rsidP="00AD08DD">
      <w:pPr>
        <w:jc w:val="both"/>
        <w:outlineLvl w:val="0"/>
        <w:rPr>
          <w:rFonts w:ascii="Arial" w:eastAsia="Calibri" w:hAnsi="Arial" w:cs="Arial"/>
          <w:color w:val="000000" w:themeColor="text1"/>
          <w:sz w:val="24"/>
          <w:szCs w:val="24"/>
          <w:lang w:val="es-CO" w:eastAsia="en-US"/>
        </w:rPr>
      </w:pPr>
    </w:p>
    <w:p w14:paraId="1176684D" w14:textId="6B8D76F5" w:rsidR="00DB59AB" w:rsidRDefault="00A153B2" w:rsidP="00DB59AB">
      <w:pPr>
        <w:jc w:val="both"/>
        <w:outlineLvl w:val="0"/>
        <w:rPr>
          <w:rFonts w:ascii="Arial" w:eastAsia="Calibri" w:hAnsi="Arial" w:cs="Arial"/>
          <w:b/>
          <w:color w:val="000000" w:themeColor="text1"/>
          <w:sz w:val="24"/>
          <w:szCs w:val="24"/>
          <w:lang w:val="es-CO" w:eastAsia="en-US"/>
        </w:rPr>
      </w:pPr>
      <w:bookmarkStart w:id="15" w:name="_Toc67660683"/>
      <w:r w:rsidRPr="00C03A0F">
        <w:rPr>
          <w:rFonts w:ascii="Arial" w:eastAsia="Calibri" w:hAnsi="Arial" w:cs="Arial"/>
          <w:b/>
          <w:color w:val="000000" w:themeColor="text1"/>
          <w:sz w:val="24"/>
          <w:szCs w:val="24"/>
          <w:lang w:val="es-CO" w:eastAsia="en-US"/>
        </w:rPr>
        <w:t>2</w:t>
      </w:r>
      <w:r w:rsidR="00DB59AB" w:rsidRPr="00C03A0F">
        <w:rPr>
          <w:rFonts w:ascii="Arial" w:eastAsia="Calibri" w:hAnsi="Arial" w:cs="Arial"/>
          <w:b/>
          <w:color w:val="000000" w:themeColor="text1"/>
          <w:sz w:val="24"/>
          <w:szCs w:val="24"/>
          <w:lang w:val="es-CO" w:eastAsia="en-US"/>
        </w:rPr>
        <w:t>.1</w:t>
      </w:r>
      <w:r w:rsidRPr="00C03A0F">
        <w:rPr>
          <w:rFonts w:ascii="Arial" w:eastAsia="Calibri" w:hAnsi="Arial" w:cs="Arial"/>
          <w:b/>
          <w:color w:val="000000" w:themeColor="text1"/>
          <w:sz w:val="24"/>
          <w:szCs w:val="24"/>
          <w:lang w:val="es-CO" w:eastAsia="en-US"/>
        </w:rPr>
        <w:t>.</w:t>
      </w:r>
      <w:r w:rsidR="00DB59AB" w:rsidRPr="00C03A0F">
        <w:rPr>
          <w:rFonts w:ascii="Arial" w:eastAsia="Calibri" w:hAnsi="Arial" w:cs="Arial"/>
          <w:b/>
          <w:color w:val="000000" w:themeColor="text1"/>
          <w:sz w:val="24"/>
          <w:szCs w:val="24"/>
          <w:lang w:val="es-CO" w:eastAsia="en-US"/>
        </w:rPr>
        <w:t xml:space="preserve"> </w:t>
      </w:r>
      <w:r w:rsidR="005C3FBC" w:rsidRPr="00C03A0F">
        <w:rPr>
          <w:rFonts w:ascii="Arial" w:eastAsia="Calibri" w:hAnsi="Arial" w:cs="Arial"/>
          <w:b/>
          <w:color w:val="000000" w:themeColor="text1"/>
          <w:sz w:val="24"/>
          <w:szCs w:val="24"/>
          <w:lang w:val="es-CO" w:eastAsia="en-US"/>
        </w:rPr>
        <w:t xml:space="preserve"> </w:t>
      </w:r>
      <w:r w:rsidR="00DB59AB" w:rsidRPr="00C03A0F">
        <w:rPr>
          <w:rFonts w:ascii="Arial" w:eastAsia="Calibri" w:hAnsi="Arial" w:cs="Arial"/>
          <w:b/>
          <w:color w:val="000000" w:themeColor="text1"/>
          <w:sz w:val="24"/>
          <w:szCs w:val="24"/>
          <w:lang w:val="es-CO" w:eastAsia="en-US"/>
        </w:rPr>
        <w:t>O</w:t>
      </w:r>
      <w:r w:rsidR="00767381" w:rsidRPr="00C03A0F">
        <w:rPr>
          <w:rFonts w:ascii="Arial" w:eastAsia="Calibri" w:hAnsi="Arial" w:cs="Arial"/>
          <w:b/>
          <w:color w:val="000000" w:themeColor="text1"/>
          <w:sz w:val="24"/>
          <w:szCs w:val="24"/>
          <w:lang w:val="es-CO" w:eastAsia="en-US"/>
        </w:rPr>
        <w:t xml:space="preserve">BJETIVOS </w:t>
      </w:r>
      <w:r w:rsidR="00DB59AB" w:rsidRPr="00C03A0F">
        <w:rPr>
          <w:rFonts w:ascii="Arial" w:eastAsia="Calibri" w:hAnsi="Arial" w:cs="Arial"/>
          <w:b/>
          <w:color w:val="000000" w:themeColor="text1"/>
          <w:sz w:val="24"/>
          <w:szCs w:val="24"/>
          <w:lang w:val="es-CO" w:eastAsia="en-US"/>
        </w:rPr>
        <w:t>E</w:t>
      </w:r>
      <w:r w:rsidR="00767381" w:rsidRPr="00C03A0F">
        <w:rPr>
          <w:rFonts w:ascii="Arial" w:eastAsia="Calibri" w:hAnsi="Arial" w:cs="Arial"/>
          <w:b/>
          <w:color w:val="000000" w:themeColor="text1"/>
          <w:sz w:val="24"/>
          <w:szCs w:val="24"/>
          <w:lang w:val="es-CO" w:eastAsia="en-US"/>
        </w:rPr>
        <w:t>SPECÍFICOS</w:t>
      </w:r>
      <w:bookmarkEnd w:id="15"/>
    </w:p>
    <w:p w14:paraId="36F6B0D1" w14:textId="77777777" w:rsidR="00C03A0F" w:rsidRDefault="00C03A0F" w:rsidP="00DB59AB">
      <w:pPr>
        <w:jc w:val="both"/>
        <w:outlineLvl w:val="0"/>
        <w:rPr>
          <w:rFonts w:ascii="Arial" w:eastAsia="Calibri" w:hAnsi="Arial" w:cs="Arial"/>
          <w:b/>
          <w:color w:val="000000" w:themeColor="text1"/>
          <w:sz w:val="24"/>
          <w:szCs w:val="24"/>
          <w:lang w:val="es-CO" w:eastAsia="en-US"/>
        </w:rPr>
      </w:pPr>
    </w:p>
    <w:p w14:paraId="27972F8E" w14:textId="202320B1" w:rsidR="00C03A0F" w:rsidRPr="00C03A0F" w:rsidRDefault="00C03A0F" w:rsidP="00C553C2">
      <w:pPr>
        <w:pStyle w:val="Prrafodelista"/>
        <w:numPr>
          <w:ilvl w:val="0"/>
          <w:numId w:val="20"/>
        </w:numPr>
        <w:autoSpaceDE w:val="0"/>
        <w:autoSpaceDN w:val="0"/>
        <w:adjustRightInd w:val="0"/>
        <w:contextualSpacing/>
        <w:jc w:val="both"/>
        <w:rPr>
          <w:rFonts w:ascii="Arial" w:hAnsi="Arial" w:cs="Arial"/>
          <w:sz w:val="24"/>
          <w:szCs w:val="24"/>
        </w:rPr>
      </w:pPr>
      <w:r w:rsidRPr="00B610D0">
        <w:rPr>
          <w:rFonts w:ascii="Arial" w:hAnsi="Arial" w:cs="Arial"/>
          <w:sz w:val="24"/>
          <w:szCs w:val="24"/>
        </w:rPr>
        <w:t>Realizar Seguimiento a la entrega de las obras de los Despachos Judiciales de Facatativá (Contrato de Obra</w:t>
      </w:r>
      <w:r w:rsidR="00C845BE">
        <w:rPr>
          <w:rFonts w:ascii="Arial" w:hAnsi="Arial" w:cs="Arial"/>
          <w:sz w:val="24"/>
          <w:szCs w:val="24"/>
        </w:rPr>
        <w:t xml:space="preserve"> Nro.</w:t>
      </w:r>
      <w:r w:rsidRPr="00B610D0">
        <w:rPr>
          <w:rFonts w:ascii="Arial" w:hAnsi="Arial" w:cs="Arial"/>
          <w:sz w:val="24"/>
          <w:szCs w:val="24"/>
        </w:rPr>
        <w:t xml:space="preserve">033 de 2014 y contrato de Interventoría </w:t>
      </w:r>
      <w:r w:rsidR="00C845BE">
        <w:rPr>
          <w:rFonts w:ascii="Arial" w:hAnsi="Arial" w:cs="Arial"/>
          <w:sz w:val="24"/>
          <w:szCs w:val="24"/>
        </w:rPr>
        <w:t>Nro.</w:t>
      </w:r>
      <w:r w:rsidRPr="00B610D0">
        <w:rPr>
          <w:rFonts w:ascii="Arial" w:hAnsi="Arial" w:cs="Arial"/>
          <w:sz w:val="24"/>
          <w:szCs w:val="24"/>
        </w:rPr>
        <w:t xml:space="preserve">50 de 2014) y de Zipaquirá (Contratos de obra </w:t>
      </w:r>
      <w:r w:rsidR="00C845BE">
        <w:rPr>
          <w:rFonts w:ascii="Arial" w:hAnsi="Arial" w:cs="Arial"/>
          <w:sz w:val="24"/>
          <w:szCs w:val="24"/>
        </w:rPr>
        <w:t>Nro.</w:t>
      </w:r>
      <w:r w:rsidRPr="00B610D0">
        <w:rPr>
          <w:rFonts w:ascii="Arial" w:hAnsi="Arial" w:cs="Arial"/>
          <w:sz w:val="24"/>
          <w:szCs w:val="24"/>
        </w:rPr>
        <w:t xml:space="preserve">218 de 2013, Contrato de Interventoría </w:t>
      </w:r>
      <w:r w:rsidR="00C845BE">
        <w:rPr>
          <w:rFonts w:ascii="Arial" w:hAnsi="Arial" w:cs="Arial"/>
          <w:sz w:val="24"/>
          <w:szCs w:val="24"/>
        </w:rPr>
        <w:t>Nro.</w:t>
      </w:r>
      <w:r w:rsidRPr="00B610D0">
        <w:rPr>
          <w:rFonts w:ascii="Arial" w:hAnsi="Arial" w:cs="Arial"/>
          <w:sz w:val="24"/>
          <w:szCs w:val="24"/>
        </w:rPr>
        <w:t xml:space="preserve">220 de 2013, Contrato de Terminación de Obra </w:t>
      </w:r>
      <w:r w:rsidR="00C845BE">
        <w:rPr>
          <w:rFonts w:ascii="Arial" w:hAnsi="Arial" w:cs="Arial"/>
          <w:sz w:val="24"/>
          <w:szCs w:val="24"/>
        </w:rPr>
        <w:t>Nro.</w:t>
      </w:r>
      <w:r w:rsidRPr="00B610D0">
        <w:rPr>
          <w:rFonts w:ascii="Arial" w:hAnsi="Arial" w:cs="Arial"/>
          <w:sz w:val="24"/>
          <w:szCs w:val="24"/>
        </w:rPr>
        <w:t xml:space="preserve">134 de 2017, Contrato de Interventoría </w:t>
      </w:r>
      <w:r w:rsidR="00C845BE">
        <w:rPr>
          <w:rFonts w:ascii="Arial" w:hAnsi="Arial" w:cs="Arial"/>
          <w:sz w:val="24"/>
          <w:szCs w:val="24"/>
        </w:rPr>
        <w:t>Nro.</w:t>
      </w:r>
      <w:r w:rsidRPr="00B610D0">
        <w:rPr>
          <w:rFonts w:ascii="Arial" w:hAnsi="Arial" w:cs="Arial"/>
          <w:sz w:val="24"/>
          <w:szCs w:val="24"/>
        </w:rPr>
        <w:t>142 de 2017), con el fin de determinar si la contratación cumplió con los principios y finalidades de la función administrativa y si a la fecha ya están en servicio.</w:t>
      </w:r>
    </w:p>
    <w:p w14:paraId="4B688FED" w14:textId="4C553D2E" w:rsidR="00C03A0F" w:rsidRPr="00C03A0F" w:rsidRDefault="00C03A0F" w:rsidP="00C553C2">
      <w:pPr>
        <w:pStyle w:val="Prrafodelista"/>
        <w:numPr>
          <w:ilvl w:val="0"/>
          <w:numId w:val="20"/>
        </w:numPr>
        <w:autoSpaceDE w:val="0"/>
        <w:autoSpaceDN w:val="0"/>
        <w:adjustRightInd w:val="0"/>
        <w:contextualSpacing/>
        <w:jc w:val="both"/>
        <w:rPr>
          <w:rFonts w:ascii="Arial" w:hAnsi="Arial" w:cs="Arial"/>
          <w:sz w:val="24"/>
          <w:szCs w:val="24"/>
        </w:rPr>
      </w:pPr>
      <w:r w:rsidRPr="00B610D0">
        <w:rPr>
          <w:rFonts w:ascii="Arial" w:hAnsi="Arial" w:cs="Arial"/>
          <w:sz w:val="24"/>
          <w:szCs w:val="24"/>
        </w:rPr>
        <w:t xml:space="preserve"> Verificar si quedaron obras pendientes de ejecutar.</w:t>
      </w:r>
    </w:p>
    <w:p w14:paraId="3E9E201A" w14:textId="73330D8B" w:rsidR="002A5853" w:rsidRPr="00C845BE" w:rsidRDefault="00C03A0F" w:rsidP="00C845BE">
      <w:pPr>
        <w:pStyle w:val="Prrafodelista"/>
        <w:numPr>
          <w:ilvl w:val="0"/>
          <w:numId w:val="20"/>
        </w:numPr>
        <w:autoSpaceDE w:val="0"/>
        <w:autoSpaceDN w:val="0"/>
        <w:adjustRightInd w:val="0"/>
        <w:contextualSpacing/>
        <w:jc w:val="both"/>
        <w:rPr>
          <w:rFonts w:ascii="ArialMT" w:hAnsi="ArialMT" w:cs="ArialMT"/>
          <w:sz w:val="24"/>
          <w:szCs w:val="24"/>
        </w:rPr>
      </w:pPr>
      <w:r w:rsidRPr="00B610D0">
        <w:rPr>
          <w:rFonts w:ascii="Arial" w:hAnsi="Arial" w:cs="Arial"/>
          <w:sz w:val="24"/>
          <w:szCs w:val="24"/>
        </w:rPr>
        <w:t xml:space="preserve"> Verificar si los contratistas se encuentra solicitando alguna reclamación</w:t>
      </w:r>
      <w:r w:rsidRPr="00B610D0">
        <w:rPr>
          <w:rFonts w:ascii="ArialMT" w:hAnsi="ArialMT" w:cs="ArialMT"/>
          <w:sz w:val="24"/>
          <w:szCs w:val="24"/>
        </w:rPr>
        <w:t>.</w:t>
      </w:r>
    </w:p>
    <w:p w14:paraId="534261FB" w14:textId="77777777" w:rsidR="002A5853" w:rsidRPr="00C64AFF" w:rsidRDefault="002A5853" w:rsidP="00DB59AB">
      <w:pPr>
        <w:jc w:val="both"/>
        <w:outlineLvl w:val="0"/>
        <w:rPr>
          <w:rFonts w:ascii="Arial" w:eastAsia="Calibri" w:hAnsi="Arial" w:cs="Arial"/>
          <w:color w:val="0070C0"/>
          <w:sz w:val="24"/>
          <w:szCs w:val="24"/>
          <w:lang w:val="es-CO" w:eastAsia="en-US"/>
        </w:rPr>
      </w:pPr>
    </w:p>
    <w:p w14:paraId="19657C9C" w14:textId="316511FB" w:rsidR="00767381" w:rsidRPr="00421133" w:rsidRDefault="00A153B2" w:rsidP="000542F3">
      <w:pPr>
        <w:jc w:val="both"/>
        <w:outlineLvl w:val="0"/>
        <w:rPr>
          <w:rFonts w:ascii="Arial" w:eastAsia="Calibri" w:hAnsi="Arial" w:cs="Arial"/>
          <w:b/>
          <w:color w:val="000000" w:themeColor="text1"/>
          <w:sz w:val="24"/>
          <w:szCs w:val="24"/>
          <w:lang w:val="es-CO" w:eastAsia="en-US"/>
        </w:rPr>
      </w:pPr>
      <w:bookmarkStart w:id="16" w:name="_Toc67660684"/>
      <w:r w:rsidRPr="00421133">
        <w:rPr>
          <w:rFonts w:ascii="Arial" w:eastAsia="Calibri" w:hAnsi="Arial" w:cs="Arial"/>
          <w:b/>
          <w:color w:val="000000" w:themeColor="text1"/>
          <w:sz w:val="24"/>
          <w:szCs w:val="24"/>
          <w:lang w:val="es-CO" w:eastAsia="en-US"/>
        </w:rPr>
        <w:t>2</w:t>
      </w:r>
      <w:r w:rsidR="00767381" w:rsidRPr="00421133">
        <w:rPr>
          <w:rFonts w:ascii="Arial" w:eastAsia="Calibri" w:hAnsi="Arial" w:cs="Arial"/>
          <w:b/>
          <w:color w:val="000000" w:themeColor="text1"/>
          <w:sz w:val="24"/>
          <w:szCs w:val="24"/>
          <w:lang w:val="es-CO" w:eastAsia="en-US"/>
        </w:rPr>
        <w:t>.2</w:t>
      </w:r>
      <w:r w:rsidRPr="00421133">
        <w:rPr>
          <w:rFonts w:ascii="Arial" w:eastAsia="Calibri" w:hAnsi="Arial" w:cs="Arial"/>
          <w:b/>
          <w:color w:val="000000" w:themeColor="text1"/>
          <w:sz w:val="24"/>
          <w:szCs w:val="24"/>
          <w:lang w:val="es-CO" w:eastAsia="en-US"/>
        </w:rPr>
        <w:t>.</w:t>
      </w:r>
      <w:r w:rsidR="005C3FBC" w:rsidRPr="00421133">
        <w:rPr>
          <w:rFonts w:ascii="Arial" w:eastAsia="Calibri" w:hAnsi="Arial" w:cs="Arial"/>
          <w:b/>
          <w:color w:val="000000" w:themeColor="text1"/>
          <w:sz w:val="24"/>
          <w:szCs w:val="24"/>
          <w:lang w:val="es-CO" w:eastAsia="en-US"/>
        </w:rPr>
        <w:t xml:space="preserve"> </w:t>
      </w:r>
      <w:r w:rsidR="00767381" w:rsidRPr="00421133">
        <w:rPr>
          <w:rFonts w:ascii="Arial" w:eastAsia="Calibri" w:hAnsi="Arial" w:cs="Arial"/>
          <w:b/>
          <w:color w:val="000000" w:themeColor="text1"/>
          <w:sz w:val="24"/>
          <w:szCs w:val="24"/>
          <w:lang w:val="es-CO" w:eastAsia="en-US"/>
        </w:rPr>
        <w:t xml:space="preserve"> CRITERIOS DE </w:t>
      </w:r>
      <w:r w:rsidR="00421133">
        <w:rPr>
          <w:rFonts w:ascii="Arial" w:eastAsia="Calibri" w:hAnsi="Arial" w:cs="Arial"/>
          <w:b/>
          <w:color w:val="000000" w:themeColor="text1"/>
          <w:sz w:val="24"/>
          <w:szCs w:val="24"/>
          <w:lang w:val="es-CO" w:eastAsia="en-US"/>
        </w:rPr>
        <w:t>LA ACTUACIÓN ESPECIAL</w:t>
      </w:r>
      <w:bookmarkEnd w:id="16"/>
    </w:p>
    <w:p w14:paraId="34A4F4DD" w14:textId="77777777" w:rsidR="00767381" w:rsidRPr="00421133" w:rsidRDefault="00767381" w:rsidP="00767381">
      <w:pPr>
        <w:pStyle w:val="Encabezado"/>
        <w:tabs>
          <w:tab w:val="clear" w:pos="4419"/>
          <w:tab w:val="clear" w:pos="8838"/>
          <w:tab w:val="center" w:pos="4252"/>
          <w:tab w:val="right" w:pos="8504"/>
        </w:tabs>
        <w:jc w:val="both"/>
        <w:rPr>
          <w:rFonts w:ascii="Arial" w:hAnsi="Arial" w:cs="Arial"/>
          <w:color w:val="000000" w:themeColor="text1"/>
          <w:sz w:val="24"/>
          <w:szCs w:val="24"/>
          <w:lang w:val="es-MX"/>
        </w:rPr>
      </w:pPr>
    </w:p>
    <w:p w14:paraId="540E7BFF" w14:textId="610FE541" w:rsidR="00767381" w:rsidRDefault="00767381" w:rsidP="005401FB">
      <w:pPr>
        <w:jc w:val="both"/>
        <w:rPr>
          <w:rFonts w:ascii="Arial" w:hAnsi="Arial" w:cs="Arial"/>
          <w:color w:val="000000" w:themeColor="text1"/>
          <w:sz w:val="24"/>
          <w:szCs w:val="24"/>
          <w:lang w:val="es-MX"/>
        </w:rPr>
      </w:pPr>
      <w:r w:rsidRPr="00421133">
        <w:rPr>
          <w:rFonts w:ascii="Arial" w:hAnsi="Arial" w:cs="Arial"/>
          <w:color w:val="000000" w:themeColor="text1"/>
          <w:sz w:val="24"/>
          <w:szCs w:val="24"/>
          <w:lang w:val="es-MX"/>
        </w:rPr>
        <w:t xml:space="preserve">De acuerdo con el objeto de la </w:t>
      </w:r>
      <w:r w:rsidR="00421133">
        <w:rPr>
          <w:rFonts w:ascii="Arial" w:hAnsi="Arial" w:cs="Arial"/>
          <w:color w:val="000000" w:themeColor="text1"/>
          <w:sz w:val="24"/>
          <w:szCs w:val="24"/>
          <w:lang w:val="es-MX"/>
        </w:rPr>
        <w:t>Actuación Especial</w:t>
      </w:r>
      <w:r w:rsidRPr="00421133">
        <w:rPr>
          <w:rFonts w:ascii="Arial" w:hAnsi="Arial" w:cs="Arial"/>
          <w:color w:val="000000" w:themeColor="text1"/>
          <w:sz w:val="24"/>
          <w:szCs w:val="24"/>
          <w:lang w:val="es-MX"/>
        </w:rPr>
        <w:t xml:space="preserve">, los criterios sujetos a verificación </w:t>
      </w:r>
      <w:r w:rsidR="00C63F21" w:rsidRPr="00421133">
        <w:rPr>
          <w:rFonts w:ascii="Arial" w:hAnsi="Arial" w:cs="Arial"/>
          <w:color w:val="000000" w:themeColor="text1"/>
          <w:sz w:val="24"/>
          <w:szCs w:val="24"/>
          <w:lang w:val="es-MX"/>
        </w:rPr>
        <w:t>fuero</w:t>
      </w:r>
      <w:r w:rsidRPr="00421133">
        <w:rPr>
          <w:rFonts w:ascii="Arial" w:hAnsi="Arial" w:cs="Arial"/>
          <w:color w:val="000000" w:themeColor="text1"/>
          <w:sz w:val="24"/>
          <w:szCs w:val="24"/>
          <w:lang w:val="es-MX"/>
        </w:rPr>
        <w:t>n:</w:t>
      </w:r>
    </w:p>
    <w:p w14:paraId="39594129" w14:textId="77777777" w:rsidR="00A90B5E" w:rsidRDefault="00A90B5E" w:rsidP="005401FB">
      <w:pPr>
        <w:jc w:val="both"/>
        <w:rPr>
          <w:rFonts w:ascii="Arial" w:hAnsi="Arial" w:cs="Arial"/>
          <w:color w:val="000000" w:themeColor="text1"/>
          <w:sz w:val="24"/>
          <w:szCs w:val="24"/>
          <w:lang w:val="es-MX"/>
        </w:rPr>
      </w:pPr>
    </w:p>
    <w:p w14:paraId="1D76037C" w14:textId="4B31E5DF" w:rsidR="00A90B5E" w:rsidRDefault="00A90B5E" w:rsidP="00C553C2">
      <w:pPr>
        <w:pStyle w:val="Prrafodelista"/>
        <w:numPr>
          <w:ilvl w:val="0"/>
          <w:numId w:val="25"/>
        </w:numPr>
        <w:jc w:val="both"/>
        <w:rPr>
          <w:rFonts w:ascii="Arial" w:hAnsi="Arial" w:cs="Arial"/>
          <w:sz w:val="24"/>
          <w:szCs w:val="24"/>
        </w:rPr>
      </w:pPr>
      <w:r w:rsidRPr="00A90B5E">
        <w:rPr>
          <w:rFonts w:ascii="Arial" w:hAnsi="Arial" w:cs="Arial"/>
          <w:sz w:val="24"/>
          <w:szCs w:val="24"/>
        </w:rPr>
        <w:t>Constitución Política de Colombia en su artículo 2, del cual trata sobre los fines esenciales del Estado, en el artículo 113 el cual trata de la estructura del Estado como la ramas del poder público, la legislativa, la ejecutiva y la judicial y en su artículo 209 sobre la función administrativa</w:t>
      </w:r>
      <w:r>
        <w:rPr>
          <w:rFonts w:ascii="Arial" w:hAnsi="Arial" w:cs="Arial"/>
          <w:sz w:val="24"/>
          <w:szCs w:val="24"/>
        </w:rPr>
        <w:t>.</w:t>
      </w:r>
    </w:p>
    <w:p w14:paraId="1745FBDB" w14:textId="77777777" w:rsidR="00A90B5E" w:rsidRDefault="00A90B5E" w:rsidP="00A90B5E">
      <w:pPr>
        <w:pStyle w:val="Prrafodelista"/>
        <w:ind w:left="720"/>
        <w:jc w:val="both"/>
        <w:rPr>
          <w:rFonts w:ascii="Arial" w:hAnsi="Arial" w:cs="Arial"/>
          <w:sz w:val="24"/>
          <w:szCs w:val="24"/>
        </w:rPr>
      </w:pPr>
    </w:p>
    <w:p w14:paraId="52D186EC" w14:textId="544C898E" w:rsidR="00A90B5E" w:rsidRDefault="00A90B5E" w:rsidP="00C553C2">
      <w:pPr>
        <w:pStyle w:val="Prrafodelista"/>
        <w:numPr>
          <w:ilvl w:val="0"/>
          <w:numId w:val="25"/>
        </w:numPr>
        <w:jc w:val="both"/>
        <w:rPr>
          <w:rFonts w:ascii="Arial" w:hAnsi="Arial" w:cs="Arial"/>
          <w:sz w:val="24"/>
          <w:szCs w:val="24"/>
        </w:rPr>
      </w:pPr>
      <w:r w:rsidRPr="00A90B5E">
        <w:rPr>
          <w:rFonts w:ascii="Arial" w:hAnsi="Arial" w:cs="Arial"/>
          <w:sz w:val="24"/>
          <w:szCs w:val="24"/>
        </w:rPr>
        <w:t xml:space="preserve">Ley 80 de </w:t>
      </w:r>
      <w:r w:rsidRPr="00A90B5E">
        <w:rPr>
          <w:rFonts w:ascii="Arial" w:eastAsia="Tahoma" w:hAnsi="Arial" w:cs="Arial"/>
          <w:sz w:val="24"/>
          <w:szCs w:val="24"/>
        </w:rPr>
        <w:t>1993 “Por la cual se expide el Estatuto General de Contratación de la Administración Pública”.</w:t>
      </w:r>
      <w:r>
        <w:rPr>
          <w:rFonts w:ascii="Arial" w:eastAsia="Tahoma" w:hAnsi="Arial" w:cs="Arial"/>
          <w:sz w:val="24"/>
          <w:szCs w:val="24"/>
        </w:rPr>
        <w:t xml:space="preserve"> </w:t>
      </w:r>
      <w:r w:rsidRPr="00A90B5E">
        <w:rPr>
          <w:rFonts w:ascii="Arial" w:eastAsia="Calibri" w:hAnsi="Arial" w:cs="Arial"/>
          <w:color w:val="000000" w:themeColor="text1"/>
          <w:sz w:val="24"/>
          <w:szCs w:val="24"/>
          <w:lang w:eastAsia="en-US"/>
        </w:rPr>
        <w:t>Las entidades estatales adelantarán revisiones periódicas de las obras en ejecución, servicios prestados o bienes suministrados, para verificar que ellos cumplan con las condiciones de calidad ofrecidas por los contratistas, y promoverán las acciones de responsabilidad contra éstos y sus garantes cuando dichas condiciones no se cumplan. Para la realización de los fines de que trata el artículo 3 de esta Ley, los contratistas garantizarán la calidad de los bienes y servicios contratados y responderán por ello, según lo establecido en el  Numeral 4 del  artículo 4, numeral 4 del artículo 5 y artículo 14 de la Ley 80 de 1993</w:t>
      </w:r>
    </w:p>
    <w:p w14:paraId="454C8561" w14:textId="77777777" w:rsidR="00A90B5E" w:rsidRPr="00A90B5E" w:rsidRDefault="00A90B5E" w:rsidP="00A90B5E">
      <w:pPr>
        <w:pStyle w:val="Prrafodelista"/>
        <w:ind w:left="720"/>
        <w:jc w:val="both"/>
        <w:rPr>
          <w:rFonts w:ascii="Arial" w:hAnsi="Arial" w:cs="Arial"/>
          <w:sz w:val="24"/>
          <w:szCs w:val="24"/>
        </w:rPr>
      </w:pPr>
    </w:p>
    <w:p w14:paraId="070B6E93" w14:textId="56369D06" w:rsidR="00A90B5E" w:rsidRDefault="00A90B5E" w:rsidP="00C553C2">
      <w:pPr>
        <w:pStyle w:val="NormalWeb"/>
        <w:numPr>
          <w:ilvl w:val="0"/>
          <w:numId w:val="26"/>
        </w:numPr>
        <w:shd w:val="clear" w:color="auto" w:fill="FFFFFF"/>
        <w:spacing w:before="0"/>
        <w:jc w:val="both"/>
        <w:rPr>
          <w:rFonts w:ascii="Arial" w:hAnsi="Arial" w:cs="Arial"/>
          <w:color w:val="000000" w:themeColor="text1"/>
          <w:szCs w:val="24"/>
          <w:lang w:val="es-CO" w:eastAsia="es-CO"/>
        </w:rPr>
      </w:pPr>
      <w:r w:rsidRPr="00A90B5E">
        <w:rPr>
          <w:rFonts w:ascii="Arial" w:hAnsi="Arial" w:cs="Arial"/>
          <w:color w:val="000000" w:themeColor="text1"/>
          <w:szCs w:val="24"/>
        </w:rPr>
        <w:t>Artículo 4 de la ley 489 de 1998 de las</w:t>
      </w:r>
      <w:r w:rsidRPr="00A90B5E">
        <w:rPr>
          <w:rFonts w:ascii="Arial" w:hAnsi="Arial" w:cs="Arial"/>
          <w:b/>
          <w:bCs/>
          <w:color w:val="000000" w:themeColor="text1"/>
          <w:szCs w:val="24"/>
          <w:lang w:val="es-CO" w:eastAsia="es-CO"/>
        </w:rPr>
        <w:t> </w:t>
      </w:r>
      <w:r w:rsidRPr="00A90B5E">
        <w:rPr>
          <w:rFonts w:ascii="Arial" w:hAnsi="Arial" w:cs="Arial"/>
          <w:bCs/>
          <w:iCs/>
          <w:color w:val="000000" w:themeColor="text1"/>
          <w:szCs w:val="24"/>
          <w:lang w:val="es-CO" w:eastAsia="es-CO"/>
        </w:rPr>
        <w:t>Finalidades de la función administrativa.</w:t>
      </w:r>
      <w:r w:rsidRPr="00A90B5E">
        <w:rPr>
          <w:rFonts w:ascii="Arial" w:hAnsi="Arial" w:cs="Arial"/>
          <w:color w:val="000000" w:themeColor="text1"/>
          <w:szCs w:val="24"/>
          <w:lang w:val="es-CO" w:eastAsia="es-CO"/>
        </w:rPr>
        <w:t> La función administrativa del Estado busca la satisfacción de las necesidades generales de todos los habitantes, de conformidad con los principios, finalidades y cometidos consagrados en la Constitución Política.</w:t>
      </w:r>
    </w:p>
    <w:p w14:paraId="56588308" w14:textId="63E04C47" w:rsidR="00A90B5E" w:rsidRPr="00A90B5E" w:rsidRDefault="00A90B5E" w:rsidP="00C553C2">
      <w:pPr>
        <w:pStyle w:val="Prrafodelista"/>
        <w:numPr>
          <w:ilvl w:val="0"/>
          <w:numId w:val="11"/>
        </w:numPr>
        <w:spacing w:line="270" w:lineRule="atLeast"/>
        <w:ind w:left="709" w:hanging="283"/>
        <w:jc w:val="both"/>
        <w:rPr>
          <w:rFonts w:ascii="Arial" w:eastAsia="Calibri" w:hAnsi="Arial" w:cs="Arial"/>
          <w:color w:val="FF0000"/>
          <w:sz w:val="24"/>
          <w:szCs w:val="24"/>
          <w:lang w:eastAsia="en-US"/>
        </w:rPr>
      </w:pPr>
      <w:r w:rsidRPr="00A90B5E">
        <w:rPr>
          <w:rFonts w:ascii="Arial" w:hAnsi="Arial" w:cs="Arial"/>
          <w:sz w:val="24"/>
          <w:szCs w:val="24"/>
        </w:rPr>
        <w:t xml:space="preserve">Ley 1150 de 2007 en su artículo 11 por medio del cual </w:t>
      </w:r>
      <w:r w:rsidRPr="00A90B5E">
        <w:rPr>
          <w:rFonts w:ascii="Arial" w:eastAsia="Calibri" w:hAnsi="Arial" w:cs="Arial"/>
          <w:color w:val="000000" w:themeColor="text1"/>
          <w:sz w:val="24"/>
          <w:szCs w:val="24"/>
          <w:lang w:eastAsia="en-US"/>
        </w:rPr>
        <w:t>los contratos, serán objeto de liquidación de mutuo acuerdo dentro del término fijado en los pliegos de condiciones o sus equivalentes, o dentro del que acuerden las partes para el efecto. De no existir tal término, la liquidación se realizará dentro de los cuatro (4) meses siguientes a la expiración del término previsto para la ejecución del contrato o a la expedición del acto administrativo que ordene la terminación, o a la fecha del acuerdo que la disponga. En aquellos casos en que el contratista no se presente a la liquidación previa notificación o convocatoria que le haga la entidad, o las partes no lleguen a un acuerdo sobre su contenido, la entidad tendrá la facultad de liquidar en forma unilateral dentro de los dos (2) meses siguientes, de conformidad con lo dispuesto en el artículo </w:t>
      </w:r>
      <w:hyperlink r:id="rId8" w:anchor="136" w:history="1">
        <w:r w:rsidRPr="00A90B5E">
          <w:rPr>
            <w:rFonts w:ascii="Arial" w:eastAsia="Calibri" w:hAnsi="Arial" w:cs="Arial"/>
            <w:color w:val="000000" w:themeColor="text1"/>
            <w:sz w:val="24"/>
            <w:szCs w:val="24"/>
            <w:lang w:eastAsia="en-US"/>
          </w:rPr>
          <w:t>136</w:t>
        </w:r>
      </w:hyperlink>
      <w:r w:rsidRPr="00A90B5E">
        <w:rPr>
          <w:rFonts w:ascii="Arial" w:eastAsia="Calibri" w:hAnsi="Arial" w:cs="Arial"/>
          <w:color w:val="000000" w:themeColor="text1"/>
          <w:sz w:val="24"/>
          <w:szCs w:val="24"/>
          <w:lang w:eastAsia="en-US"/>
        </w:rPr>
        <w:t> del C. C. A. Si vencido el plazo anteriormente establecido no se ha realizado la liquidación, la misma podrá ser realizada en cualquier tiempo dentro de los dos años siguientes al vencimiento del término a que se refieren los incisos anteriores, de mutuo acuerdo o unilateralmente, sin perjuicio de lo previsto en el artículo </w:t>
      </w:r>
      <w:hyperlink r:id="rId9" w:anchor="136" w:history="1">
        <w:r w:rsidRPr="00A90B5E">
          <w:rPr>
            <w:rFonts w:ascii="Arial" w:eastAsia="Calibri" w:hAnsi="Arial" w:cs="Arial"/>
            <w:color w:val="000000" w:themeColor="text1"/>
            <w:sz w:val="24"/>
            <w:szCs w:val="24"/>
            <w:lang w:eastAsia="en-US"/>
          </w:rPr>
          <w:t>136</w:t>
        </w:r>
      </w:hyperlink>
      <w:r w:rsidRPr="00A90B5E">
        <w:rPr>
          <w:rFonts w:ascii="Arial" w:eastAsia="Calibri" w:hAnsi="Arial" w:cs="Arial"/>
          <w:color w:val="000000" w:themeColor="text1"/>
          <w:sz w:val="24"/>
          <w:szCs w:val="24"/>
          <w:lang w:eastAsia="en-US"/>
        </w:rPr>
        <w:t> del C. C. A. Los contratistas tendrán derecho a efectuar salvedades a la liquidación por mutuo acuerdo, y en este evento la liquidación unilateral solo procederá en relación con los aspectos que no hayan sido objeto de acuerdo.</w:t>
      </w:r>
    </w:p>
    <w:p w14:paraId="3AE232D7" w14:textId="77777777" w:rsidR="00A90B5E" w:rsidRPr="00A90B5E" w:rsidRDefault="00A90B5E" w:rsidP="00A90B5E">
      <w:pPr>
        <w:pStyle w:val="Prrafodelista"/>
        <w:ind w:left="720"/>
        <w:jc w:val="both"/>
        <w:rPr>
          <w:rFonts w:ascii="Arial" w:hAnsi="Arial" w:cs="Arial"/>
          <w:sz w:val="22"/>
          <w:szCs w:val="22"/>
        </w:rPr>
      </w:pPr>
    </w:p>
    <w:p w14:paraId="1BD183FA" w14:textId="1A4F124B" w:rsidR="00A90B5E" w:rsidRDefault="00A90B5E" w:rsidP="00C553C2">
      <w:pPr>
        <w:pStyle w:val="Prrafodelista"/>
        <w:numPr>
          <w:ilvl w:val="0"/>
          <w:numId w:val="25"/>
        </w:numPr>
        <w:contextualSpacing/>
        <w:jc w:val="both"/>
        <w:rPr>
          <w:rFonts w:ascii="Arial" w:hAnsi="Arial" w:cs="Arial"/>
          <w:bCs/>
          <w:iCs/>
          <w:color w:val="000000" w:themeColor="text1"/>
          <w:sz w:val="24"/>
          <w:szCs w:val="24"/>
          <w:lang w:val="es-CO"/>
        </w:rPr>
      </w:pPr>
      <w:r>
        <w:rPr>
          <w:rFonts w:ascii="Arial" w:hAnsi="Arial" w:cs="Arial"/>
          <w:bCs/>
          <w:iCs/>
          <w:color w:val="000000" w:themeColor="text1"/>
          <w:sz w:val="24"/>
          <w:szCs w:val="24"/>
          <w:lang w:val="es-CO"/>
        </w:rPr>
        <w:t>En e</w:t>
      </w:r>
      <w:r w:rsidRPr="00A90B5E">
        <w:rPr>
          <w:rFonts w:ascii="Arial" w:hAnsi="Arial" w:cs="Arial"/>
          <w:bCs/>
          <w:iCs/>
          <w:color w:val="000000" w:themeColor="text1"/>
          <w:sz w:val="24"/>
          <w:szCs w:val="24"/>
          <w:lang w:val="es-CO"/>
        </w:rPr>
        <w:t>l Manual De Supervisión Del Consejo Superior De La Judicatura En Su Capítulo Noveno “Control Y Seguimiento A La Ejecución Del Contrato”</w:t>
      </w:r>
      <w:r>
        <w:rPr>
          <w:rFonts w:ascii="Arial" w:hAnsi="Arial" w:cs="Arial"/>
          <w:bCs/>
          <w:iCs/>
          <w:color w:val="000000" w:themeColor="text1"/>
          <w:sz w:val="24"/>
          <w:szCs w:val="24"/>
          <w:lang w:val="es-CO"/>
        </w:rPr>
        <w:t>, encontramos los artículos 9.1 en el cual trata sobre el control y seguimiento a los contratos, en el artículo 9.2 sobre la Supervisión o Interventoría, en el artículo 9.3 hace referencia al Alcance de la Supervisión o Interventoría, en el artículo 9.4 expresa al apoyo a la Supervisión o Interventoría y asi mismo el artículo 9.5 manifiesta lo de los Principios que rigen la Interventoría y la Supervisión.</w:t>
      </w:r>
    </w:p>
    <w:p w14:paraId="667D92B2" w14:textId="76FFDA23" w:rsidR="00A90B5E" w:rsidRDefault="00A90B5E" w:rsidP="00A90B5E">
      <w:pPr>
        <w:contextualSpacing/>
        <w:jc w:val="both"/>
        <w:rPr>
          <w:rFonts w:ascii="Arial" w:hAnsi="Arial" w:cs="Arial"/>
          <w:bCs/>
          <w:iCs/>
          <w:color w:val="000000" w:themeColor="text1"/>
          <w:sz w:val="24"/>
          <w:szCs w:val="24"/>
          <w:lang w:val="es-CO"/>
        </w:rPr>
      </w:pPr>
    </w:p>
    <w:p w14:paraId="6EE701C5" w14:textId="14F109F2" w:rsidR="0091004D" w:rsidRDefault="00A90B5E" w:rsidP="00C553C2">
      <w:pPr>
        <w:pStyle w:val="Prrafodelista"/>
        <w:numPr>
          <w:ilvl w:val="0"/>
          <w:numId w:val="25"/>
        </w:numPr>
        <w:contextualSpacing/>
        <w:jc w:val="both"/>
        <w:rPr>
          <w:rFonts w:ascii="Arial" w:hAnsi="Arial" w:cs="Arial"/>
          <w:bCs/>
          <w:iCs/>
          <w:color w:val="000000" w:themeColor="text1"/>
          <w:sz w:val="24"/>
          <w:szCs w:val="24"/>
          <w:lang w:val="es-CO"/>
        </w:rPr>
      </w:pPr>
      <w:r>
        <w:rPr>
          <w:rFonts w:ascii="Arial" w:hAnsi="Arial" w:cs="Arial"/>
          <w:bCs/>
          <w:iCs/>
          <w:color w:val="000000" w:themeColor="text1"/>
          <w:sz w:val="24"/>
          <w:szCs w:val="24"/>
          <w:lang w:val="es-CO"/>
        </w:rPr>
        <w:t>En la ley 1474 de 2011 encontramos en el Capítulo VII, en el artículo 82 que trata sobre la responsabilidad de los Interventores, en el artículo 83 dice de la Supervisión e Interventoría Contractual, seguidamente en su artículo 84 sobre las facultades y deberes de los Supervisores e Interventores, en el artículo 85 expresa la continuidad de la Interventoría y el artículo 86 que trata sobre las imposiciones de multas, sanciones y declaratorias de incumplimiento.</w:t>
      </w:r>
    </w:p>
    <w:p w14:paraId="3C8705D5" w14:textId="77777777" w:rsidR="00167A19" w:rsidRPr="00167A19" w:rsidRDefault="00167A19" w:rsidP="00167A19">
      <w:pPr>
        <w:pStyle w:val="Prrafodelista"/>
        <w:rPr>
          <w:rFonts w:ascii="Arial" w:hAnsi="Arial" w:cs="Arial"/>
          <w:bCs/>
          <w:iCs/>
          <w:color w:val="000000" w:themeColor="text1"/>
          <w:sz w:val="24"/>
          <w:szCs w:val="24"/>
          <w:lang w:val="es-CO"/>
        </w:rPr>
      </w:pPr>
    </w:p>
    <w:p w14:paraId="7E174CCC" w14:textId="1DA825FD" w:rsidR="00167A19" w:rsidRDefault="00167A19" w:rsidP="00167A19">
      <w:pPr>
        <w:contextualSpacing/>
        <w:jc w:val="both"/>
        <w:rPr>
          <w:rFonts w:ascii="Arial" w:hAnsi="Arial" w:cs="Arial"/>
          <w:bCs/>
          <w:iCs/>
          <w:color w:val="000000" w:themeColor="text1"/>
          <w:sz w:val="24"/>
          <w:szCs w:val="24"/>
          <w:lang w:val="es-CO"/>
        </w:rPr>
      </w:pPr>
    </w:p>
    <w:p w14:paraId="56C62B88" w14:textId="45D7BA69" w:rsidR="00167A19" w:rsidRDefault="00167A19" w:rsidP="00167A19">
      <w:pPr>
        <w:contextualSpacing/>
        <w:jc w:val="both"/>
        <w:rPr>
          <w:rFonts w:ascii="Arial" w:hAnsi="Arial" w:cs="Arial"/>
          <w:bCs/>
          <w:iCs/>
          <w:color w:val="000000" w:themeColor="text1"/>
          <w:sz w:val="24"/>
          <w:szCs w:val="24"/>
          <w:lang w:val="es-CO"/>
        </w:rPr>
      </w:pPr>
    </w:p>
    <w:p w14:paraId="00172524" w14:textId="77777777" w:rsidR="00167A19" w:rsidRPr="00167A19" w:rsidRDefault="00167A19" w:rsidP="00167A19">
      <w:pPr>
        <w:contextualSpacing/>
        <w:jc w:val="both"/>
        <w:rPr>
          <w:rFonts w:ascii="Arial" w:hAnsi="Arial" w:cs="Arial"/>
          <w:bCs/>
          <w:iCs/>
          <w:color w:val="000000" w:themeColor="text1"/>
          <w:sz w:val="24"/>
          <w:szCs w:val="24"/>
          <w:lang w:val="es-CO"/>
        </w:rPr>
      </w:pPr>
    </w:p>
    <w:p w14:paraId="62967423" w14:textId="55F7B9DD" w:rsidR="00A90B5E" w:rsidRPr="00A90B5E" w:rsidRDefault="00FD0E1D" w:rsidP="00C553C2">
      <w:pPr>
        <w:pStyle w:val="Prrafodelista"/>
        <w:numPr>
          <w:ilvl w:val="0"/>
          <w:numId w:val="3"/>
        </w:numPr>
        <w:jc w:val="center"/>
        <w:outlineLvl w:val="0"/>
        <w:rPr>
          <w:rFonts w:ascii="Arial" w:eastAsia="Calibri" w:hAnsi="Arial" w:cs="Arial"/>
          <w:b/>
          <w:color w:val="000000" w:themeColor="text1"/>
          <w:sz w:val="24"/>
          <w:szCs w:val="24"/>
          <w:lang w:val="es-CO" w:eastAsia="en-US"/>
        </w:rPr>
      </w:pPr>
      <w:bookmarkStart w:id="17" w:name="_Toc67660685"/>
      <w:r w:rsidRPr="003A116B">
        <w:rPr>
          <w:rFonts w:ascii="Arial" w:eastAsia="Calibri" w:hAnsi="Arial" w:cs="Arial"/>
          <w:b/>
          <w:color w:val="000000" w:themeColor="text1"/>
          <w:sz w:val="24"/>
          <w:szCs w:val="24"/>
          <w:lang w:val="es-CO" w:eastAsia="en-US"/>
        </w:rPr>
        <w:t>RESULTADOS</w:t>
      </w:r>
      <w:r w:rsidR="0078231D" w:rsidRPr="003A116B">
        <w:rPr>
          <w:rFonts w:ascii="Arial" w:eastAsia="Calibri" w:hAnsi="Arial" w:cs="Arial"/>
          <w:b/>
          <w:color w:val="000000" w:themeColor="text1"/>
          <w:sz w:val="24"/>
          <w:szCs w:val="24"/>
          <w:lang w:val="es-CO" w:eastAsia="en-US"/>
        </w:rPr>
        <w:t xml:space="preserve"> DE LA </w:t>
      </w:r>
      <w:r w:rsidR="00310771">
        <w:rPr>
          <w:rFonts w:ascii="Arial" w:eastAsia="Calibri" w:hAnsi="Arial" w:cs="Arial"/>
          <w:b/>
          <w:color w:val="000000" w:themeColor="text1"/>
          <w:sz w:val="24"/>
          <w:szCs w:val="24"/>
          <w:lang w:val="es-CO" w:eastAsia="en-US"/>
        </w:rPr>
        <w:t>ACTUACIÓ</w:t>
      </w:r>
      <w:r w:rsidR="00310771" w:rsidRPr="003A116B">
        <w:rPr>
          <w:rFonts w:ascii="Arial" w:eastAsia="Calibri" w:hAnsi="Arial" w:cs="Arial"/>
          <w:b/>
          <w:color w:val="000000" w:themeColor="text1"/>
          <w:sz w:val="24"/>
          <w:szCs w:val="24"/>
          <w:lang w:val="es-CO" w:eastAsia="en-US"/>
        </w:rPr>
        <w:t>N</w:t>
      </w:r>
      <w:r w:rsidR="00E66A2A" w:rsidRPr="003A116B">
        <w:rPr>
          <w:rFonts w:ascii="Arial" w:eastAsia="Calibri" w:hAnsi="Arial" w:cs="Arial"/>
          <w:b/>
          <w:color w:val="000000" w:themeColor="text1"/>
          <w:sz w:val="24"/>
          <w:szCs w:val="24"/>
          <w:lang w:val="es-CO" w:eastAsia="en-US"/>
        </w:rPr>
        <w:t xml:space="preserve"> ESPECIAL</w:t>
      </w:r>
      <w:bookmarkEnd w:id="17"/>
    </w:p>
    <w:p w14:paraId="0F418225" w14:textId="77777777" w:rsidR="00FD0E1D" w:rsidRPr="00C64AFF" w:rsidRDefault="00FD0E1D" w:rsidP="000E686B">
      <w:pPr>
        <w:autoSpaceDE w:val="0"/>
        <w:autoSpaceDN w:val="0"/>
        <w:adjustRightInd w:val="0"/>
        <w:rPr>
          <w:rFonts w:ascii="Arial" w:eastAsia="Calibri" w:hAnsi="Arial" w:cs="Arial"/>
          <w:color w:val="0070C0"/>
          <w:sz w:val="24"/>
          <w:szCs w:val="24"/>
          <w:lang w:val="es-CO" w:eastAsia="en-US"/>
        </w:rPr>
      </w:pPr>
    </w:p>
    <w:p w14:paraId="757103F8" w14:textId="15297003" w:rsidR="00A90B5E" w:rsidRPr="00A90B5E" w:rsidRDefault="00A90B5E" w:rsidP="00A90B5E">
      <w:pPr>
        <w:jc w:val="both"/>
        <w:rPr>
          <w:rFonts w:ascii="Arial" w:hAnsi="Arial" w:cs="Arial"/>
          <w:bCs/>
          <w:sz w:val="24"/>
          <w:szCs w:val="24"/>
          <w:lang w:val="es-CO"/>
        </w:rPr>
      </w:pPr>
      <w:r>
        <w:rPr>
          <w:rFonts w:ascii="Arial" w:eastAsia="Calibri" w:hAnsi="Arial" w:cs="Arial"/>
          <w:color w:val="000000" w:themeColor="text1"/>
          <w:sz w:val="24"/>
          <w:szCs w:val="24"/>
          <w:lang w:val="es-ES_tradnl" w:eastAsia="es-ES_tradnl"/>
        </w:rPr>
        <w:t xml:space="preserve">De acuerdo a los objetivos específicos, como resultado de la Actuación Especial de Fiscalización, en la sede Judicial de Facatativá, se realizaron los contratos </w:t>
      </w:r>
      <w:r w:rsidRPr="00A90B5E">
        <w:rPr>
          <w:rFonts w:ascii="Arial" w:hAnsi="Arial" w:cs="Arial"/>
          <w:bCs/>
          <w:sz w:val="24"/>
          <w:szCs w:val="24"/>
          <w:lang w:val="es-CO"/>
        </w:rPr>
        <w:t>de obra N°033 de 2014 y el Contrato de Interventoría N°050 de 2014, los</w:t>
      </w:r>
      <w:r>
        <w:rPr>
          <w:rFonts w:ascii="Arial" w:hAnsi="Arial" w:cs="Arial"/>
          <w:bCs/>
          <w:sz w:val="24"/>
          <w:szCs w:val="24"/>
          <w:lang w:val="es-CO"/>
        </w:rPr>
        <w:t xml:space="preserve"> cuales se encuentran</w:t>
      </w:r>
      <w:r w:rsidRPr="00A90B5E">
        <w:rPr>
          <w:rFonts w:ascii="Arial" w:hAnsi="Arial" w:cs="Arial"/>
          <w:bCs/>
          <w:sz w:val="24"/>
          <w:szCs w:val="24"/>
          <w:lang w:val="es-CO"/>
        </w:rPr>
        <w:t xml:space="preserve"> con acta de inicio del 29 de septiembre de 2014 y plazo de ejecución inicial hasta el 31 de diciembre de 2014, cada uno de los contratos</w:t>
      </w:r>
      <w:r>
        <w:rPr>
          <w:rFonts w:ascii="Arial" w:hAnsi="Arial" w:cs="Arial"/>
          <w:bCs/>
          <w:sz w:val="24"/>
          <w:szCs w:val="24"/>
          <w:lang w:val="es-CO"/>
        </w:rPr>
        <w:t xml:space="preserve"> ha</w:t>
      </w:r>
      <w:r w:rsidRPr="00A90B5E">
        <w:rPr>
          <w:rFonts w:ascii="Arial" w:hAnsi="Arial" w:cs="Arial"/>
          <w:bCs/>
          <w:sz w:val="24"/>
          <w:szCs w:val="24"/>
          <w:lang w:val="es-CO"/>
        </w:rPr>
        <w:t xml:space="preserve"> presenta</w:t>
      </w:r>
      <w:r>
        <w:rPr>
          <w:rFonts w:ascii="Arial" w:hAnsi="Arial" w:cs="Arial"/>
          <w:bCs/>
          <w:sz w:val="24"/>
          <w:szCs w:val="24"/>
          <w:lang w:val="es-CO"/>
        </w:rPr>
        <w:t>do</w:t>
      </w:r>
      <w:r w:rsidRPr="00A90B5E">
        <w:rPr>
          <w:rFonts w:ascii="Arial" w:hAnsi="Arial" w:cs="Arial"/>
          <w:bCs/>
          <w:sz w:val="24"/>
          <w:szCs w:val="24"/>
          <w:lang w:val="es-CO"/>
        </w:rPr>
        <w:t xml:space="preserve"> cinco (5) modificaciones y dos (2) suspensiones, con consecuente plazo de ejecución final hasta el 1° de abril de 2016, y acta de entrega de la sede Judicial de Facatativá a la Seccional Bogotá y Cundin</w:t>
      </w:r>
      <w:r>
        <w:rPr>
          <w:rFonts w:ascii="Arial" w:hAnsi="Arial" w:cs="Arial"/>
          <w:bCs/>
          <w:sz w:val="24"/>
          <w:szCs w:val="24"/>
          <w:lang w:val="es-CO"/>
        </w:rPr>
        <w:t>amarca del 31 de enero de 2017, encontrándose lo siguiente:</w:t>
      </w:r>
    </w:p>
    <w:p w14:paraId="46722C22" w14:textId="77777777" w:rsidR="00A90B5E" w:rsidRDefault="00A90B5E" w:rsidP="00310771">
      <w:pPr>
        <w:autoSpaceDE w:val="0"/>
        <w:autoSpaceDN w:val="0"/>
        <w:adjustRightInd w:val="0"/>
        <w:jc w:val="both"/>
        <w:rPr>
          <w:rFonts w:ascii="Arial" w:eastAsia="Calibri" w:hAnsi="Arial" w:cs="Arial"/>
          <w:color w:val="000000" w:themeColor="text1"/>
          <w:sz w:val="24"/>
          <w:szCs w:val="24"/>
          <w:lang w:val="es-ES_tradnl" w:eastAsia="es-ES_tradnl"/>
        </w:rPr>
      </w:pPr>
    </w:p>
    <w:p w14:paraId="51351353" w14:textId="77777777" w:rsidR="00A90B5E" w:rsidRPr="00F80C0A" w:rsidRDefault="00A90B5E" w:rsidP="00A90B5E">
      <w:pPr>
        <w:pStyle w:val="Prrafodelista"/>
        <w:ind w:left="1080"/>
        <w:jc w:val="both"/>
        <w:rPr>
          <w:rFonts w:ascii="Arial" w:hAnsi="Arial" w:cs="Arial"/>
          <w:b/>
          <w:iCs/>
          <w:sz w:val="24"/>
          <w:szCs w:val="24"/>
          <w:lang w:val="es-CO"/>
        </w:rPr>
      </w:pPr>
    </w:p>
    <w:p w14:paraId="7C333EC6" w14:textId="49AF3396" w:rsidR="00A90B5E" w:rsidRPr="00703F36" w:rsidRDefault="00A90B5E" w:rsidP="00C553C2">
      <w:pPr>
        <w:pStyle w:val="Prrafodelista"/>
        <w:numPr>
          <w:ilvl w:val="0"/>
          <w:numId w:val="18"/>
        </w:numPr>
        <w:jc w:val="both"/>
        <w:rPr>
          <w:rFonts w:ascii="Arial" w:hAnsi="Arial" w:cs="Arial"/>
          <w:b/>
          <w:iCs/>
          <w:color w:val="FF0000"/>
          <w:sz w:val="24"/>
          <w:szCs w:val="24"/>
          <w:lang w:val="es-CO"/>
        </w:rPr>
      </w:pPr>
      <w:r>
        <w:rPr>
          <w:rFonts w:ascii="Arial" w:hAnsi="Arial" w:cs="Arial"/>
          <w:iCs/>
          <w:sz w:val="24"/>
          <w:szCs w:val="24"/>
          <w:lang w:val="es-CO"/>
        </w:rPr>
        <w:t>Deficiencias en la liquidación de los contratos, toda vez, que dejaron vencer los plazos</w:t>
      </w:r>
      <w:r w:rsidR="000815ED">
        <w:rPr>
          <w:rFonts w:ascii="Arial" w:hAnsi="Arial" w:cs="Arial"/>
          <w:iCs/>
          <w:sz w:val="24"/>
          <w:szCs w:val="24"/>
          <w:lang w:val="es-CO"/>
        </w:rPr>
        <w:t xml:space="preserve"> para tal efecto</w:t>
      </w:r>
      <w:r>
        <w:rPr>
          <w:rFonts w:ascii="Arial" w:hAnsi="Arial" w:cs="Arial"/>
          <w:iCs/>
          <w:sz w:val="24"/>
          <w:szCs w:val="24"/>
          <w:lang w:val="es-CO"/>
        </w:rPr>
        <w:t>.</w:t>
      </w:r>
    </w:p>
    <w:p w14:paraId="2DBD1FE5" w14:textId="77777777" w:rsidR="00A90B5E" w:rsidRDefault="00A90B5E" w:rsidP="00A90B5E">
      <w:pPr>
        <w:pStyle w:val="Prrafodelista"/>
        <w:ind w:left="1380"/>
        <w:jc w:val="both"/>
        <w:rPr>
          <w:rFonts w:ascii="Arial" w:hAnsi="Arial" w:cs="Arial"/>
          <w:iCs/>
          <w:sz w:val="24"/>
          <w:szCs w:val="24"/>
          <w:lang w:val="es-CO"/>
        </w:rPr>
      </w:pPr>
    </w:p>
    <w:p w14:paraId="4B7D4F16" w14:textId="77777777" w:rsidR="00A90B5E" w:rsidRDefault="00A90B5E" w:rsidP="00C553C2">
      <w:pPr>
        <w:pStyle w:val="Prrafodelista"/>
        <w:numPr>
          <w:ilvl w:val="0"/>
          <w:numId w:val="28"/>
        </w:numPr>
        <w:jc w:val="both"/>
        <w:rPr>
          <w:rFonts w:ascii="Arial" w:hAnsi="Arial" w:cs="Arial"/>
          <w:iCs/>
          <w:sz w:val="24"/>
          <w:szCs w:val="24"/>
          <w:lang w:val="es-CO"/>
        </w:rPr>
      </w:pPr>
      <w:r w:rsidRPr="00703F36">
        <w:rPr>
          <w:rFonts w:ascii="Arial" w:hAnsi="Arial" w:cs="Arial"/>
          <w:iCs/>
          <w:sz w:val="24"/>
          <w:szCs w:val="24"/>
          <w:lang w:val="es-CO"/>
        </w:rPr>
        <w:t>En la visita se observó que los Juzgados se encuentran en funcionamiento, los equipos hidro-sanitarios se encuentran igualmente en funcionamiento, así como todas las luminarias de la Sede Judicial</w:t>
      </w:r>
      <w:r>
        <w:rPr>
          <w:rFonts w:ascii="Arial" w:hAnsi="Arial" w:cs="Arial"/>
          <w:iCs/>
          <w:sz w:val="24"/>
          <w:szCs w:val="24"/>
          <w:lang w:val="es-CO"/>
        </w:rPr>
        <w:t>;</w:t>
      </w:r>
      <w:r w:rsidRPr="00703F36">
        <w:rPr>
          <w:rFonts w:ascii="Arial" w:hAnsi="Arial" w:cs="Arial"/>
          <w:iCs/>
          <w:sz w:val="24"/>
          <w:szCs w:val="24"/>
          <w:lang w:val="es-CO"/>
        </w:rPr>
        <w:t xml:space="preserve"> el ascensor de los Jueces se encuentra en funcionamiento,</w:t>
      </w:r>
      <w:r>
        <w:rPr>
          <w:rFonts w:ascii="Arial" w:hAnsi="Arial" w:cs="Arial"/>
          <w:iCs/>
          <w:sz w:val="24"/>
          <w:szCs w:val="24"/>
          <w:lang w:val="es-CO"/>
        </w:rPr>
        <w:t xml:space="preserve"> el ascensor público</w:t>
      </w:r>
      <w:r w:rsidRPr="00703F36">
        <w:rPr>
          <w:rFonts w:ascii="Arial" w:hAnsi="Arial" w:cs="Arial"/>
          <w:iCs/>
          <w:sz w:val="24"/>
          <w:szCs w:val="24"/>
          <w:lang w:val="es-CO"/>
        </w:rPr>
        <w:t xml:space="preserve"> no se</w:t>
      </w:r>
      <w:r>
        <w:rPr>
          <w:rFonts w:ascii="Arial" w:hAnsi="Arial" w:cs="Arial"/>
          <w:iCs/>
          <w:sz w:val="24"/>
          <w:szCs w:val="24"/>
          <w:lang w:val="es-CO"/>
        </w:rPr>
        <w:t xml:space="preserve"> le</w:t>
      </w:r>
      <w:r w:rsidRPr="00703F36">
        <w:rPr>
          <w:rFonts w:ascii="Arial" w:hAnsi="Arial" w:cs="Arial"/>
          <w:iCs/>
          <w:sz w:val="24"/>
          <w:szCs w:val="24"/>
          <w:lang w:val="es-CO"/>
        </w:rPr>
        <w:t xml:space="preserve"> pudo realizar verificación de funcionamiento</w:t>
      </w:r>
      <w:r>
        <w:rPr>
          <w:rFonts w:ascii="Arial" w:hAnsi="Arial" w:cs="Arial"/>
          <w:iCs/>
          <w:sz w:val="24"/>
          <w:szCs w:val="24"/>
          <w:lang w:val="es-CO"/>
        </w:rPr>
        <w:t xml:space="preserve"> el día de la visita,</w:t>
      </w:r>
      <w:r w:rsidRPr="00703F36">
        <w:rPr>
          <w:rFonts w:ascii="Arial" w:hAnsi="Arial" w:cs="Arial"/>
          <w:iCs/>
          <w:sz w:val="24"/>
          <w:szCs w:val="24"/>
          <w:lang w:val="es-CO"/>
        </w:rPr>
        <w:t xml:space="preserve"> se anexa el acta de entrega por parte del proveedor</w:t>
      </w:r>
      <w:r>
        <w:rPr>
          <w:rFonts w:ascii="Arial" w:hAnsi="Arial" w:cs="Arial"/>
          <w:iCs/>
          <w:sz w:val="24"/>
          <w:szCs w:val="24"/>
          <w:lang w:val="es-CO"/>
        </w:rPr>
        <w:t xml:space="preserve"> en el informe técnico.</w:t>
      </w:r>
    </w:p>
    <w:p w14:paraId="214FCFFE" w14:textId="77777777" w:rsidR="00A90B5E" w:rsidRDefault="00A90B5E" w:rsidP="00A90B5E">
      <w:pPr>
        <w:pStyle w:val="Prrafodelista"/>
        <w:ind w:left="1380"/>
        <w:jc w:val="both"/>
        <w:rPr>
          <w:rFonts w:ascii="Arial" w:hAnsi="Arial" w:cs="Arial"/>
          <w:iCs/>
          <w:sz w:val="24"/>
          <w:szCs w:val="24"/>
          <w:lang w:val="es-CO"/>
        </w:rPr>
      </w:pPr>
    </w:p>
    <w:p w14:paraId="0DEB0451" w14:textId="77777777" w:rsidR="00A90B5E" w:rsidRDefault="00A90B5E" w:rsidP="00C553C2">
      <w:pPr>
        <w:pStyle w:val="Prrafodelista"/>
        <w:numPr>
          <w:ilvl w:val="0"/>
          <w:numId w:val="28"/>
        </w:numPr>
        <w:jc w:val="both"/>
        <w:rPr>
          <w:rFonts w:ascii="Arial" w:hAnsi="Arial" w:cs="Arial"/>
          <w:iCs/>
          <w:sz w:val="24"/>
          <w:szCs w:val="24"/>
          <w:lang w:val="es-CO"/>
        </w:rPr>
      </w:pPr>
      <w:r>
        <w:rPr>
          <w:rFonts w:ascii="Arial" w:hAnsi="Arial" w:cs="Arial"/>
          <w:iCs/>
          <w:sz w:val="24"/>
          <w:szCs w:val="24"/>
          <w:lang w:val="es-CO"/>
        </w:rPr>
        <w:t>Por otra parte, con respecto la verificación de si los contratistas se encuentran solicitando alguna reclamación, encontramos en la documentación remitida y en las respuestas a las solicitudes de información por parte del Equipo Auditor a la entidad auditada, en la cual manifiestan mediante oficio UIF DEAJUIF21-int-63 de fecha nueve (09) de marzo de 2021 que: “</w:t>
      </w:r>
      <w:r w:rsidRPr="00421133">
        <w:rPr>
          <w:rFonts w:ascii="Arial" w:hAnsi="Arial" w:cs="Arial"/>
          <w:i/>
          <w:iCs/>
          <w:sz w:val="24"/>
          <w:szCs w:val="24"/>
          <w:lang w:val="es-CO"/>
        </w:rPr>
        <w:t>A la fecha de la presente, la Unidad de Asistencia Legal y/o La unidad de Compras Públicas, no ha informado sobre reclamaciones de los contratistas ante la entidad</w:t>
      </w:r>
      <w:r>
        <w:rPr>
          <w:rFonts w:ascii="Arial" w:hAnsi="Arial" w:cs="Arial"/>
          <w:iCs/>
          <w:sz w:val="24"/>
          <w:szCs w:val="24"/>
          <w:lang w:val="es-CO"/>
        </w:rPr>
        <w:t>”</w:t>
      </w:r>
    </w:p>
    <w:p w14:paraId="269E37AC" w14:textId="77777777" w:rsidR="00A90B5E" w:rsidRPr="00A90B5E" w:rsidRDefault="00A90B5E" w:rsidP="00A90B5E">
      <w:pPr>
        <w:pStyle w:val="Prrafodelista"/>
        <w:rPr>
          <w:rFonts w:ascii="Arial" w:hAnsi="Arial" w:cs="Arial"/>
          <w:iCs/>
          <w:sz w:val="24"/>
          <w:szCs w:val="24"/>
          <w:lang w:val="es-CO"/>
        </w:rPr>
      </w:pPr>
    </w:p>
    <w:p w14:paraId="71BACED8" w14:textId="77777777" w:rsidR="00A90B5E" w:rsidRDefault="00A90B5E" w:rsidP="00A90B5E">
      <w:pPr>
        <w:pStyle w:val="Prrafodelista"/>
        <w:ind w:left="1380"/>
        <w:jc w:val="both"/>
        <w:rPr>
          <w:rFonts w:ascii="Arial" w:hAnsi="Arial" w:cs="Arial"/>
          <w:iCs/>
          <w:sz w:val="24"/>
          <w:szCs w:val="24"/>
          <w:lang w:val="es-CO"/>
        </w:rPr>
      </w:pPr>
    </w:p>
    <w:p w14:paraId="32DDD73C" w14:textId="3346963A" w:rsidR="00A90B5E" w:rsidRDefault="00A90B5E" w:rsidP="00A90B5E">
      <w:pPr>
        <w:jc w:val="both"/>
        <w:rPr>
          <w:rFonts w:ascii="Arial" w:hAnsi="Arial" w:cs="Arial"/>
          <w:bCs/>
          <w:sz w:val="24"/>
          <w:szCs w:val="24"/>
          <w:lang w:val="es-CO"/>
        </w:rPr>
      </w:pPr>
      <w:r>
        <w:rPr>
          <w:rFonts w:ascii="Arial" w:hAnsi="Arial" w:cs="Arial"/>
          <w:iCs/>
          <w:sz w:val="24"/>
          <w:szCs w:val="24"/>
          <w:lang w:val="es-CO"/>
        </w:rPr>
        <w:t>Con respecto a la sede Judicial de Zipaquirá, como resultado de la Actuación Especial de Fiscalización, se encontró que los</w:t>
      </w:r>
      <w:r w:rsidRPr="00A90B5E">
        <w:rPr>
          <w:rFonts w:ascii="Arial" w:hAnsi="Arial" w:cs="Arial"/>
          <w:bCs/>
          <w:sz w:val="24"/>
          <w:szCs w:val="24"/>
          <w:lang w:val="es-CO"/>
        </w:rPr>
        <w:t xml:space="preserve"> Contrato</w:t>
      </w:r>
      <w:r>
        <w:rPr>
          <w:rFonts w:ascii="Arial" w:hAnsi="Arial" w:cs="Arial"/>
          <w:bCs/>
          <w:sz w:val="24"/>
          <w:szCs w:val="24"/>
          <w:lang w:val="es-CO"/>
        </w:rPr>
        <w:t>s</w:t>
      </w:r>
      <w:r w:rsidRPr="00A90B5E">
        <w:rPr>
          <w:rFonts w:ascii="Arial" w:hAnsi="Arial" w:cs="Arial"/>
          <w:bCs/>
          <w:sz w:val="24"/>
          <w:szCs w:val="24"/>
          <w:lang w:val="es-CO"/>
        </w:rPr>
        <w:t xml:space="preserve"> de obra N°218 de 2013 con acta de inicio del 6 de diciembre de 2013 y con plazo de ejecución hasta el 31 de julio de 2014,</w:t>
      </w:r>
      <w:r w:rsidRPr="00A90B5E">
        <w:rPr>
          <w:rFonts w:ascii="Arial" w:hAnsi="Arial" w:cs="Arial"/>
          <w:bCs/>
          <w:color w:val="FF0000"/>
          <w:sz w:val="24"/>
          <w:szCs w:val="24"/>
          <w:lang w:val="es-CO"/>
        </w:rPr>
        <w:t xml:space="preserve"> </w:t>
      </w:r>
      <w:r w:rsidRPr="00A90B5E">
        <w:rPr>
          <w:rFonts w:ascii="Arial" w:hAnsi="Arial" w:cs="Arial"/>
          <w:bCs/>
          <w:sz w:val="24"/>
          <w:szCs w:val="24"/>
          <w:lang w:val="es-CO"/>
        </w:rPr>
        <w:t>presentó dos (2) suspensiones, cinco (5) adiciones en tiempo, quedando con un plazo de ejecución hasta el 31 de diciembre de 2016; por un valor de $8.933´557.063.oo, del cual fue ejecutado y pagado $8.718</w:t>
      </w:r>
      <w:r w:rsidR="000815ED">
        <w:rPr>
          <w:rFonts w:ascii="Arial" w:hAnsi="Arial" w:cs="Arial"/>
          <w:bCs/>
          <w:sz w:val="24"/>
          <w:szCs w:val="24"/>
          <w:lang w:val="es-CO"/>
        </w:rPr>
        <w:t>.</w:t>
      </w:r>
      <w:r w:rsidRPr="00A90B5E">
        <w:rPr>
          <w:rFonts w:ascii="Arial" w:hAnsi="Arial" w:cs="Arial"/>
          <w:bCs/>
          <w:sz w:val="24"/>
          <w:szCs w:val="24"/>
          <w:lang w:val="es-CO"/>
        </w:rPr>
        <w:t xml:space="preserve">782.861.oo. </w:t>
      </w:r>
      <w:r w:rsidR="000815ED">
        <w:rPr>
          <w:rFonts w:ascii="Arial" w:hAnsi="Arial" w:cs="Arial"/>
          <w:bCs/>
          <w:sz w:val="24"/>
          <w:szCs w:val="24"/>
          <w:lang w:val="es-CO"/>
        </w:rPr>
        <w:t>el cual p</w:t>
      </w:r>
      <w:r w:rsidR="000815ED" w:rsidRPr="00A90B5E">
        <w:rPr>
          <w:rFonts w:ascii="Arial" w:hAnsi="Arial" w:cs="Arial"/>
          <w:bCs/>
          <w:sz w:val="24"/>
          <w:szCs w:val="24"/>
          <w:lang w:val="es-CO"/>
        </w:rPr>
        <w:t>resenta</w:t>
      </w:r>
      <w:r w:rsidRPr="00A90B5E">
        <w:rPr>
          <w:rFonts w:ascii="Arial" w:hAnsi="Arial" w:cs="Arial"/>
          <w:bCs/>
          <w:sz w:val="24"/>
          <w:szCs w:val="24"/>
          <w:lang w:val="es-CO"/>
        </w:rPr>
        <w:t xml:space="preserve"> un acta de entrega y recibo final del 2 de enero de 2017</w:t>
      </w:r>
      <w:r>
        <w:rPr>
          <w:rFonts w:ascii="Arial" w:hAnsi="Arial" w:cs="Arial"/>
          <w:bCs/>
          <w:sz w:val="24"/>
          <w:szCs w:val="24"/>
          <w:lang w:val="es-CO"/>
        </w:rPr>
        <w:t>.</w:t>
      </w:r>
    </w:p>
    <w:p w14:paraId="5D00FCB8" w14:textId="04B211E1" w:rsidR="00A90B5E" w:rsidRDefault="00A90B5E" w:rsidP="00A90B5E">
      <w:pPr>
        <w:jc w:val="both"/>
        <w:rPr>
          <w:rFonts w:ascii="Arial" w:hAnsi="Arial" w:cs="Arial"/>
          <w:bCs/>
          <w:sz w:val="24"/>
          <w:szCs w:val="24"/>
          <w:lang w:val="es-CO"/>
        </w:rPr>
      </w:pPr>
      <w:r>
        <w:rPr>
          <w:rFonts w:ascii="Arial" w:hAnsi="Arial" w:cs="Arial"/>
          <w:bCs/>
          <w:sz w:val="24"/>
          <w:szCs w:val="24"/>
          <w:lang w:val="es-CO"/>
        </w:rPr>
        <w:t>C</w:t>
      </w:r>
      <w:r w:rsidRPr="00A90B5E">
        <w:rPr>
          <w:rFonts w:ascii="Arial" w:hAnsi="Arial" w:cs="Arial"/>
          <w:bCs/>
          <w:sz w:val="24"/>
          <w:szCs w:val="24"/>
          <w:lang w:val="es-CO"/>
        </w:rPr>
        <w:t>ontrato de interventoría N°220 de 2013</w:t>
      </w:r>
      <w:r w:rsidRPr="00A90B5E">
        <w:rPr>
          <w:rFonts w:ascii="Arial" w:hAnsi="Arial" w:cs="Arial"/>
          <w:bCs/>
          <w:color w:val="FF0000"/>
          <w:sz w:val="24"/>
          <w:szCs w:val="24"/>
          <w:lang w:val="es-CO"/>
        </w:rPr>
        <w:t xml:space="preserve"> </w:t>
      </w:r>
      <w:r w:rsidRPr="00A90B5E">
        <w:rPr>
          <w:rFonts w:ascii="Arial" w:hAnsi="Arial" w:cs="Arial"/>
          <w:bCs/>
          <w:sz w:val="24"/>
          <w:szCs w:val="24"/>
          <w:lang w:val="es-CO"/>
        </w:rPr>
        <w:t>con acta de inicio de fecha 6 de diciembre de 2013 y con plazo de ejecución hasta el 31 de julio de 2014,</w:t>
      </w:r>
      <w:r w:rsidRPr="00A90B5E">
        <w:rPr>
          <w:rFonts w:ascii="Arial" w:hAnsi="Arial" w:cs="Arial"/>
          <w:bCs/>
          <w:color w:val="FF0000"/>
          <w:sz w:val="24"/>
          <w:szCs w:val="24"/>
          <w:lang w:val="es-CO"/>
        </w:rPr>
        <w:t xml:space="preserve"> </w:t>
      </w:r>
      <w:r w:rsidRPr="00A90B5E">
        <w:rPr>
          <w:rFonts w:ascii="Arial" w:hAnsi="Arial" w:cs="Arial"/>
          <w:bCs/>
          <w:sz w:val="24"/>
          <w:szCs w:val="24"/>
          <w:lang w:val="es-CO"/>
        </w:rPr>
        <w:t xml:space="preserve">presentó dos (2) suspensiones, cinco (5) prórrogas, quedando con un plazo de ejecución hasta el 31 de diciembre de 2016; por un valor inicial de $699´903.494.oo, y un valor final de $773´445.666.oo. </w:t>
      </w:r>
      <w:r w:rsidR="000815ED">
        <w:rPr>
          <w:rFonts w:ascii="Arial" w:hAnsi="Arial" w:cs="Arial"/>
          <w:bCs/>
          <w:sz w:val="24"/>
          <w:szCs w:val="24"/>
          <w:lang w:val="es-CO"/>
        </w:rPr>
        <w:t>El cual p</w:t>
      </w:r>
      <w:r w:rsidRPr="00A90B5E">
        <w:rPr>
          <w:rFonts w:ascii="Arial" w:hAnsi="Arial" w:cs="Arial"/>
          <w:bCs/>
          <w:sz w:val="24"/>
          <w:szCs w:val="24"/>
          <w:lang w:val="es-CO"/>
        </w:rPr>
        <w:t>resenta un acta de entrega y recibo final del 5 de enero de 2017.</w:t>
      </w:r>
    </w:p>
    <w:p w14:paraId="1F556A3E" w14:textId="77777777" w:rsidR="00A90B5E" w:rsidRDefault="00A90B5E" w:rsidP="00A90B5E">
      <w:pPr>
        <w:jc w:val="both"/>
        <w:rPr>
          <w:rFonts w:ascii="Arial" w:hAnsi="Arial" w:cs="Arial"/>
          <w:bCs/>
          <w:sz w:val="24"/>
          <w:szCs w:val="24"/>
          <w:lang w:val="es-CO"/>
        </w:rPr>
      </w:pPr>
    </w:p>
    <w:p w14:paraId="74CB54C6" w14:textId="02E3E222" w:rsidR="00A90B5E" w:rsidRPr="00A90B5E" w:rsidRDefault="00A90B5E" w:rsidP="00A90B5E">
      <w:pPr>
        <w:jc w:val="both"/>
        <w:rPr>
          <w:rFonts w:ascii="Arial" w:hAnsi="Arial" w:cs="Arial"/>
          <w:bCs/>
          <w:color w:val="FF0000"/>
          <w:sz w:val="24"/>
          <w:szCs w:val="24"/>
          <w:lang w:val="es-CO"/>
        </w:rPr>
      </w:pPr>
      <w:r w:rsidRPr="00A90B5E">
        <w:rPr>
          <w:rFonts w:ascii="Arial" w:hAnsi="Arial" w:cs="Arial"/>
          <w:bCs/>
          <w:sz w:val="24"/>
          <w:szCs w:val="24"/>
          <w:lang w:val="es-CO"/>
        </w:rPr>
        <w:t>El Contrato de obra N°134 de 2017 con acta de inicio del 9 de noviembre de 2017 y con un plazo de ejecución inicial hasta el 31 de diciembre de 2017, presentó cuatro (4) modificaciones, siete (7) suspensiones y siete (7) prórrogas a las suspensiones, quedando con un plazo de ejecución hasta el 18 de noviembre de 2020; por un valor de $5.429´483.982.oo, del cual fue ejecutado y</w:t>
      </w:r>
      <w:r w:rsidR="000815ED">
        <w:rPr>
          <w:rFonts w:ascii="Arial" w:hAnsi="Arial" w:cs="Arial"/>
          <w:bCs/>
          <w:sz w:val="24"/>
          <w:szCs w:val="24"/>
          <w:lang w:val="es-CO"/>
        </w:rPr>
        <w:t xml:space="preserve"> pagado $5.206´368.769.oo., se encuentra</w:t>
      </w:r>
      <w:r w:rsidRPr="00A90B5E">
        <w:rPr>
          <w:rFonts w:ascii="Arial" w:hAnsi="Arial" w:cs="Arial"/>
          <w:bCs/>
          <w:sz w:val="24"/>
          <w:szCs w:val="24"/>
          <w:lang w:val="es-CO"/>
        </w:rPr>
        <w:t xml:space="preserve"> pendiente el acta de entrega. </w:t>
      </w:r>
    </w:p>
    <w:p w14:paraId="2AD97E34" w14:textId="77777777" w:rsidR="00A90B5E" w:rsidRDefault="00A90B5E" w:rsidP="00A90B5E">
      <w:pPr>
        <w:jc w:val="both"/>
        <w:rPr>
          <w:rFonts w:ascii="Arial" w:hAnsi="Arial" w:cs="Arial"/>
          <w:bCs/>
          <w:lang w:val="es-CO"/>
        </w:rPr>
      </w:pPr>
    </w:p>
    <w:p w14:paraId="4F90443A" w14:textId="4ABB917C" w:rsidR="00A90B5E" w:rsidRPr="00A90B5E" w:rsidRDefault="00A90B5E" w:rsidP="00A90B5E">
      <w:pPr>
        <w:jc w:val="both"/>
        <w:rPr>
          <w:rFonts w:ascii="Arial" w:hAnsi="Arial" w:cs="Arial"/>
          <w:bCs/>
          <w:color w:val="FF0000"/>
          <w:sz w:val="24"/>
          <w:szCs w:val="24"/>
          <w:lang w:val="es-CO"/>
        </w:rPr>
      </w:pPr>
      <w:r w:rsidRPr="00A90B5E">
        <w:rPr>
          <w:rFonts w:ascii="Arial" w:hAnsi="Arial" w:cs="Arial"/>
          <w:bCs/>
          <w:sz w:val="24"/>
          <w:szCs w:val="24"/>
          <w:lang w:val="es-CO"/>
        </w:rPr>
        <w:t xml:space="preserve">El Contrato de </w:t>
      </w:r>
      <w:r>
        <w:rPr>
          <w:rFonts w:ascii="Arial" w:hAnsi="Arial" w:cs="Arial"/>
          <w:bCs/>
          <w:sz w:val="24"/>
          <w:szCs w:val="24"/>
          <w:lang w:val="es-CO"/>
        </w:rPr>
        <w:t xml:space="preserve">Interventoría </w:t>
      </w:r>
      <w:r w:rsidRPr="00A90B5E">
        <w:rPr>
          <w:rFonts w:ascii="Arial" w:hAnsi="Arial" w:cs="Arial"/>
          <w:bCs/>
          <w:sz w:val="24"/>
          <w:szCs w:val="24"/>
          <w:lang w:val="es-CO"/>
        </w:rPr>
        <w:t>N°1</w:t>
      </w:r>
      <w:r>
        <w:rPr>
          <w:rFonts w:ascii="Arial" w:hAnsi="Arial" w:cs="Arial"/>
          <w:bCs/>
          <w:sz w:val="24"/>
          <w:szCs w:val="24"/>
          <w:lang w:val="es-CO"/>
        </w:rPr>
        <w:t>42</w:t>
      </w:r>
      <w:r w:rsidRPr="00A90B5E">
        <w:rPr>
          <w:rFonts w:ascii="Arial" w:hAnsi="Arial" w:cs="Arial"/>
          <w:bCs/>
          <w:sz w:val="24"/>
          <w:szCs w:val="24"/>
          <w:lang w:val="es-CO"/>
        </w:rPr>
        <w:t xml:space="preserve"> de 2017 con acta de inicio del 9 de noviembre de 2017 y con un plazo de ejecución inicial hasta el 31 de diciembre de 2017, presentó </w:t>
      </w:r>
      <w:r>
        <w:rPr>
          <w:rFonts w:ascii="Arial" w:hAnsi="Arial" w:cs="Arial"/>
          <w:bCs/>
          <w:sz w:val="24"/>
          <w:szCs w:val="24"/>
          <w:lang w:val="es-CO"/>
        </w:rPr>
        <w:t>tres</w:t>
      </w:r>
      <w:r w:rsidRPr="00A90B5E">
        <w:rPr>
          <w:rFonts w:ascii="Arial" w:hAnsi="Arial" w:cs="Arial"/>
          <w:bCs/>
          <w:sz w:val="24"/>
          <w:szCs w:val="24"/>
          <w:lang w:val="es-CO"/>
        </w:rPr>
        <w:t xml:space="preserve"> (</w:t>
      </w:r>
      <w:r>
        <w:rPr>
          <w:rFonts w:ascii="Arial" w:hAnsi="Arial" w:cs="Arial"/>
          <w:bCs/>
          <w:sz w:val="24"/>
          <w:szCs w:val="24"/>
          <w:lang w:val="es-CO"/>
        </w:rPr>
        <w:t>3</w:t>
      </w:r>
      <w:r w:rsidRPr="00A90B5E">
        <w:rPr>
          <w:rFonts w:ascii="Arial" w:hAnsi="Arial" w:cs="Arial"/>
          <w:bCs/>
          <w:sz w:val="24"/>
          <w:szCs w:val="24"/>
          <w:lang w:val="es-CO"/>
        </w:rPr>
        <w:t>) modificaciones, siete (7) suspensiones y siete (7) prórrogas a las suspensiones, quedando con un plazo de ejecución hasta el 18 de noviembre de 2020; por un valor de $</w:t>
      </w:r>
      <w:r>
        <w:rPr>
          <w:rFonts w:ascii="Arial" w:hAnsi="Arial" w:cs="Arial"/>
          <w:bCs/>
          <w:sz w:val="24"/>
          <w:szCs w:val="24"/>
          <w:lang w:val="es-CO"/>
        </w:rPr>
        <w:t>442.775.795</w:t>
      </w:r>
      <w:r w:rsidRPr="00A90B5E">
        <w:rPr>
          <w:rFonts w:ascii="Arial" w:hAnsi="Arial" w:cs="Arial"/>
          <w:bCs/>
          <w:sz w:val="24"/>
          <w:szCs w:val="24"/>
          <w:lang w:val="es-CO"/>
        </w:rPr>
        <w:t>.oo, del cual fue ejecutado y pagado</w:t>
      </w:r>
      <w:r w:rsidR="000815ED">
        <w:rPr>
          <w:rFonts w:ascii="Arial" w:hAnsi="Arial" w:cs="Arial"/>
          <w:bCs/>
          <w:sz w:val="24"/>
          <w:szCs w:val="24"/>
          <w:lang w:val="es-CO"/>
        </w:rPr>
        <w:t xml:space="preserve"> la suma de</w:t>
      </w:r>
      <w:r w:rsidRPr="00A90B5E">
        <w:rPr>
          <w:rFonts w:ascii="Arial" w:hAnsi="Arial" w:cs="Arial"/>
          <w:bCs/>
          <w:sz w:val="24"/>
          <w:szCs w:val="24"/>
          <w:lang w:val="es-CO"/>
        </w:rPr>
        <w:t xml:space="preserve"> $</w:t>
      </w:r>
      <w:r>
        <w:rPr>
          <w:rFonts w:ascii="Arial" w:hAnsi="Arial" w:cs="Arial"/>
          <w:bCs/>
          <w:sz w:val="24"/>
          <w:szCs w:val="24"/>
          <w:lang w:val="es-CO"/>
        </w:rPr>
        <w:t>424.580.692</w:t>
      </w:r>
      <w:r w:rsidRPr="00A90B5E">
        <w:rPr>
          <w:rFonts w:ascii="Arial" w:hAnsi="Arial" w:cs="Arial"/>
          <w:bCs/>
          <w:sz w:val="24"/>
          <w:szCs w:val="24"/>
          <w:lang w:val="es-CO"/>
        </w:rPr>
        <w:t xml:space="preserve">.oo., </w:t>
      </w:r>
      <w:r w:rsidR="000815ED">
        <w:rPr>
          <w:rFonts w:ascii="Arial" w:hAnsi="Arial" w:cs="Arial"/>
          <w:bCs/>
          <w:sz w:val="24"/>
          <w:szCs w:val="24"/>
          <w:lang w:val="es-CO"/>
        </w:rPr>
        <w:t>se encuentra</w:t>
      </w:r>
      <w:r w:rsidRPr="00A90B5E">
        <w:rPr>
          <w:rFonts w:ascii="Arial" w:hAnsi="Arial" w:cs="Arial"/>
          <w:bCs/>
          <w:sz w:val="24"/>
          <w:szCs w:val="24"/>
          <w:lang w:val="es-CO"/>
        </w:rPr>
        <w:t xml:space="preserve"> pendiente el acta de entrega</w:t>
      </w:r>
      <w:r>
        <w:rPr>
          <w:rFonts w:ascii="Arial" w:hAnsi="Arial" w:cs="Arial"/>
          <w:bCs/>
          <w:sz w:val="24"/>
          <w:szCs w:val="24"/>
          <w:lang w:val="es-CO"/>
        </w:rPr>
        <w:t xml:space="preserve">, </w:t>
      </w:r>
      <w:r w:rsidR="000815ED">
        <w:rPr>
          <w:rFonts w:ascii="Arial" w:hAnsi="Arial" w:cs="Arial"/>
          <w:bCs/>
          <w:sz w:val="24"/>
          <w:szCs w:val="24"/>
          <w:lang w:val="es-CO"/>
        </w:rPr>
        <w:t>y se evidencia</w:t>
      </w:r>
      <w:r>
        <w:rPr>
          <w:rFonts w:ascii="Arial" w:hAnsi="Arial" w:cs="Arial"/>
          <w:bCs/>
          <w:sz w:val="24"/>
          <w:szCs w:val="24"/>
          <w:lang w:val="es-CO"/>
        </w:rPr>
        <w:t xml:space="preserve"> lo siguiente:</w:t>
      </w:r>
    </w:p>
    <w:p w14:paraId="07D804D0" w14:textId="77777777" w:rsidR="00A90B5E" w:rsidRDefault="00A90B5E" w:rsidP="00A90B5E">
      <w:pPr>
        <w:pStyle w:val="Prrafodelista"/>
        <w:ind w:left="340"/>
        <w:jc w:val="both"/>
        <w:rPr>
          <w:rFonts w:ascii="Arial" w:hAnsi="Arial" w:cs="Arial"/>
          <w:iCs/>
          <w:sz w:val="24"/>
          <w:szCs w:val="24"/>
          <w:lang w:val="es-CO"/>
        </w:rPr>
      </w:pPr>
    </w:p>
    <w:p w14:paraId="09828BAC" w14:textId="586A0E14" w:rsidR="00A90B5E" w:rsidRPr="00703F36" w:rsidRDefault="00A90B5E" w:rsidP="00C553C2">
      <w:pPr>
        <w:pStyle w:val="Prrafodelista"/>
        <w:numPr>
          <w:ilvl w:val="0"/>
          <w:numId w:val="19"/>
        </w:numPr>
        <w:jc w:val="both"/>
        <w:rPr>
          <w:rFonts w:ascii="Arial" w:hAnsi="Arial" w:cs="Arial"/>
          <w:b/>
          <w:iCs/>
          <w:sz w:val="24"/>
          <w:szCs w:val="24"/>
          <w:lang w:val="es-CO"/>
        </w:rPr>
      </w:pPr>
      <w:r w:rsidRPr="00703F36">
        <w:rPr>
          <w:rFonts w:ascii="Arial" w:hAnsi="Arial" w:cs="Arial"/>
          <w:iCs/>
          <w:sz w:val="24"/>
          <w:szCs w:val="24"/>
          <w:lang w:val="es-CO"/>
        </w:rPr>
        <w:t xml:space="preserve">Deficiencias en la liquidación de los contratos, ya que en los contratos de obra </w:t>
      </w:r>
      <w:r w:rsidR="00C845BE">
        <w:rPr>
          <w:rFonts w:ascii="Arial" w:hAnsi="Arial" w:cs="Arial"/>
          <w:sz w:val="24"/>
          <w:szCs w:val="24"/>
        </w:rPr>
        <w:t>Nro.</w:t>
      </w:r>
      <w:r w:rsidRPr="00703F36">
        <w:rPr>
          <w:rFonts w:ascii="Arial" w:hAnsi="Arial" w:cs="Arial"/>
          <w:iCs/>
          <w:sz w:val="24"/>
          <w:szCs w:val="24"/>
          <w:lang w:val="es-CO"/>
        </w:rPr>
        <w:t xml:space="preserve">218 de 2013, </w:t>
      </w:r>
      <w:r w:rsidR="00C845BE">
        <w:rPr>
          <w:rFonts w:ascii="Arial" w:hAnsi="Arial" w:cs="Arial"/>
          <w:sz w:val="24"/>
          <w:szCs w:val="24"/>
        </w:rPr>
        <w:t>Nro.</w:t>
      </w:r>
      <w:r w:rsidRPr="00703F36">
        <w:rPr>
          <w:rFonts w:ascii="Arial" w:hAnsi="Arial" w:cs="Arial"/>
          <w:iCs/>
          <w:sz w:val="24"/>
          <w:szCs w:val="24"/>
          <w:lang w:val="es-CO"/>
        </w:rPr>
        <w:t xml:space="preserve">134 de 2017 y contratos de interventoría </w:t>
      </w:r>
      <w:r w:rsidR="00C845BE">
        <w:rPr>
          <w:rFonts w:ascii="Arial" w:hAnsi="Arial" w:cs="Arial"/>
          <w:sz w:val="24"/>
          <w:szCs w:val="24"/>
        </w:rPr>
        <w:t>Nro.</w:t>
      </w:r>
      <w:r w:rsidRPr="00703F36">
        <w:rPr>
          <w:rFonts w:ascii="Arial" w:hAnsi="Arial" w:cs="Arial"/>
          <w:iCs/>
          <w:sz w:val="24"/>
          <w:szCs w:val="24"/>
          <w:lang w:val="es-CO"/>
        </w:rPr>
        <w:t xml:space="preserve">220 de 2013 y </w:t>
      </w:r>
      <w:r w:rsidR="00C845BE">
        <w:rPr>
          <w:rFonts w:ascii="Arial" w:hAnsi="Arial" w:cs="Arial"/>
          <w:sz w:val="24"/>
          <w:szCs w:val="24"/>
        </w:rPr>
        <w:t>Nro.</w:t>
      </w:r>
      <w:r w:rsidRPr="00703F36">
        <w:rPr>
          <w:rFonts w:ascii="Arial" w:hAnsi="Arial" w:cs="Arial"/>
          <w:iCs/>
          <w:sz w:val="24"/>
          <w:szCs w:val="24"/>
          <w:lang w:val="es-CO"/>
        </w:rPr>
        <w:t xml:space="preserve">142 de 2017 se encuentra </w:t>
      </w:r>
      <w:r>
        <w:rPr>
          <w:rFonts w:ascii="Arial" w:hAnsi="Arial" w:cs="Arial"/>
          <w:bCs/>
          <w:sz w:val="24"/>
          <w:szCs w:val="24"/>
          <w:lang w:val="es-CO"/>
        </w:rPr>
        <w:t xml:space="preserve">Vencido el plazo </w:t>
      </w:r>
      <w:r w:rsidR="000815ED">
        <w:rPr>
          <w:rFonts w:ascii="Arial" w:hAnsi="Arial" w:cs="Arial"/>
          <w:bCs/>
          <w:sz w:val="24"/>
          <w:szCs w:val="24"/>
          <w:lang w:val="es-CO"/>
        </w:rPr>
        <w:t>para el efecto</w:t>
      </w:r>
      <w:r>
        <w:rPr>
          <w:rFonts w:ascii="Arial" w:hAnsi="Arial" w:cs="Arial"/>
          <w:bCs/>
          <w:sz w:val="24"/>
          <w:szCs w:val="24"/>
          <w:lang w:val="es-CO"/>
        </w:rPr>
        <w:t>.</w:t>
      </w:r>
    </w:p>
    <w:p w14:paraId="53B9E265" w14:textId="77777777" w:rsidR="00A90B5E" w:rsidRDefault="00A90B5E" w:rsidP="00A90B5E">
      <w:pPr>
        <w:pStyle w:val="Prrafodelista"/>
        <w:ind w:left="1380"/>
        <w:jc w:val="both"/>
        <w:rPr>
          <w:rFonts w:ascii="Arial" w:hAnsi="Arial" w:cs="Arial"/>
          <w:bCs/>
          <w:sz w:val="24"/>
          <w:szCs w:val="24"/>
          <w:lang w:val="es-CO"/>
        </w:rPr>
      </w:pPr>
    </w:p>
    <w:p w14:paraId="1D2F2512" w14:textId="70C5356D" w:rsidR="00A90B5E" w:rsidRPr="00703F36" w:rsidRDefault="00A90B5E" w:rsidP="00C553C2">
      <w:pPr>
        <w:pStyle w:val="Prrafodelista"/>
        <w:numPr>
          <w:ilvl w:val="0"/>
          <w:numId w:val="19"/>
        </w:numPr>
        <w:jc w:val="both"/>
        <w:rPr>
          <w:rFonts w:ascii="Arial" w:hAnsi="Arial" w:cs="Arial"/>
          <w:bCs/>
          <w:sz w:val="24"/>
          <w:szCs w:val="24"/>
          <w:lang w:val="es-CO"/>
        </w:rPr>
      </w:pPr>
      <w:r>
        <w:rPr>
          <w:rFonts w:ascii="Arial" w:hAnsi="Arial" w:cs="Arial"/>
          <w:bCs/>
          <w:sz w:val="24"/>
          <w:szCs w:val="24"/>
          <w:lang w:val="es-CO"/>
        </w:rPr>
        <w:t>Para la p</w:t>
      </w:r>
      <w:r w:rsidRPr="00703F36">
        <w:rPr>
          <w:rFonts w:ascii="Arial" w:hAnsi="Arial" w:cs="Arial"/>
          <w:bCs/>
          <w:sz w:val="24"/>
          <w:szCs w:val="24"/>
          <w:lang w:val="es-CO"/>
        </w:rPr>
        <w:t>uesta en marcha, se requiere la conexión de todos los servicios públicos (Acueducto</w:t>
      </w:r>
      <w:r w:rsidR="000815ED">
        <w:rPr>
          <w:rFonts w:ascii="Arial" w:hAnsi="Arial" w:cs="Arial"/>
          <w:bCs/>
          <w:sz w:val="24"/>
          <w:szCs w:val="24"/>
          <w:lang w:val="es-CO"/>
        </w:rPr>
        <w:t>, alcantarillado, aguas lluvias y</w:t>
      </w:r>
      <w:r w:rsidRPr="00703F36">
        <w:rPr>
          <w:rFonts w:ascii="Arial" w:hAnsi="Arial" w:cs="Arial"/>
          <w:bCs/>
          <w:sz w:val="24"/>
          <w:szCs w:val="24"/>
          <w:lang w:val="es-CO"/>
        </w:rPr>
        <w:t xml:space="preserve"> energía).</w:t>
      </w:r>
    </w:p>
    <w:p w14:paraId="34ADD7FD" w14:textId="77777777" w:rsidR="00A90B5E" w:rsidRPr="00703F36" w:rsidRDefault="00A90B5E" w:rsidP="00A90B5E">
      <w:pPr>
        <w:pStyle w:val="Prrafodelista"/>
        <w:ind w:left="1380"/>
        <w:jc w:val="both"/>
        <w:rPr>
          <w:rFonts w:ascii="Arial" w:hAnsi="Arial" w:cs="Arial"/>
          <w:bCs/>
          <w:sz w:val="24"/>
          <w:szCs w:val="24"/>
          <w:lang w:val="es-CO"/>
        </w:rPr>
      </w:pPr>
    </w:p>
    <w:p w14:paraId="0C43E472" w14:textId="0F17E196" w:rsidR="00A90B5E" w:rsidRPr="00703F36" w:rsidRDefault="000815ED" w:rsidP="00A90B5E">
      <w:pPr>
        <w:pStyle w:val="Prrafodelista"/>
        <w:ind w:left="1380"/>
        <w:jc w:val="both"/>
        <w:rPr>
          <w:rFonts w:ascii="Arial" w:hAnsi="Arial" w:cs="Arial"/>
          <w:bCs/>
          <w:sz w:val="24"/>
          <w:szCs w:val="24"/>
          <w:lang w:val="es-CO"/>
        </w:rPr>
      </w:pPr>
      <w:r>
        <w:rPr>
          <w:rFonts w:ascii="Arial" w:hAnsi="Arial" w:cs="Arial"/>
          <w:bCs/>
          <w:sz w:val="24"/>
          <w:szCs w:val="24"/>
          <w:lang w:val="es-CO"/>
        </w:rPr>
        <w:t>Asi mismo n</w:t>
      </w:r>
      <w:r w:rsidR="00A90B5E" w:rsidRPr="00703F36">
        <w:rPr>
          <w:rFonts w:ascii="Arial" w:hAnsi="Arial" w:cs="Arial"/>
          <w:bCs/>
          <w:sz w:val="24"/>
          <w:szCs w:val="24"/>
          <w:lang w:val="es-CO"/>
        </w:rPr>
        <w:t xml:space="preserve">o </w:t>
      </w:r>
      <w:r w:rsidR="00A90B5E">
        <w:rPr>
          <w:rFonts w:ascii="Arial" w:hAnsi="Arial" w:cs="Arial"/>
          <w:bCs/>
          <w:sz w:val="24"/>
          <w:szCs w:val="24"/>
          <w:lang w:val="es-CO"/>
        </w:rPr>
        <w:t>cuenta con</w:t>
      </w:r>
      <w:r w:rsidR="00A90B5E" w:rsidRPr="00703F36">
        <w:rPr>
          <w:rFonts w:ascii="Arial" w:hAnsi="Arial" w:cs="Arial"/>
          <w:bCs/>
          <w:sz w:val="24"/>
          <w:szCs w:val="24"/>
          <w:lang w:val="es-CO"/>
        </w:rPr>
        <w:t xml:space="preserve"> red de alcantarillado</w:t>
      </w:r>
      <w:r w:rsidR="00A90B5E">
        <w:rPr>
          <w:rFonts w:ascii="Arial" w:hAnsi="Arial" w:cs="Arial"/>
          <w:bCs/>
          <w:sz w:val="24"/>
          <w:szCs w:val="24"/>
          <w:lang w:val="es-CO"/>
        </w:rPr>
        <w:t>,</w:t>
      </w:r>
      <w:r w:rsidR="00A90B5E" w:rsidRPr="00703F36">
        <w:rPr>
          <w:rFonts w:ascii="Arial" w:hAnsi="Arial" w:cs="Arial"/>
          <w:bCs/>
          <w:sz w:val="24"/>
          <w:szCs w:val="24"/>
          <w:lang w:val="es-CO"/>
        </w:rPr>
        <w:t xml:space="preserve"> la ejecución de la red requiere de la modificación a la licencia de construcción del p</w:t>
      </w:r>
      <w:r>
        <w:rPr>
          <w:rFonts w:ascii="Arial" w:hAnsi="Arial" w:cs="Arial"/>
          <w:bCs/>
          <w:sz w:val="24"/>
          <w:szCs w:val="24"/>
          <w:lang w:val="es-CO"/>
        </w:rPr>
        <w:t>redio por donde esta va a pasar el cual es necesario</w:t>
      </w:r>
      <w:r w:rsidR="00A90B5E" w:rsidRPr="00703F36">
        <w:rPr>
          <w:rFonts w:ascii="Arial" w:hAnsi="Arial" w:cs="Arial"/>
          <w:bCs/>
          <w:sz w:val="24"/>
          <w:szCs w:val="24"/>
          <w:lang w:val="es-CO"/>
        </w:rPr>
        <w:t xml:space="preserve"> del permiso de un tercero.</w:t>
      </w:r>
    </w:p>
    <w:p w14:paraId="239FB398" w14:textId="77777777" w:rsidR="00A90B5E" w:rsidRPr="00703F36" w:rsidRDefault="00A90B5E" w:rsidP="00A90B5E">
      <w:pPr>
        <w:pStyle w:val="Prrafodelista"/>
        <w:ind w:left="1380"/>
        <w:jc w:val="both"/>
        <w:rPr>
          <w:rFonts w:ascii="Arial" w:hAnsi="Arial" w:cs="Arial"/>
          <w:bCs/>
          <w:sz w:val="24"/>
          <w:szCs w:val="24"/>
          <w:lang w:val="es-CO"/>
        </w:rPr>
      </w:pPr>
    </w:p>
    <w:p w14:paraId="40B9A151" w14:textId="2235EDAB" w:rsidR="00A90B5E" w:rsidRDefault="00A90B5E" w:rsidP="00A90B5E">
      <w:pPr>
        <w:pStyle w:val="Prrafodelista"/>
        <w:ind w:left="1380"/>
        <w:jc w:val="both"/>
        <w:rPr>
          <w:rFonts w:ascii="Arial" w:hAnsi="Arial" w:cs="Arial"/>
          <w:bCs/>
          <w:sz w:val="24"/>
          <w:szCs w:val="24"/>
          <w:lang w:val="es-CO"/>
        </w:rPr>
      </w:pPr>
      <w:r w:rsidRPr="00703F36">
        <w:rPr>
          <w:rFonts w:ascii="Arial" w:hAnsi="Arial" w:cs="Arial"/>
          <w:bCs/>
          <w:sz w:val="24"/>
          <w:szCs w:val="24"/>
          <w:lang w:val="es-CO"/>
        </w:rPr>
        <w:t>En la visita se observó una serie de pendientes especialmente en las baterías de baños y ascensores, las no conformidades detectadas en el acta de diligencia</w:t>
      </w:r>
      <w:r w:rsidR="000815ED">
        <w:rPr>
          <w:rFonts w:ascii="Arial" w:hAnsi="Arial" w:cs="Arial"/>
          <w:bCs/>
          <w:sz w:val="24"/>
          <w:szCs w:val="24"/>
          <w:lang w:val="es-CO"/>
        </w:rPr>
        <w:t xml:space="preserve"> de la</w:t>
      </w:r>
      <w:r w:rsidRPr="00703F36">
        <w:rPr>
          <w:rFonts w:ascii="Arial" w:hAnsi="Arial" w:cs="Arial"/>
          <w:bCs/>
          <w:sz w:val="24"/>
          <w:szCs w:val="24"/>
          <w:lang w:val="es-CO"/>
        </w:rPr>
        <w:t xml:space="preserve"> visita especial y las que se detecten en el proceso de entrega de la edificación al momento de poseer la conexión a los servicios públicos serán requeridas al contratista para su respectiva subsanación, según lo manifestado por los funcionarios que acompañaron la diligenci</w:t>
      </w:r>
      <w:r>
        <w:rPr>
          <w:rFonts w:ascii="Arial" w:hAnsi="Arial" w:cs="Arial"/>
          <w:bCs/>
          <w:sz w:val="24"/>
          <w:szCs w:val="24"/>
          <w:lang w:val="es-CO"/>
        </w:rPr>
        <w:t>a.</w:t>
      </w:r>
    </w:p>
    <w:p w14:paraId="2C6E64C3" w14:textId="77777777" w:rsidR="00A90B5E" w:rsidRDefault="00A90B5E" w:rsidP="00A90B5E">
      <w:pPr>
        <w:pStyle w:val="Prrafodelista"/>
        <w:ind w:left="1380"/>
        <w:jc w:val="both"/>
        <w:rPr>
          <w:rFonts w:ascii="Arial" w:hAnsi="Arial" w:cs="Arial"/>
          <w:bCs/>
          <w:sz w:val="24"/>
          <w:szCs w:val="24"/>
          <w:lang w:val="es-CO"/>
        </w:rPr>
      </w:pPr>
    </w:p>
    <w:p w14:paraId="221C597E" w14:textId="77777777" w:rsidR="00A90B5E" w:rsidRPr="00C633CD" w:rsidRDefault="00A90B5E" w:rsidP="00C553C2">
      <w:pPr>
        <w:pStyle w:val="Prrafodelista"/>
        <w:numPr>
          <w:ilvl w:val="0"/>
          <w:numId w:val="19"/>
        </w:numPr>
        <w:jc w:val="both"/>
        <w:rPr>
          <w:rFonts w:ascii="Arial" w:hAnsi="Arial" w:cs="Arial"/>
          <w:b/>
          <w:iCs/>
          <w:sz w:val="24"/>
          <w:szCs w:val="24"/>
          <w:lang w:val="es-CO"/>
        </w:rPr>
      </w:pPr>
      <w:r>
        <w:rPr>
          <w:rFonts w:ascii="Arial" w:hAnsi="Arial" w:cs="Arial"/>
          <w:iCs/>
          <w:sz w:val="24"/>
          <w:szCs w:val="24"/>
          <w:lang w:val="es-CO"/>
        </w:rPr>
        <w:t>Con respecto a la verificación de si los contratistas se encuentran solicitando alguna reclamación ante la entidad, encontramos lo siguiente:</w:t>
      </w:r>
    </w:p>
    <w:p w14:paraId="34A209A5" w14:textId="77777777" w:rsidR="00A90B5E" w:rsidRDefault="00A90B5E" w:rsidP="00A90B5E">
      <w:pPr>
        <w:pStyle w:val="Prrafodelista"/>
        <w:ind w:left="1360"/>
        <w:jc w:val="both"/>
        <w:rPr>
          <w:rFonts w:ascii="Arial" w:hAnsi="Arial" w:cs="Arial"/>
          <w:iCs/>
          <w:sz w:val="24"/>
          <w:szCs w:val="24"/>
          <w:lang w:val="es-CO"/>
        </w:rPr>
      </w:pPr>
    </w:p>
    <w:p w14:paraId="4758D4BC" w14:textId="77777777" w:rsidR="00A90B5E" w:rsidRDefault="00A90B5E" w:rsidP="00A90B5E">
      <w:pPr>
        <w:pStyle w:val="Prrafodelista"/>
        <w:ind w:left="1360"/>
        <w:jc w:val="both"/>
        <w:rPr>
          <w:rFonts w:ascii="Arial" w:hAnsi="Arial" w:cs="Arial"/>
          <w:iCs/>
          <w:sz w:val="24"/>
          <w:szCs w:val="24"/>
          <w:lang w:val="es-CO"/>
        </w:rPr>
      </w:pPr>
      <w:r>
        <w:rPr>
          <w:rFonts w:ascii="Arial" w:hAnsi="Arial" w:cs="Arial"/>
          <w:iCs/>
          <w:sz w:val="24"/>
          <w:szCs w:val="24"/>
          <w:lang w:val="es-CO"/>
        </w:rPr>
        <w:t>De acuerdo a la revisión de la documentación remitida por el Consejo Superior de la Judicatura, se encuentra el documento “</w:t>
      </w:r>
      <w:r w:rsidRPr="00C633CD">
        <w:rPr>
          <w:rFonts w:ascii="Arial" w:hAnsi="Arial" w:cs="Arial"/>
          <w:i/>
          <w:iCs/>
          <w:sz w:val="22"/>
          <w:szCs w:val="22"/>
          <w:lang w:val="es-CO"/>
        </w:rPr>
        <w:t>ANEXO 4-MAYORES GASTOS Y ACTUALIZACIÓN DE PRECIOS OBRA”</w:t>
      </w:r>
      <w:r>
        <w:rPr>
          <w:rFonts w:ascii="Arial" w:hAnsi="Arial" w:cs="Arial"/>
          <w:i/>
          <w:iCs/>
          <w:sz w:val="22"/>
          <w:szCs w:val="22"/>
          <w:lang w:val="es-CO"/>
        </w:rPr>
        <w:t xml:space="preserve">, </w:t>
      </w:r>
      <w:r w:rsidRPr="00C633CD">
        <w:rPr>
          <w:rFonts w:ascii="Arial" w:hAnsi="Arial" w:cs="Arial"/>
          <w:iCs/>
          <w:sz w:val="24"/>
          <w:szCs w:val="24"/>
          <w:lang w:val="es-CO"/>
        </w:rPr>
        <w:t>por medio del cuan el contratista</w:t>
      </w:r>
      <w:r>
        <w:rPr>
          <w:rFonts w:ascii="Arial" w:hAnsi="Arial" w:cs="Arial"/>
          <w:iCs/>
          <w:sz w:val="24"/>
          <w:szCs w:val="24"/>
          <w:lang w:val="es-CO"/>
        </w:rPr>
        <w:t xml:space="preserve"> presenta una solicitud ante la interventoría en el cual manifiestan pretensiones a reconocimientos de gastos administrativos por mayor duración de obra y actualización de precios unitarios.</w:t>
      </w:r>
    </w:p>
    <w:p w14:paraId="35E60950" w14:textId="77777777" w:rsidR="00A90B5E" w:rsidRDefault="00A90B5E" w:rsidP="00A90B5E">
      <w:pPr>
        <w:pStyle w:val="Prrafodelista"/>
        <w:ind w:left="1360"/>
        <w:jc w:val="both"/>
        <w:rPr>
          <w:rFonts w:ascii="Arial" w:hAnsi="Arial" w:cs="Arial"/>
          <w:iCs/>
          <w:sz w:val="24"/>
          <w:szCs w:val="24"/>
          <w:lang w:val="es-CO"/>
        </w:rPr>
      </w:pPr>
    </w:p>
    <w:p w14:paraId="550013CF" w14:textId="77777777" w:rsidR="00A90B5E" w:rsidRDefault="00A90B5E" w:rsidP="00A90B5E">
      <w:pPr>
        <w:pStyle w:val="Prrafodelista"/>
        <w:ind w:left="1360"/>
        <w:jc w:val="both"/>
        <w:rPr>
          <w:rFonts w:ascii="Arial" w:hAnsi="Arial" w:cs="Arial"/>
          <w:iCs/>
          <w:sz w:val="24"/>
          <w:szCs w:val="24"/>
          <w:lang w:val="es-CO"/>
        </w:rPr>
      </w:pPr>
      <w:r>
        <w:rPr>
          <w:rFonts w:ascii="Arial" w:hAnsi="Arial" w:cs="Arial"/>
          <w:iCs/>
          <w:sz w:val="24"/>
          <w:szCs w:val="24"/>
          <w:lang w:val="es-CO"/>
        </w:rPr>
        <w:t>Asi mismo, encontramos que la interventoría dando respuesta a dicha solicitud, aclara que ya se le había dado una respuesta a una solicitud de mayores gastos administrativos, mediante oficio Nro. AUI-INTERV-CSJ-ZIP2013-OF-180 de fecha 06 de julio de 2015; la cual fue puesta en conocimiento al Consejo Superior de la Judicatura mediante oficio Nro. AUI-INTERV—CSJ-2020+2013-OF-178 del 03 de julio de 2015.</w:t>
      </w:r>
    </w:p>
    <w:p w14:paraId="7F04CC8E" w14:textId="77777777" w:rsidR="00A90B5E" w:rsidRDefault="00A90B5E" w:rsidP="00A90B5E">
      <w:pPr>
        <w:pStyle w:val="Prrafodelista"/>
        <w:ind w:left="1360"/>
        <w:jc w:val="both"/>
        <w:rPr>
          <w:rFonts w:ascii="Arial" w:hAnsi="Arial" w:cs="Arial"/>
          <w:iCs/>
          <w:sz w:val="24"/>
          <w:szCs w:val="24"/>
          <w:lang w:val="es-CO"/>
        </w:rPr>
      </w:pPr>
    </w:p>
    <w:p w14:paraId="7628540D" w14:textId="77777777" w:rsidR="00A90B5E" w:rsidRPr="00C62700" w:rsidRDefault="00A90B5E" w:rsidP="00A90B5E">
      <w:pPr>
        <w:ind w:left="1360"/>
        <w:jc w:val="both"/>
        <w:rPr>
          <w:rFonts w:ascii="Arial" w:hAnsi="Arial" w:cs="Arial"/>
          <w:sz w:val="24"/>
          <w:szCs w:val="24"/>
        </w:rPr>
      </w:pPr>
      <w:r w:rsidRPr="00C62700">
        <w:rPr>
          <w:rFonts w:ascii="Arial" w:hAnsi="Arial" w:cs="Arial"/>
          <w:sz w:val="24"/>
          <w:szCs w:val="24"/>
        </w:rPr>
        <w:t xml:space="preserve">De lo anteriormente dicho, podemos encontrar en la documentación remitida por la entidad auditada, el documento con referencia DEAJUIFO17-241 de fecha dieciséis (16) de agosto de 2017, con el asunto: “Contrato 218 de 2013 – mayores gastos administrativos”, por medio del cual el Consejo Superior de la Judicatura manifiesta dando respuesta al documento AUI-INTERV-CSJ-220-2013-OF-498 (EXDE 17-8478),  a la </w:t>
      </w:r>
      <w:r>
        <w:rPr>
          <w:rFonts w:ascii="Arial" w:hAnsi="Arial" w:cs="Arial"/>
          <w:sz w:val="24"/>
          <w:szCs w:val="24"/>
        </w:rPr>
        <w:t>solicitud</w:t>
      </w:r>
      <w:r w:rsidRPr="00C62700">
        <w:rPr>
          <w:rFonts w:ascii="Arial" w:hAnsi="Arial" w:cs="Arial"/>
          <w:sz w:val="24"/>
          <w:szCs w:val="24"/>
        </w:rPr>
        <w:t xml:space="preserve"> por parte del contratista por medio de la Interventoría.</w:t>
      </w:r>
    </w:p>
    <w:p w14:paraId="042D694B" w14:textId="77777777" w:rsidR="00A90B5E" w:rsidRPr="00C62700" w:rsidRDefault="00A90B5E" w:rsidP="00A90B5E">
      <w:pPr>
        <w:ind w:left="1360"/>
        <w:jc w:val="both"/>
        <w:rPr>
          <w:rFonts w:ascii="Arial" w:hAnsi="Arial" w:cs="Arial"/>
          <w:sz w:val="24"/>
          <w:szCs w:val="24"/>
        </w:rPr>
      </w:pPr>
    </w:p>
    <w:p w14:paraId="5D2D0B61" w14:textId="77777777" w:rsidR="00A90B5E" w:rsidRDefault="00A90B5E" w:rsidP="00A90B5E">
      <w:pPr>
        <w:ind w:left="1360"/>
        <w:jc w:val="both"/>
        <w:rPr>
          <w:rFonts w:ascii="Arial" w:hAnsi="Arial" w:cs="Arial"/>
          <w:sz w:val="24"/>
          <w:szCs w:val="24"/>
        </w:rPr>
      </w:pPr>
      <w:r w:rsidRPr="00C62700">
        <w:rPr>
          <w:rFonts w:ascii="Arial" w:hAnsi="Arial" w:cs="Arial"/>
          <w:sz w:val="24"/>
          <w:szCs w:val="24"/>
        </w:rPr>
        <w:t>La entidad expresa que, no se encontraba de acuerdo en cuanto a reconocer valor alguno por mayor permanencia en la obra</w:t>
      </w:r>
      <w:r>
        <w:rPr>
          <w:rFonts w:ascii="Arial" w:hAnsi="Arial" w:cs="Arial"/>
          <w:sz w:val="24"/>
          <w:szCs w:val="24"/>
        </w:rPr>
        <w:t>.</w:t>
      </w:r>
    </w:p>
    <w:p w14:paraId="241A7DBA" w14:textId="77777777" w:rsidR="00A90B5E" w:rsidRDefault="00A90B5E" w:rsidP="00A90B5E">
      <w:pPr>
        <w:ind w:left="1360"/>
        <w:jc w:val="both"/>
        <w:rPr>
          <w:rFonts w:ascii="Arial" w:hAnsi="Arial" w:cs="Arial"/>
          <w:sz w:val="24"/>
          <w:szCs w:val="24"/>
        </w:rPr>
      </w:pPr>
    </w:p>
    <w:p w14:paraId="27561B38" w14:textId="77777777" w:rsidR="00A90B5E" w:rsidRDefault="00A90B5E" w:rsidP="00A90B5E">
      <w:pPr>
        <w:ind w:left="1360"/>
        <w:jc w:val="both"/>
        <w:rPr>
          <w:rFonts w:ascii="Arial" w:hAnsi="Arial" w:cs="Arial"/>
          <w:iCs/>
          <w:color w:val="FF0000"/>
          <w:sz w:val="24"/>
          <w:szCs w:val="24"/>
          <w:lang w:val="es-CO"/>
        </w:rPr>
      </w:pPr>
      <w:r>
        <w:rPr>
          <w:rFonts w:ascii="Arial" w:hAnsi="Arial" w:cs="Arial"/>
          <w:sz w:val="24"/>
          <w:szCs w:val="24"/>
        </w:rPr>
        <w:t>Por otra parte, se evidencia que el CONSORCIO ARTEMISA, mediante oficio de radicado recibido EXTDEAJ18-28030 de fecha de 17 de diciembre de 2018 por parte del Consejo Superior de la Judicatura, en la cual el contratista presentaba Derecho de Petición solicitando la cancelación de cuentas presentadas el 28 de diciembre de 2016 con factura Nro. 37 correspondiente al avance de obra Acta Nro. 25 por un valor de $ 80.3173532.oo y el dos (02) de junio de 2017 factura Nro. 39 correspondiente al avance de obra Acta Nro. 26 por valor de $ 134.456.691.oo, y asi mismo solicitando la liquidación final.</w:t>
      </w:r>
      <w:r w:rsidRPr="00C62700">
        <w:rPr>
          <w:rFonts w:ascii="Arial" w:hAnsi="Arial" w:cs="Arial"/>
          <w:iCs/>
          <w:color w:val="FF0000"/>
          <w:sz w:val="24"/>
          <w:szCs w:val="24"/>
          <w:lang w:val="es-CO"/>
        </w:rPr>
        <w:t xml:space="preserve"> </w:t>
      </w:r>
    </w:p>
    <w:p w14:paraId="2D5EF43C" w14:textId="77777777" w:rsidR="00A90B5E" w:rsidRDefault="00A90B5E" w:rsidP="00A90B5E">
      <w:pPr>
        <w:ind w:left="1360"/>
        <w:jc w:val="both"/>
        <w:rPr>
          <w:rFonts w:ascii="Arial" w:hAnsi="Arial" w:cs="Arial"/>
          <w:iCs/>
          <w:color w:val="FF0000"/>
          <w:sz w:val="24"/>
          <w:szCs w:val="24"/>
          <w:lang w:val="es-CO"/>
        </w:rPr>
      </w:pPr>
    </w:p>
    <w:p w14:paraId="2ECC60D0" w14:textId="77777777" w:rsidR="00A90B5E" w:rsidRDefault="00A90B5E" w:rsidP="00A90B5E">
      <w:pPr>
        <w:ind w:left="1360"/>
        <w:jc w:val="both"/>
        <w:rPr>
          <w:rFonts w:ascii="Arial" w:hAnsi="Arial" w:cs="Arial"/>
          <w:iCs/>
          <w:color w:val="000000" w:themeColor="text1"/>
          <w:sz w:val="24"/>
          <w:szCs w:val="24"/>
          <w:lang w:val="es-CO"/>
        </w:rPr>
      </w:pPr>
      <w:r>
        <w:rPr>
          <w:rFonts w:ascii="Arial" w:hAnsi="Arial" w:cs="Arial"/>
          <w:iCs/>
          <w:color w:val="000000" w:themeColor="text1"/>
          <w:sz w:val="24"/>
          <w:szCs w:val="24"/>
          <w:lang w:val="es-CO"/>
        </w:rPr>
        <w:t>Con respecto a la anterior, el Equipo Auditor solicitó pronunciamiento por parte del Consejo Superior de la Judicatura sobre lo anteriormente dicho, en la cual manifiestan lo siguiente:</w:t>
      </w:r>
    </w:p>
    <w:p w14:paraId="71AADC2F" w14:textId="77777777" w:rsidR="00A90B5E" w:rsidRDefault="00A90B5E" w:rsidP="00A90B5E">
      <w:pPr>
        <w:ind w:left="1080"/>
        <w:jc w:val="both"/>
        <w:rPr>
          <w:rFonts w:ascii="Arial" w:hAnsi="Arial" w:cs="Arial"/>
          <w:iCs/>
          <w:color w:val="000000" w:themeColor="text1"/>
          <w:sz w:val="24"/>
          <w:szCs w:val="24"/>
          <w:lang w:val="es-CO"/>
        </w:rPr>
      </w:pPr>
    </w:p>
    <w:p w14:paraId="42CDE1FF" w14:textId="77777777" w:rsidR="00A90B5E" w:rsidRDefault="00A90B5E" w:rsidP="00A90B5E">
      <w:pPr>
        <w:ind w:left="1360"/>
        <w:jc w:val="both"/>
        <w:rPr>
          <w:rFonts w:ascii="Arial" w:hAnsi="Arial" w:cs="Arial"/>
          <w:iCs/>
          <w:color w:val="000000" w:themeColor="text1"/>
          <w:sz w:val="24"/>
          <w:szCs w:val="24"/>
          <w:lang w:val="es-CO"/>
        </w:rPr>
      </w:pPr>
      <w:r>
        <w:rPr>
          <w:rFonts w:ascii="Arial" w:hAnsi="Arial" w:cs="Arial"/>
          <w:iCs/>
          <w:color w:val="000000" w:themeColor="text1"/>
          <w:sz w:val="24"/>
          <w:szCs w:val="24"/>
          <w:lang w:val="es-CO"/>
        </w:rPr>
        <w:t xml:space="preserve"> “(…)</w:t>
      </w:r>
    </w:p>
    <w:p w14:paraId="6F63D544" w14:textId="77777777" w:rsidR="00A90B5E" w:rsidRDefault="00A90B5E" w:rsidP="00A90B5E">
      <w:pPr>
        <w:ind w:left="1360"/>
        <w:jc w:val="both"/>
        <w:rPr>
          <w:rFonts w:ascii="Arial" w:hAnsi="Arial" w:cs="Arial"/>
          <w:iCs/>
          <w:color w:val="000000" w:themeColor="text1"/>
          <w:sz w:val="24"/>
          <w:szCs w:val="24"/>
          <w:lang w:val="es-CO"/>
        </w:rPr>
      </w:pPr>
    </w:p>
    <w:p w14:paraId="63F9858A" w14:textId="77777777" w:rsidR="00A90B5E" w:rsidRPr="00421133" w:rsidRDefault="00A90B5E" w:rsidP="00A90B5E">
      <w:pPr>
        <w:autoSpaceDE w:val="0"/>
        <w:autoSpaceDN w:val="0"/>
        <w:adjustRightInd w:val="0"/>
        <w:ind w:left="1300"/>
        <w:jc w:val="both"/>
        <w:rPr>
          <w:rFonts w:ascii="Arial" w:hAnsi="Arial" w:cs="Arial"/>
          <w:i/>
          <w:sz w:val="22"/>
          <w:szCs w:val="22"/>
        </w:rPr>
      </w:pPr>
      <w:r w:rsidRPr="00421133">
        <w:rPr>
          <w:rFonts w:ascii="Arial" w:hAnsi="Arial" w:cs="Arial"/>
          <w:i/>
          <w:sz w:val="22"/>
          <w:szCs w:val="22"/>
        </w:rPr>
        <w:t>Con relación a las facturas No. 37 y 39 del contrato de obra 218 de 2013, y a las facturas 34 y 35 del contrato de interventoría 220 de 2013 se tiene:</w:t>
      </w:r>
    </w:p>
    <w:p w14:paraId="7684F870" w14:textId="77777777" w:rsidR="00A90B5E" w:rsidRPr="00421133" w:rsidRDefault="00A90B5E" w:rsidP="00A90B5E">
      <w:pPr>
        <w:autoSpaceDE w:val="0"/>
        <w:autoSpaceDN w:val="0"/>
        <w:adjustRightInd w:val="0"/>
        <w:ind w:left="1300"/>
        <w:jc w:val="both"/>
        <w:rPr>
          <w:rFonts w:ascii="Arial" w:hAnsi="Arial" w:cs="Arial"/>
          <w:i/>
          <w:sz w:val="22"/>
          <w:szCs w:val="22"/>
        </w:rPr>
      </w:pPr>
    </w:p>
    <w:p w14:paraId="663BE3CF" w14:textId="77777777" w:rsidR="00A90B5E" w:rsidRPr="00421133" w:rsidRDefault="00A90B5E" w:rsidP="00A90B5E">
      <w:pPr>
        <w:autoSpaceDE w:val="0"/>
        <w:autoSpaceDN w:val="0"/>
        <w:adjustRightInd w:val="0"/>
        <w:ind w:left="1300"/>
        <w:jc w:val="both"/>
        <w:rPr>
          <w:rFonts w:ascii="Arial" w:hAnsi="Arial" w:cs="Arial"/>
          <w:i/>
          <w:sz w:val="22"/>
          <w:szCs w:val="22"/>
        </w:rPr>
      </w:pPr>
      <w:r w:rsidRPr="00421133">
        <w:rPr>
          <w:rFonts w:ascii="Arial" w:hAnsi="Arial" w:cs="Arial"/>
          <w:i/>
          <w:sz w:val="22"/>
          <w:szCs w:val="22"/>
        </w:rPr>
        <w:t>La factura No.37 correspondiente al acta de obra No. 25 del contrato de obra 218 de 2013 fue radicada en la entidad el 20 de diciembre de 2016, directamente por el contratista de obra, sin aprobación del consultor de interventoría, y ningún tipo de soporte, se precisa que en oficio de radicación se nombra la factura 36 haciendo referencia al acta No. 25.</w:t>
      </w:r>
    </w:p>
    <w:p w14:paraId="229F779C" w14:textId="77777777" w:rsidR="00A90B5E" w:rsidRPr="00421133" w:rsidRDefault="00A90B5E" w:rsidP="00A90B5E">
      <w:pPr>
        <w:autoSpaceDE w:val="0"/>
        <w:autoSpaceDN w:val="0"/>
        <w:adjustRightInd w:val="0"/>
        <w:ind w:left="1300"/>
        <w:jc w:val="both"/>
        <w:rPr>
          <w:rFonts w:ascii="Arial" w:hAnsi="Arial" w:cs="Arial"/>
          <w:i/>
          <w:sz w:val="22"/>
          <w:szCs w:val="22"/>
        </w:rPr>
      </w:pPr>
    </w:p>
    <w:p w14:paraId="5ABC555E" w14:textId="77777777" w:rsidR="00A90B5E" w:rsidRPr="00421133" w:rsidRDefault="00A90B5E" w:rsidP="00A90B5E">
      <w:pPr>
        <w:autoSpaceDE w:val="0"/>
        <w:autoSpaceDN w:val="0"/>
        <w:adjustRightInd w:val="0"/>
        <w:ind w:left="1300"/>
        <w:jc w:val="both"/>
        <w:rPr>
          <w:rFonts w:ascii="Arial" w:hAnsi="Arial" w:cs="Arial"/>
          <w:i/>
          <w:sz w:val="22"/>
          <w:szCs w:val="22"/>
        </w:rPr>
      </w:pPr>
      <w:r w:rsidRPr="00421133">
        <w:rPr>
          <w:rFonts w:ascii="Arial" w:hAnsi="Arial" w:cs="Arial"/>
          <w:i/>
          <w:sz w:val="22"/>
          <w:szCs w:val="22"/>
        </w:rPr>
        <w:t>A 28 de diciembre de 2016, mediante el oficio AUI-INTERV-CSJ-220-2013-OF-491, el consultor de interventoría radica en la entidad el acta parcial de obra No.25 con los soportes, incluida la factura de venta No. 37 con fecha 20 de diciembre de 2016.</w:t>
      </w:r>
    </w:p>
    <w:p w14:paraId="0623CBBF" w14:textId="77777777" w:rsidR="00A90B5E" w:rsidRPr="00421133" w:rsidRDefault="00A90B5E" w:rsidP="00A90B5E">
      <w:pPr>
        <w:autoSpaceDE w:val="0"/>
        <w:autoSpaceDN w:val="0"/>
        <w:adjustRightInd w:val="0"/>
        <w:ind w:left="1300"/>
        <w:jc w:val="both"/>
        <w:rPr>
          <w:rFonts w:ascii="Arial" w:hAnsi="Arial" w:cs="Arial"/>
          <w:i/>
          <w:sz w:val="22"/>
          <w:szCs w:val="22"/>
        </w:rPr>
      </w:pPr>
    </w:p>
    <w:p w14:paraId="264C14A3" w14:textId="77777777" w:rsidR="00A90B5E" w:rsidRPr="00421133" w:rsidRDefault="00A90B5E" w:rsidP="00A90B5E">
      <w:pPr>
        <w:autoSpaceDE w:val="0"/>
        <w:autoSpaceDN w:val="0"/>
        <w:adjustRightInd w:val="0"/>
        <w:ind w:left="1300"/>
        <w:jc w:val="both"/>
        <w:rPr>
          <w:rFonts w:ascii="Arial" w:hAnsi="Arial" w:cs="Arial"/>
          <w:i/>
          <w:sz w:val="22"/>
          <w:szCs w:val="22"/>
        </w:rPr>
      </w:pPr>
      <w:r w:rsidRPr="00421133">
        <w:rPr>
          <w:rFonts w:ascii="Arial" w:hAnsi="Arial" w:cs="Arial"/>
          <w:i/>
          <w:sz w:val="22"/>
          <w:szCs w:val="22"/>
        </w:rPr>
        <w:t>De manera similar la factura No.39 correspondiente a la factura de acta de liquidación del contrato de obra 218 de 2013 fue radicada en la entidad el 12 de mayo de 2017, directamente por el contratista de obra, sin aprobación del consultor de interventoría, y ningún tipo de soporte.</w:t>
      </w:r>
    </w:p>
    <w:p w14:paraId="4FC0782C" w14:textId="77777777" w:rsidR="00A90B5E" w:rsidRPr="00421133" w:rsidRDefault="00A90B5E" w:rsidP="00A90B5E">
      <w:pPr>
        <w:autoSpaceDE w:val="0"/>
        <w:autoSpaceDN w:val="0"/>
        <w:adjustRightInd w:val="0"/>
        <w:ind w:left="1300"/>
        <w:jc w:val="both"/>
        <w:rPr>
          <w:rFonts w:ascii="Arial" w:hAnsi="Arial" w:cs="Arial"/>
          <w:i/>
          <w:sz w:val="22"/>
          <w:szCs w:val="22"/>
        </w:rPr>
      </w:pPr>
    </w:p>
    <w:p w14:paraId="25CF0A5A" w14:textId="77777777" w:rsidR="00A90B5E" w:rsidRPr="00421133" w:rsidRDefault="00A90B5E" w:rsidP="00A90B5E">
      <w:pPr>
        <w:autoSpaceDE w:val="0"/>
        <w:autoSpaceDN w:val="0"/>
        <w:adjustRightInd w:val="0"/>
        <w:ind w:left="1300"/>
        <w:jc w:val="both"/>
        <w:rPr>
          <w:rFonts w:ascii="Arial" w:hAnsi="Arial" w:cs="Arial"/>
          <w:i/>
          <w:sz w:val="22"/>
          <w:szCs w:val="22"/>
        </w:rPr>
      </w:pPr>
      <w:r w:rsidRPr="00421133">
        <w:rPr>
          <w:rFonts w:ascii="Arial" w:hAnsi="Arial" w:cs="Arial"/>
          <w:i/>
          <w:sz w:val="22"/>
          <w:szCs w:val="22"/>
        </w:rPr>
        <w:t>Factura que fue radicada por el consultor de interventoría a 2 de junio de 2017, mediante el oficio AUI-INTERV-CSJ-220-2013-OF-510, con todos los soportes respectivos.</w:t>
      </w:r>
    </w:p>
    <w:p w14:paraId="12CCD46C" w14:textId="77777777" w:rsidR="00A90B5E" w:rsidRPr="00421133" w:rsidRDefault="00A90B5E" w:rsidP="00A90B5E">
      <w:pPr>
        <w:autoSpaceDE w:val="0"/>
        <w:autoSpaceDN w:val="0"/>
        <w:adjustRightInd w:val="0"/>
        <w:ind w:left="1300"/>
        <w:jc w:val="both"/>
        <w:rPr>
          <w:rFonts w:ascii="Arial" w:hAnsi="Arial" w:cs="Arial"/>
          <w:i/>
          <w:sz w:val="22"/>
          <w:szCs w:val="22"/>
        </w:rPr>
      </w:pPr>
    </w:p>
    <w:p w14:paraId="56FDEFC6" w14:textId="77777777" w:rsidR="00A90B5E" w:rsidRDefault="00A90B5E" w:rsidP="00A90B5E">
      <w:pPr>
        <w:autoSpaceDE w:val="0"/>
        <w:autoSpaceDN w:val="0"/>
        <w:adjustRightInd w:val="0"/>
        <w:ind w:left="1300"/>
        <w:jc w:val="both"/>
        <w:rPr>
          <w:rFonts w:ascii="Arial" w:hAnsi="Arial" w:cs="Arial"/>
          <w:i/>
          <w:sz w:val="22"/>
          <w:szCs w:val="22"/>
        </w:rPr>
      </w:pPr>
      <w:r w:rsidRPr="00421133">
        <w:rPr>
          <w:rFonts w:ascii="Arial" w:hAnsi="Arial" w:cs="Arial"/>
          <w:i/>
          <w:sz w:val="22"/>
          <w:szCs w:val="22"/>
        </w:rPr>
        <w:t>Se precisa que a la radicación de las facturas 37 y</w:t>
      </w:r>
      <w:r>
        <w:rPr>
          <w:rFonts w:ascii="Arial" w:hAnsi="Arial" w:cs="Arial"/>
          <w:i/>
          <w:sz w:val="22"/>
          <w:szCs w:val="22"/>
        </w:rPr>
        <w:t xml:space="preserve"> 39 del contrato de obra 218 de </w:t>
      </w:r>
      <w:r w:rsidRPr="00421133">
        <w:rPr>
          <w:rFonts w:ascii="Arial" w:hAnsi="Arial" w:cs="Arial"/>
          <w:i/>
          <w:sz w:val="22"/>
          <w:szCs w:val="22"/>
        </w:rPr>
        <w:t>2013, aprobadas por el consultor de interventoría, los recursos ya se habían configurado como vigencias expiradas, como se le manifestó al consultor de interventoría mediante el oficio DEAJUIFO17-196 del 15 de junio de 2017.</w:t>
      </w:r>
    </w:p>
    <w:p w14:paraId="66E47623" w14:textId="77777777" w:rsidR="00A90B5E" w:rsidRDefault="00A90B5E" w:rsidP="00A90B5E">
      <w:pPr>
        <w:autoSpaceDE w:val="0"/>
        <w:autoSpaceDN w:val="0"/>
        <w:adjustRightInd w:val="0"/>
        <w:ind w:left="1300"/>
        <w:jc w:val="both"/>
        <w:rPr>
          <w:rFonts w:ascii="Arial" w:hAnsi="Arial" w:cs="Arial"/>
          <w:i/>
          <w:sz w:val="22"/>
          <w:szCs w:val="22"/>
        </w:rPr>
      </w:pPr>
    </w:p>
    <w:p w14:paraId="65951C8A" w14:textId="77777777" w:rsidR="00A90B5E" w:rsidRPr="00421133" w:rsidRDefault="00A90B5E" w:rsidP="00A90B5E">
      <w:pPr>
        <w:autoSpaceDE w:val="0"/>
        <w:autoSpaceDN w:val="0"/>
        <w:adjustRightInd w:val="0"/>
        <w:ind w:left="1300"/>
        <w:jc w:val="both"/>
        <w:rPr>
          <w:rFonts w:ascii="Arial" w:hAnsi="Arial" w:cs="Arial"/>
          <w:i/>
          <w:sz w:val="22"/>
          <w:szCs w:val="22"/>
        </w:rPr>
      </w:pPr>
      <w:r w:rsidRPr="00421133">
        <w:rPr>
          <w:rFonts w:ascii="Arial" w:hAnsi="Arial" w:cs="Arial"/>
          <w:i/>
          <w:sz w:val="22"/>
          <w:szCs w:val="22"/>
        </w:rPr>
        <w:t>Las facturas 34 y 35 fueron radicadas en la entidad el 22 de febrero de 2017 mediante el oficio AIU-INTERV-CSJ-220-2013-OF-502, subsanación como respuesta al oficio DEAJUIF-1363 del 30 de diciembre de 2016.</w:t>
      </w:r>
    </w:p>
    <w:p w14:paraId="2474D5B1" w14:textId="77777777" w:rsidR="00A90B5E" w:rsidRPr="00421133" w:rsidRDefault="00A90B5E" w:rsidP="00A90B5E">
      <w:pPr>
        <w:autoSpaceDE w:val="0"/>
        <w:autoSpaceDN w:val="0"/>
        <w:adjustRightInd w:val="0"/>
        <w:ind w:left="1300"/>
        <w:jc w:val="both"/>
        <w:rPr>
          <w:rFonts w:ascii="Arial" w:hAnsi="Arial" w:cs="Arial"/>
          <w:i/>
          <w:sz w:val="22"/>
          <w:szCs w:val="22"/>
        </w:rPr>
      </w:pPr>
    </w:p>
    <w:p w14:paraId="3136AEEF" w14:textId="77777777" w:rsidR="00A90B5E" w:rsidRPr="00421133" w:rsidRDefault="00A90B5E" w:rsidP="00A90B5E">
      <w:pPr>
        <w:autoSpaceDE w:val="0"/>
        <w:autoSpaceDN w:val="0"/>
        <w:adjustRightInd w:val="0"/>
        <w:ind w:left="1300"/>
        <w:jc w:val="both"/>
        <w:rPr>
          <w:rFonts w:ascii="Arial" w:hAnsi="Arial" w:cs="Arial"/>
          <w:i/>
          <w:sz w:val="22"/>
          <w:szCs w:val="22"/>
        </w:rPr>
      </w:pPr>
      <w:r w:rsidRPr="00421133">
        <w:rPr>
          <w:rFonts w:ascii="Arial" w:hAnsi="Arial" w:cs="Arial"/>
          <w:i/>
          <w:sz w:val="22"/>
          <w:szCs w:val="22"/>
        </w:rPr>
        <w:t>Mediante el memorando DEAJUIFM17-138 del 19 de abril de 2017, las facturas 34 y 35 correspondientes al contrato 220 de 2013 fueron remitidas a la Unidad de Presupuesto para su pago.</w:t>
      </w:r>
    </w:p>
    <w:p w14:paraId="19E1D32E" w14:textId="77777777" w:rsidR="00A90B5E" w:rsidRPr="00421133" w:rsidRDefault="00A90B5E" w:rsidP="00A90B5E">
      <w:pPr>
        <w:autoSpaceDE w:val="0"/>
        <w:autoSpaceDN w:val="0"/>
        <w:adjustRightInd w:val="0"/>
        <w:ind w:left="1300"/>
        <w:jc w:val="both"/>
        <w:rPr>
          <w:rFonts w:ascii="Arial" w:hAnsi="Arial" w:cs="Arial"/>
          <w:i/>
          <w:sz w:val="22"/>
          <w:szCs w:val="22"/>
        </w:rPr>
      </w:pPr>
    </w:p>
    <w:p w14:paraId="076F42B6" w14:textId="77777777" w:rsidR="00A90B5E" w:rsidRPr="00421133" w:rsidRDefault="00A90B5E" w:rsidP="00A90B5E">
      <w:pPr>
        <w:autoSpaceDE w:val="0"/>
        <w:autoSpaceDN w:val="0"/>
        <w:adjustRightInd w:val="0"/>
        <w:ind w:left="1300"/>
        <w:jc w:val="both"/>
        <w:rPr>
          <w:rFonts w:ascii="Arial" w:hAnsi="Arial" w:cs="Arial"/>
          <w:i/>
          <w:sz w:val="22"/>
          <w:szCs w:val="22"/>
        </w:rPr>
      </w:pPr>
      <w:r w:rsidRPr="00421133">
        <w:rPr>
          <w:rFonts w:ascii="Arial" w:hAnsi="Arial" w:cs="Arial"/>
          <w:i/>
          <w:sz w:val="22"/>
          <w:szCs w:val="22"/>
        </w:rPr>
        <w:t>Dichas facturas fueron devueltas al consultor de interventoría, mediante el oficio DEAJUIFO17-146 del 16 de mayo de 2017.</w:t>
      </w:r>
    </w:p>
    <w:p w14:paraId="525F0008" w14:textId="77777777" w:rsidR="00A90B5E" w:rsidRPr="00421133" w:rsidRDefault="00A90B5E" w:rsidP="00A90B5E">
      <w:pPr>
        <w:autoSpaceDE w:val="0"/>
        <w:autoSpaceDN w:val="0"/>
        <w:adjustRightInd w:val="0"/>
        <w:ind w:left="1300"/>
        <w:jc w:val="both"/>
        <w:rPr>
          <w:rFonts w:ascii="Arial" w:hAnsi="Arial" w:cs="Arial"/>
          <w:i/>
          <w:sz w:val="22"/>
          <w:szCs w:val="22"/>
        </w:rPr>
      </w:pPr>
    </w:p>
    <w:p w14:paraId="21910A6D" w14:textId="77777777" w:rsidR="00A90B5E" w:rsidRPr="00421133" w:rsidRDefault="00A90B5E" w:rsidP="00A90B5E">
      <w:pPr>
        <w:autoSpaceDE w:val="0"/>
        <w:autoSpaceDN w:val="0"/>
        <w:adjustRightInd w:val="0"/>
        <w:ind w:left="1300"/>
        <w:jc w:val="both"/>
        <w:rPr>
          <w:rFonts w:ascii="Arial" w:hAnsi="Arial" w:cs="Arial"/>
          <w:i/>
          <w:sz w:val="22"/>
          <w:szCs w:val="22"/>
        </w:rPr>
      </w:pPr>
      <w:r w:rsidRPr="00421133">
        <w:rPr>
          <w:rFonts w:ascii="Arial" w:hAnsi="Arial" w:cs="Arial"/>
          <w:i/>
          <w:sz w:val="22"/>
          <w:szCs w:val="22"/>
        </w:rPr>
        <w:t>Mediante oficio AUI-INTERV-CSJ-220-2013-OF-508 del 26 de mayo de 2017, el consultor de interventoría vuelve a radicar las citadas facturas, como respuesta al oficio anterior.</w:t>
      </w:r>
    </w:p>
    <w:p w14:paraId="5449B111" w14:textId="77777777" w:rsidR="00A90B5E" w:rsidRPr="00421133" w:rsidRDefault="00A90B5E" w:rsidP="00A90B5E">
      <w:pPr>
        <w:autoSpaceDE w:val="0"/>
        <w:autoSpaceDN w:val="0"/>
        <w:adjustRightInd w:val="0"/>
        <w:ind w:left="1300"/>
        <w:jc w:val="both"/>
        <w:rPr>
          <w:rFonts w:ascii="Arial" w:hAnsi="Arial" w:cs="Arial"/>
          <w:i/>
          <w:sz w:val="22"/>
          <w:szCs w:val="22"/>
        </w:rPr>
      </w:pPr>
    </w:p>
    <w:p w14:paraId="2A1ABF3B" w14:textId="77777777" w:rsidR="00A90B5E" w:rsidRPr="00421133" w:rsidRDefault="00A90B5E" w:rsidP="00A90B5E">
      <w:pPr>
        <w:autoSpaceDE w:val="0"/>
        <w:autoSpaceDN w:val="0"/>
        <w:adjustRightInd w:val="0"/>
        <w:ind w:left="1300"/>
        <w:jc w:val="both"/>
        <w:rPr>
          <w:rFonts w:ascii="Arial" w:hAnsi="Arial" w:cs="Arial"/>
          <w:i/>
          <w:sz w:val="22"/>
          <w:szCs w:val="22"/>
        </w:rPr>
      </w:pPr>
      <w:r w:rsidRPr="00421133">
        <w:rPr>
          <w:rFonts w:ascii="Arial" w:hAnsi="Arial" w:cs="Arial"/>
          <w:i/>
          <w:sz w:val="22"/>
          <w:szCs w:val="22"/>
        </w:rPr>
        <w:t>Mediante el memorando DEAJUIFM17-209 del primero de junio de 2017, se volvieron a remitir las facturas 34 y 35 del contrato 220 de 2013 a la Unidad de Presupuesto para su pago.</w:t>
      </w:r>
    </w:p>
    <w:p w14:paraId="5F26FD0B" w14:textId="77777777" w:rsidR="00A90B5E" w:rsidRPr="00421133" w:rsidRDefault="00A90B5E" w:rsidP="00A90B5E">
      <w:pPr>
        <w:autoSpaceDE w:val="0"/>
        <w:autoSpaceDN w:val="0"/>
        <w:adjustRightInd w:val="0"/>
        <w:ind w:left="1300"/>
        <w:jc w:val="both"/>
        <w:rPr>
          <w:rFonts w:ascii="Arial" w:hAnsi="Arial" w:cs="Arial"/>
          <w:i/>
          <w:sz w:val="22"/>
          <w:szCs w:val="22"/>
        </w:rPr>
      </w:pPr>
    </w:p>
    <w:p w14:paraId="40A4ED61" w14:textId="4AA08A33" w:rsidR="00A90B5E" w:rsidRPr="00E443FD" w:rsidRDefault="00A90B5E" w:rsidP="00E443FD">
      <w:pPr>
        <w:autoSpaceDE w:val="0"/>
        <w:autoSpaceDN w:val="0"/>
        <w:adjustRightInd w:val="0"/>
        <w:ind w:left="1300"/>
        <w:jc w:val="both"/>
        <w:rPr>
          <w:rFonts w:ascii="Arial" w:hAnsi="Arial" w:cs="Arial"/>
          <w:i/>
          <w:sz w:val="22"/>
          <w:szCs w:val="22"/>
        </w:rPr>
      </w:pPr>
      <w:r w:rsidRPr="00421133">
        <w:rPr>
          <w:rFonts w:ascii="Arial" w:hAnsi="Arial" w:cs="Arial"/>
          <w:i/>
          <w:sz w:val="22"/>
          <w:szCs w:val="22"/>
        </w:rPr>
        <w:t xml:space="preserve">De acuerdo al Reporte Relación de Pagos SIFF Nación, las facturas 34 y 35 del contrato de interventoría 220 de 2013, fueron </w:t>
      </w:r>
      <w:r>
        <w:rPr>
          <w:rFonts w:ascii="Arial" w:hAnsi="Arial" w:cs="Arial"/>
          <w:i/>
          <w:sz w:val="22"/>
          <w:szCs w:val="22"/>
        </w:rPr>
        <w:t xml:space="preserve">pagas mediante la orden de pago </w:t>
      </w:r>
      <w:r w:rsidRPr="00421133">
        <w:rPr>
          <w:rFonts w:ascii="Arial" w:hAnsi="Arial" w:cs="Arial"/>
          <w:i/>
          <w:sz w:val="22"/>
          <w:szCs w:val="22"/>
        </w:rPr>
        <w:t>158568317 del 16 de junio de 2017.</w:t>
      </w:r>
      <w:r>
        <w:rPr>
          <w:rFonts w:ascii="Arial" w:hAnsi="Arial" w:cs="Arial"/>
          <w:i/>
          <w:sz w:val="22"/>
          <w:szCs w:val="22"/>
        </w:rPr>
        <w:t>”</w:t>
      </w:r>
    </w:p>
    <w:p w14:paraId="055EF23F" w14:textId="77777777" w:rsidR="00310771" w:rsidRPr="00D506CF" w:rsidRDefault="00310771" w:rsidP="00BE7169">
      <w:pPr>
        <w:rPr>
          <w:rFonts w:eastAsia="Calibri"/>
          <w:color w:val="FF0000"/>
          <w:lang w:val="es-ES_tradnl" w:eastAsia="es-ES_tradnl"/>
        </w:rPr>
      </w:pPr>
    </w:p>
    <w:p w14:paraId="5F2A7552" w14:textId="577B5271" w:rsidR="00FD0E1D" w:rsidRPr="00E443FD" w:rsidRDefault="00593A09" w:rsidP="00C553C2">
      <w:pPr>
        <w:pStyle w:val="Prrafodelista"/>
        <w:numPr>
          <w:ilvl w:val="1"/>
          <w:numId w:val="12"/>
        </w:numPr>
        <w:ind w:left="851" w:hanging="851"/>
        <w:outlineLvl w:val="1"/>
        <w:rPr>
          <w:rFonts w:ascii="Arial" w:hAnsi="Arial" w:cs="Arial"/>
          <w:b/>
          <w:color w:val="000000" w:themeColor="text1"/>
          <w:sz w:val="24"/>
          <w:szCs w:val="24"/>
        </w:rPr>
      </w:pPr>
      <w:bookmarkStart w:id="18" w:name="_Toc67660686"/>
      <w:r w:rsidRPr="00E443FD">
        <w:rPr>
          <w:rFonts w:ascii="Arial" w:hAnsi="Arial" w:cs="Arial"/>
          <w:b/>
          <w:color w:val="000000" w:themeColor="text1"/>
          <w:sz w:val="24"/>
          <w:szCs w:val="24"/>
        </w:rPr>
        <w:t>RESULTADOS GENERALES SOBRE EL ASUNTO O MATERIA AUDITADA</w:t>
      </w:r>
      <w:bookmarkEnd w:id="18"/>
    </w:p>
    <w:p w14:paraId="7882878E" w14:textId="22336526" w:rsidR="00FD0E1D" w:rsidRPr="00D506CF" w:rsidRDefault="00FD0E1D">
      <w:pPr>
        <w:rPr>
          <w:rFonts w:ascii="Arial" w:hAnsi="Arial" w:cs="Arial"/>
          <w:color w:val="FF0000"/>
          <w:sz w:val="24"/>
          <w:szCs w:val="24"/>
        </w:rPr>
      </w:pPr>
    </w:p>
    <w:p w14:paraId="7CFA3034" w14:textId="46098ECF" w:rsidR="000F6A23" w:rsidRPr="00E443FD" w:rsidRDefault="000F6A23" w:rsidP="000F6A23">
      <w:pPr>
        <w:jc w:val="both"/>
        <w:rPr>
          <w:rFonts w:ascii="Arial" w:hAnsi="Arial" w:cs="Arial"/>
          <w:color w:val="000000" w:themeColor="text1"/>
          <w:sz w:val="24"/>
          <w:szCs w:val="24"/>
          <w:lang w:val="es-CO"/>
        </w:rPr>
      </w:pPr>
      <w:r w:rsidRPr="00E443FD">
        <w:rPr>
          <w:rFonts w:ascii="Arial" w:hAnsi="Arial" w:cs="Arial"/>
          <w:color w:val="000000" w:themeColor="text1"/>
          <w:sz w:val="24"/>
          <w:szCs w:val="24"/>
          <w:lang w:val="es-CO"/>
        </w:rPr>
        <w:t xml:space="preserve">Como resultado de la </w:t>
      </w:r>
      <w:r w:rsidR="00E443FD">
        <w:rPr>
          <w:rFonts w:ascii="Arial" w:hAnsi="Arial" w:cs="Arial"/>
          <w:color w:val="000000" w:themeColor="text1"/>
          <w:sz w:val="24"/>
          <w:szCs w:val="24"/>
          <w:lang w:val="es-CO"/>
        </w:rPr>
        <w:t>Actuación E</w:t>
      </w:r>
      <w:r w:rsidR="003A594A" w:rsidRPr="00E443FD">
        <w:rPr>
          <w:rFonts w:ascii="Arial" w:hAnsi="Arial" w:cs="Arial"/>
          <w:color w:val="000000" w:themeColor="text1"/>
          <w:sz w:val="24"/>
          <w:szCs w:val="24"/>
          <w:lang w:val="es-CO"/>
        </w:rPr>
        <w:t>special</w:t>
      </w:r>
      <w:r w:rsidR="00E443FD">
        <w:rPr>
          <w:rFonts w:ascii="Arial" w:hAnsi="Arial" w:cs="Arial"/>
          <w:color w:val="000000" w:themeColor="text1"/>
          <w:sz w:val="24"/>
          <w:szCs w:val="24"/>
          <w:lang w:val="es-CO"/>
        </w:rPr>
        <w:t xml:space="preserve"> de Fiscalización, </w:t>
      </w:r>
      <w:r w:rsidR="00BE7169" w:rsidRPr="00E443FD">
        <w:rPr>
          <w:rFonts w:ascii="Arial" w:hAnsi="Arial" w:cs="Arial"/>
          <w:color w:val="000000" w:themeColor="text1"/>
          <w:sz w:val="24"/>
          <w:szCs w:val="24"/>
          <w:lang w:val="es-CO"/>
        </w:rPr>
        <w:t>sobre</w:t>
      </w:r>
      <w:r w:rsidR="00E443FD">
        <w:rPr>
          <w:rFonts w:ascii="Arial" w:hAnsi="Arial" w:cs="Arial"/>
          <w:color w:val="000000" w:themeColor="text1"/>
          <w:sz w:val="24"/>
          <w:szCs w:val="24"/>
          <w:lang w:val="es-CO"/>
        </w:rPr>
        <w:t xml:space="preserve"> los contratos objeto de estudio </w:t>
      </w:r>
      <w:r w:rsidRPr="00E443FD">
        <w:rPr>
          <w:rFonts w:ascii="Arial" w:hAnsi="Arial" w:cs="Arial"/>
          <w:color w:val="000000" w:themeColor="text1"/>
          <w:sz w:val="24"/>
          <w:szCs w:val="24"/>
          <w:lang w:val="es-CO"/>
        </w:rPr>
        <w:t>se detectaron las siguientes situaciones de incumplimiento que fueron validadas como hallazgos de auditoría</w:t>
      </w:r>
      <w:r w:rsidR="003A594A" w:rsidRPr="00E443FD">
        <w:rPr>
          <w:rFonts w:ascii="Arial" w:hAnsi="Arial" w:cs="Arial"/>
          <w:color w:val="000000" w:themeColor="text1"/>
          <w:sz w:val="24"/>
          <w:szCs w:val="24"/>
          <w:lang w:val="es-CO"/>
        </w:rPr>
        <w:t>:</w:t>
      </w:r>
      <w:r w:rsidRPr="00E443FD">
        <w:rPr>
          <w:rFonts w:ascii="Arial" w:hAnsi="Arial" w:cs="Arial"/>
          <w:color w:val="000000" w:themeColor="text1"/>
          <w:sz w:val="24"/>
          <w:szCs w:val="24"/>
          <w:lang w:val="es-CO"/>
        </w:rPr>
        <w:t xml:space="preserve"> </w:t>
      </w:r>
    </w:p>
    <w:p w14:paraId="0EEEFE2A" w14:textId="77777777" w:rsidR="003A594A" w:rsidRPr="00BF48CA" w:rsidRDefault="003A594A" w:rsidP="003A594A">
      <w:pPr>
        <w:rPr>
          <w:rFonts w:ascii="Arial" w:hAnsi="Arial"/>
          <w:bCs/>
          <w:iCs/>
          <w:color w:val="000000" w:themeColor="text1"/>
          <w:sz w:val="24"/>
          <w:szCs w:val="24"/>
        </w:rPr>
      </w:pPr>
    </w:p>
    <w:p w14:paraId="62E6C3AD" w14:textId="561C9CB2" w:rsidR="002829C1" w:rsidRDefault="00D506CF" w:rsidP="00C553C2">
      <w:pPr>
        <w:numPr>
          <w:ilvl w:val="0"/>
          <w:numId w:val="10"/>
        </w:numPr>
        <w:tabs>
          <w:tab w:val="left" w:pos="0"/>
          <w:tab w:val="left" w:pos="1985"/>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20" w:hanging="720"/>
        <w:jc w:val="both"/>
        <w:rPr>
          <w:rFonts w:ascii="Arial" w:eastAsia="Calibri" w:hAnsi="Arial" w:cs="Arial"/>
          <w:b/>
          <w:bCs/>
          <w:color w:val="000000" w:themeColor="text1"/>
          <w:sz w:val="24"/>
          <w:szCs w:val="24"/>
          <w:lang w:val="es-ES_tradnl" w:eastAsia="es-ES_tradnl"/>
        </w:rPr>
      </w:pPr>
      <w:r w:rsidRPr="00D506CF">
        <w:rPr>
          <w:rFonts w:ascii="Arial" w:hAnsi="Arial" w:cs="Arial"/>
          <w:b/>
          <w:sz w:val="24"/>
          <w:szCs w:val="24"/>
          <w:lang w:val="es-CO"/>
        </w:rPr>
        <w:t>LIQUIDACIÓN DE CONTRATOS</w:t>
      </w:r>
      <w:r w:rsidR="002829C1" w:rsidRPr="00D506CF">
        <w:rPr>
          <w:rFonts w:ascii="Arial" w:eastAsia="Calibri" w:hAnsi="Arial" w:cs="Arial"/>
          <w:b/>
          <w:bCs/>
          <w:color w:val="000000" w:themeColor="text1"/>
          <w:sz w:val="24"/>
          <w:szCs w:val="24"/>
          <w:lang w:val="es-ES_tradnl" w:eastAsia="es-ES_tradnl"/>
        </w:rPr>
        <w:t xml:space="preserve"> (D)</w:t>
      </w:r>
    </w:p>
    <w:p w14:paraId="42F741CD" w14:textId="77777777" w:rsidR="00E443FD" w:rsidRDefault="00E443FD" w:rsidP="00E443FD">
      <w:pPr>
        <w:tabs>
          <w:tab w:val="left" w:pos="0"/>
          <w:tab w:val="left" w:pos="1985"/>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20"/>
        <w:jc w:val="both"/>
        <w:rPr>
          <w:rFonts w:ascii="Arial" w:hAnsi="Arial" w:cs="Arial"/>
          <w:b/>
          <w:sz w:val="24"/>
          <w:szCs w:val="24"/>
          <w:lang w:val="es-CO"/>
        </w:rPr>
      </w:pPr>
    </w:p>
    <w:p w14:paraId="0D425E0F" w14:textId="77777777" w:rsidR="00E443FD" w:rsidRPr="00E443FD" w:rsidRDefault="00E443FD" w:rsidP="00E443FD">
      <w:pPr>
        <w:jc w:val="both"/>
        <w:rPr>
          <w:rFonts w:ascii="Arial" w:hAnsi="Arial" w:cs="Arial"/>
          <w:b/>
          <w:sz w:val="24"/>
          <w:szCs w:val="24"/>
          <w:lang w:val="es-CO"/>
        </w:rPr>
      </w:pPr>
      <w:r w:rsidRPr="00E443FD">
        <w:rPr>
          <w:rFonts w:ascii="Arial" w:hAnsi="Arial" w:cs="Arial"/>
          <w:b/>
          <w:sz w:val="24"/>
          <w:szCs w:val="24"/>
          <w:lang w:val="es-CO"/>
        </w:rPr>
        <w:t>CONTRATO DE OBRA N°218 DE 2013</w:t>
      </w:r>
    </w:p>
    <w:p w14:paraId="461F2CA2" w14:textId="77777777" w:rsidR="00E443FD" w:rsidRPr="00E443FD" w:rsidRDefault="00E443FD" w:rsidP="00E443FD">
      <w:pPr>
        <w:jc w:val="both"/>
        <w:rPr>
          <w:rFonts w:ascii="Arial" w:hAnsi="Arial" w:cs="Arial"/>
          <w:bCs/>
          <w:sz w:val="24"/>
          <w:szCs w:val="24"/>
          <w:lang w:val="es-CO"/>
        </w:rPr>
      </w:pPr>
    </w:p>
    <w:p w14:paraId="35000BC2" w14:textId="77777777" w:rsidR="00E443FD" w:rsidRPr="00E443FD" w:rsidRDefault="00E443FD" w:rsidP="00E443FD">
      <w:pPr>
        <w:jc w:val="both"/>
        <w:rPr>
          <w:rFonts w:ascii="Arial" w:hAnsi="Arial" w:cs="Arial"/>
          <w:bCs/>
          <w:sz w:val="24"/>
          <w:szCs w:val="24"/>
          <w:lang w:val="es-CO"/>
        </w:rPr>
      </w:pPr>
      <w:r w:rsidRPr="00E443FD">
        <w:rPr>
          <w:rFonts w:ascii="Arial" w:hAnsi="Arial" w:cs="Arial"/>
          <w:bCs/>
          <w:sz w:val="24"/>
          <w:szCs w:val="24"/>
          <w:lang w:val="es-CO"/>
        </w:rPr>
        <w:t>El Contrato de obra N°218 de 2013 con acta de inicio del 6 de diciembre de 2013 y con plazo de ejecución hasta el 31 de julio de 2014,</w:t>
      </w:r>
      <w:r w:rsidRPr="00E443FD">
        <w:rPr>
          <w:rFonts w:ascii="Arial" w:hAnsi="Arial" w:cs="Arial"/>
          <w:bCs/>
          <w:color w:val="FF0000"/>
          <w:sz w:val="24"/>
          <w:szCs w:val="24"/>
          <w:lang w:val="es-CO"/>
        </w:rPr>
        <w:t xml:space="preserve"> </w:t>
      </w:r>
      <w:r w:rsidRPr="00E443FD">
        <w:rPr>
          <w:rFonts w:ascii="Arial" w:hAnsi="Arial" w:cs="Arial"/>
          <w:bCs/>
          <w:sz w:val="24"/>
          <w:szCs w:val="24"/>
          <w:lang w:val="es-CO"/>
        </w:rPr>
        <w:t>presentó dos (2) suspensiones, cinco (5) adiciones en tiempo, quedando con un plazo de ejecución hasta el 31 de diciembre de 2016; por un valor de $8.933´557.063.oo, del cual fue ejecutado y pagado $8.718´782.861.oo. Presenta un acta de entrega y recibo final del 2 de enero de 2017.</w:t>
      </w:r>
    </w:p>
    <w:p w14:paraId="5DCFE133" w14:textId="77777777" w:rsidR="00E443FD" w:rsidRPr="00E443FD" w:rsidRDefault="00E443FD" w:rsidP="00E443FD">
      <w:pPr>
        <w:jc w:val="both"/>
        <w:rPr>
          <w:rFonts w:ascii="Arial" w:hAnsi="Arial" w:cs="Arial"/>
          <w:b/>
          <w:sz w:val="24"/>
          <w:szCs w:val="24"/>
          <w:lang w:val="es-CO"/>
        </w:rPr>
      </w:pPr>
    </w:p>
    <w:p w14:paraId="0AFF458F" w14:textId="77777777" w:rsidR="00E443FD" w:rsidRPr="00E443FD" w:rsidRDefault="00E443FD" w:rsidP="00E443FD">
      <w:pPr>
        <w:jc w:val="both"/>
        <w:rPr>
          <w:rFonts w:ascii="Arial" w:hAnsi="Arial" w:cs="Arial"/>
          <w:bCs/>
          <w:sz w:val="24"/>
          <w:szCs w:val="24"/>
          <w:lang w:val="es-CO"/>
        </w:rPr>
      </w:pPr>
      <w:r w:rsidRPr="00E443FD">
        <w:rPr>
          <w:rFonts w:ascii="Arial" w:hAnsi="Arial" w:cs="Arial"/>
          <w:b/>
          <w:sz w:val="24"/>
          <w:szCs w:val="24"/>
          <w:lang w:val="es-CO"/>
        </w:rPr>
        <w:t>Situación</w:t>
      </w:r>
      <w:r w:rsidRPr="00E443FD">
        <w:rPr>
          <w:rFonts w:ascii="Arial" w:hAnsi="Arial" w:cs="Arial"/>
          <w:bCs/>
          <w:sz w:val="24"/>
          <w:szCs w:val="24"/>
          <w:lang w:val="es-CO"/>
        </w:rPr>
        <w:t xml:space="preserve"> </w:t>
      </w:r>
      <w:r w:rsidRPr="00E443FD">
        <w:rPr>
          <w:rFonts w:ascii="Arial" w:hAnsi="Arial" w:cs="Arial"/>
          <w:b/>
          <w:sz w:val="24"/>
          <w:szCs w:val="24"/>
          <w:lang w:val="es-CO"/>
        </w:rPr>
        <w:t>detectada</w:t>
      </w:r>
      <w:r w:rsidRPr="00E443FD">
        <w:rPr>
          <w:rFonts w:ascii="Arial" w:hAnsi="Arial" w:cs="Arial"/>
          <w:bCs/>
          <w:sz w:val="24"/>
          <w:szCs w:val="24"/>
          <w:lang w:val="es-CO"/>
        </w:rPr>
        <w:t>: Vencido el plazo contractual acaecido el 31 de diciembre de 2016 y con acta de entrega y recibo final de fecha 2 de enero de 2017, no se liquidó el contrato dentro de los plazos pactados en el mismo, y los determinados en la ley, lo cual a la fecha aún no ha sucedido.</w:t>
      </w:r>
    </w:p>
    <w:p w14:paraId="7E1C453A" w14:textId="77777777" w:rsidR="00E443FD" w:rsidRPr="00E443FD" w:rsidRDefault="00E443FD" w:rsidP="00E443FD">
      <w:pPr>
        <w:jc w:val="both"/>
        <w:rPr>
          <w:rFonts w:ascii="Arial" w:hAnsi="Arial" w:cs="Arial"/>
          <w:bCs/>
          <w:sz w:val="24"/>
          <w:szCs w:val="24"/>
          <w:lang w:val="es-CO"/>
        </w:rPr>
      </w:pPr>
    </w:p>
    <w:p w14:paraId="1D98D0D0" w14:textId="77777777" w:rsidR="00E443FD" w:rsidRPr="00E443FD" w:rsidRDefault="00E443FD" w:rsidP="00E443FD">
      <w:pPr>
        <w:jc w:val="both"/>
        <w:rPr>
          <w:rFonts w:ascii="Arial" w:hAnsi="Arial" w:cs="Arial"/>
          <w:b/>
          <w:sz w:val="24"/>
          <w:szCs w:val="24"/>
          <w:lang w:val="es-CO"/>
        </w:rPr>
      </w:pPr>
      <w:r w:rsidRPr="00E443FD">
        <w:rPr>
          <w:rFonts w:ascii="Arial" w:hAnsi="Arial" w:cs="Arial"/>
          <w:b/>
          <w:sz w:val="24"/>
          <w:szCs w:val="24"/>
          <w:lang w:val="es-CO"/>
        </w:rPr>
        <w:t>CONTRATO DE INTERVENTORÍA N°220 DE 2013.</w:t>
      </w:r>
    </w:p>
    <w:p w14:paraId="0A8F7017" w14:textId="77777777" w:rsidR="00E443FD" w:rsidRPr="00E443FD" w:rsidRDefault="00E443FD" w:rsidP="00E443FD">
      <w:pPr>
        <w:jc w:val="both"/>
        <w:rPr>
          <w:rFonts w:ascii="Arial" w:hAnsi="Arial" w:cs="Arial"/>
          <w:bCs/>
          <w:sz w:val="24"/>
          <w:szCs w:val="24"/>
          <w:lang w:val="es-CO"/>
        </w:rPr>
      </w:pPr>
    </w:p>
    <w:p w14:paraId="3BCBE27F" w14:textId="77777777" w:rsidR="00E443FD" w:rsidRPr="00E443FD" w:rsidRDefault="00E443FD" w:rsidP="00E443FD">
      <w:pPr>
        <w:jc w:val="both"/>
        <w:rPr>
          <w:rFonts w:ascii="Arial" w:hAnsi="Arial" w:cs="Arial"/>
          <w:bCs/>
          <w:sz w:val="24"/>
          <w:szCs w:val="24"/>
          <w:lang w:val="es-CO"/>
        </w:rPr>
      </w:pPr>
      <w:r w:rsidRPr="00E443FD">
        <w:rPr>
          <w:rFonts w:ascii="Arial" w:hAnsi="Arial" w:cs="Arial"/>
          <w:bCs/>
          <w:sz w:val="24"/>
          <w:szCs w:val="24"/>
          <w:lang w:val="es-CO"/>
        </w:rPr>
        <w:t>El contrato de interventoría N°220 de 2013</w:t>
      </w:r>
      <w:r w:rsidRPr="00E443FD">
        <w:rPr>
          <w:rFonts w:ascii="Arial" w:hAnsi="Arial" w:cs="Arial"/>
          <w:bCs/>
          <w:color w:val="FF0000"/>
          <w:sz w:val="24"/>
          <w:szCs w:val="24"/>
          <w:lang w:val="es-CO"/>
        </w:rPr>
        <w:t xml:space="preserve"> </w:t>
      </w:r>
      <w:r w:rsidRPr="00E443FD">
        <w:rPr>
          <w:rFonts w:ascii="Arial" w:hAnsi="Arial" w:cs="Arial"/>
          <w:bCs/>
          <w:sz w:val="24"/>
          <w:szCs w:val="24"/>
          <w:lang w:val="es-CO"/>
        </w:rPr>
        <w:t>con acta de inicio de fecha 6 de diciembre de 2013 y con plazo de ejecución hasta el 31 de julio de 2014,</w:t>
      </w:r>
      <w:r w:rsidRPr="00E443FD">
        <w:rPr>
          <w:rFonts w:ascii="Arial" w:hAnsi="Arial" w:cs="Arial"/>
          <w:bCs/>
          <w:color w:val="FF0000"/>
          <w:sz w:val="24"/>
          <w:szCs w:val="24"/>
          <w:lang w:val="es-CO"/>
        </w:rPr>
        <w:t xml:space="preserve"> </w:t>
      </w:r>
      <w:r w:rsidRPr="00E443FD">
        <w:rPr>
          <w:rFonts w:ascii="Arial" w:hAnsi="Arial" w:cs="Arial"/>
          <w:bCs/>
          <w:sz w:val="24"/>
          <w:szCs w:val="24"/>
          <w:lang w:val="es-CO"/>
        </w:rPr>
        <w:t>presentó dos (2) suspensiones, cinco (5) prórrogas, quedando con un plazo de ejecución hasta el 31 de diciembre de 2016; por un valor inicial de $699´903.494.oo, y un valor final de $773´445.666.oo. Presenta un acta de entrega y recibo final del 5 de enero de 2017.</w:t>
      </w:r>
    </w:p>
    <w:p w14:paraId="17BCE833" w14:textId="77777777" w:rsidR="00E443FD" w:rsidRPr="00E443FD" w:rsidRDefault="00E443FD" w:rsidP="00E443FD">
      <w:pPr>
        <w:jc w:val="both"/>
        <w:rPr>
          <w:rFonts w:ascii="Arial" w:hAnsi="Arial" w:cs="Arial"/>
          <w:b/>
          <w:sz w:val="24"/>
          <w:szCs w:val="24"/>
          <w:lang w:val="es-CO"/>
        </w:rPr>
      </w:pPr>
    </w:p>
    <w:p w14:paraId="452499A2" w14:textId="77777777" w:rsidR="00E443FD" w:rsidRPr="00E443FD" w:rsidRDefault="00E443FD" w:rsidP="00E443FD">
      <w:pPr>
        <w:jc w:val="both"/>
        <w:rPr>
          <w:rFonts w:ascii="Arial" w:hAnsi="Arial" w:cs="Arial"/>
          <w:bCs/>
          <w:color w:val="FF0000"/>
          <w:sz w:val="24"/>
          <w:szCs w:val="24"/>
          <w:lang w:val="es-CO"/>
        </w:rPr>
      </w:pPr>
      <w:r w:rsidRPr="00E443FD">
        <w:rPr>
          <w:rFonts w:ascii="Arial" w:hAnsi="Arial" w:cs="Arial"/>
          <w:b/>
          <w:sz w:val="24"/>
          <w:szCs w:val="24"/>
          <w:lang w:val="es-CO"/>
        </w:rPr>
        <w:t>Situación</w:t>
      </w:r>
      <w:r w:rsidRPr="00E443FD">
        <w:rPr>
          <w:rFonts w:ascii="Arial" w:hAnsi="Arial" w:cs="Arial"/>
          <w:bCs/>
          <w:sz w:val="24"/>
          <w:szCs w:val="24"/>
          <w:lang w:val="es-CO"/>
        </w:rPr>
        <w:t xml:space="preserve"> </w:t>
      </w:r>
      <w:r w:rsidRPr="00E443FD">
        <w:rPr>
          <w:rFonts w:ascii="Arial" w:hAnsi="Arial" w:cs="Arial"/>
          <w:b/>
          <w:sz w:val="24"/>
          <w:szCs w:val="24"/>
          <w:lang w:val="es-CO"/>
        </w:rPr>
        <w:t>detectada</w:t>
      </w:r>
      <w:r w:rsidRPr="00E443FD">
        <w:rPr>
          <w:rFonts w:ascii="Arial" w:hAnsi="Arial" w:cs="Arial"/>
          <w:bCs/>
          <w:sz w:val="24"/>
          <w:szCs w:val="24"/>
          <w:lang w:val="es-CO"/>
        </w:rPr>
        <w:t>: Vencido el plazo contractual acaecido el 31 de diciembre de 2016 y con acta de entrega y recibo final de fecha 5 de enero de 2017, no se liquidó el contrato dentro de los plazos pactados en el mismo, y los determinados en la ley, lo cual a la fecha aún no ha sucedido</w:t>
      </w:r>
    </w:p>
    <w:p w14:paraId="2826C308" w14:textId="77777777" w:rsidR="00E443FD" w:rsidRPr="00E443FD" w:rsidRDefault="00E443FD" w:rsidP="00E443FD">
      <w:pPr>
        <w:jc w:val="both"/>
        <w:rPr>
          <w:rFonts w:ascii="Arial" w:hAnsi="Arial" w:cs="Arial"/>
          <w:bCs/>
          <w:color w:val="FF0000"/>
          <w:sz w:val="24"/>
          <w:szCs w:val="24"/>
          <w:lang w:val="es-CO"/>
        </w:rPr>
      </w:pPr>
    </w:p>
    <w:p w14:paraId="7214C1F3" w14:textId="77777777" w:rsidR="00E443FD" w:rsidRPr="00E443FD" w:rsidRDefault="00E443FD" w:rsidP="00E443FD">
      <w:pPr>
        <w:pStyle w:val="NormalWeb"/>
        <w:spacing w:before="0" w:after="0"/>
        <w:rPr>
          <w:rFonts w:ascii="Arial" w:hAnsi="Arial" w:cs="Arial"/>
          <w:bCs/>
          <w:szCs w:val="24"/>
          <w:lang w:eastAsia="en-US"/>
        </w:rPr>
      </w:pPr>
      <w:r w:rsidRPr="00E443FD">
        <w:rPr>
          <w:rFonts w:ascii="Arial" w:hAnsi="Arial" w:cs="Arial"/>
          <w:b/>
          <w:szCs w:val="24"/>
        </w:rPr>
        <w:t>Fuente de Criterio</w:t>
      </w:r>
      <w:r w:rsidRPr="00E443FD">
        <w:rPr>
          <w:rFonts w:ascii="Arial" w:hAnsi="Arial" w:cs="Arial"/>
          <w:bCs/>
          <w:szCs w:val="24"/>
        </w:rPr>
        <w:t xml:space="preserve">: </w:t>
      </w:r>
      <w:r w:rsidRPr="00E443FD">
        <w:rPr>
          <w:rFonts w:ascii="Arial" w:hAnsi="Arial" w:cs="Arial"/>
          <w:bCs/>
          <w:szCs w:val="24"/>
          <w:lang w:eastAsia="en-US"/>
        </w:rPr>
        <w:t>Constitución Política de Colombia Arts. 2, 113 y 209.</w:t>
      </w:r>
    </w:p>
    <w:p w14:paraId="21618263" w14:textId="77777777" w:rsidR="00E443FD" w:rsidRPr="00E443FD" w:rsidRDefault="00E443FD" w:rsidP="00C553C2">
      <w:pPr>
        <w:pStyle w:val="NormalWeb"/>
        <w:numPr>
          <w:ilvl w:val="0"/>
          <w:numId w:val="23"/>
        </w:numPr>
        <w:spacing w:before="0" w:after="0"/>
        <w:jc w:val="both"/>
        <w:rPr>
          <w:rFonts w:ascii="Arial" w:hAnsi="Arial" w:cs="Arial"/>
          <w:bCs/>
          <w:szCs w:val="24"/>
          <w:lang w:eastAsia="en-US"/>
        </w:rPr>
      </w:pPr>
      <w:r w:rsidRPr="00E443FD">
        <w:rPr>
          <w:rFonts w:ascii="Arial" w:hAnsi="Arial" w:cs="Arial"/>
          <w:bCs/>
          <w:szCs w:val="24"/>
          <w:lang w:eastAsia="en-US"/>
        </w:rPr>
        <w:t>Ley 80 de 1993 “Por la cual se expide el Estatuto General de Contratación de la Administración Pública”.</w:t>
      </w:r>
    </w:p>
    <w:p w14:paraId="34D3D43A" w14:textId="77777777" w:rsidR="00E443FD" w:rsidRPr="00E443FD" w:rsidRDefault="00E443FD" w:rsidP="00C553C2">
      <w:pPr>
        <w:pStyle w:val="NormalWeb"/>
        <w:numPr>
          <w:ilvl w:val="0"/>
          <w:numId w:val="23"/>
        </w:numPr>
        <w:spacing w:before="0" w:after="0"/>
        <w:jc w:val="both"/>
        <w:rPr>
          <w:rFonts w:ascii="Arial" w:hAnsi="Arial" w:cs="Arial"/>
          <w:bCs/>
          <w:szCs w:val="24"/>
          <w:lang w:eastAsia="en-US"/>
        </w:rPr>
      </w:pPr>
      <w:r w:rsidRPr="00E443FD">
        <w:rPr>
          <w:rFonts w:ascii="Arial" w:hAnsi="Arial" w:cs="Arial"/>
          <w:bCs/>
          <w:szCs w:val="24"/>
          <w:lang w:eastAsia="en-US"/>
        </w:rPr>
        <w:t>Artículo 4 de la Ley 489 de 1998 “Por la cual se dictan normas sobre la organización y funcionamiento de las entidades del orden nacional, se expiden las disposiciones, principios y reglas generales para el ejercicio de las atribuciones previstas en los numerales 15 y 16 del artículo 189 de la Constitución Política y se dictan otras disposiciones”.</w:t>
      </w:r>
    </w:p>
    <w:p w14:paraId="3D817AC1" w14:textId="77777777" w:rsidR="00E443FD" w:rsidRPr="00E443FD" w:rsidRDefault="00E443FD" w:rsidP="00C553C2">
      <w:pPr>
        <w:pStyle w:val="NormalWeb"/>
        <w:numPr>
          <w:ilvl w:val="0"/>
          <w:numId w:val="23"/>
        </w:numPr>
        <w:spacing w:beforeAutospacing="1" w:after="0"/>
        <w:jc w:val="both"/>
        <w:rPr>
          <w:rFonts w:ascii="Arial" w:hAnsi="Arial" w:cs="Arial"/>
          <w:bCs/>
          <w:szCs w:val="24"/>
          <w:lang w:eastAsia="en-US"/>
        </w:rPr>
      </w:pPr>
      <w:r w:rsidRPr="00E443FD">
        <w:rPr>
          <w:rFonts w:ascii="Arial" w:hAnsi="Arial" w:cs="Arial"/>
          <w:bCs/>
          <w:szCs w:val="24"/>
          <w:lang w:eastAsia="en-US"/>
        </w:rPr>
        <w:t>Ley 1150 de 2007 “Por medio de la cual se introducen medidas para la eficiencia y la transparencia en la Ley 80 de 1993 y se dictan otras disposiciones generales sobre la contratación con Recursos Públicos”.</w:t>
      </w:r>
    </w:p>
    <w:p w14:paraId="2B4F151B" w14:textId="77777777" w:rsidR="00E443FD" w:rsidRPr="00E443FD" w:rsidRDefault="00E443FD" w:rsidP="00C553C2">
      <w:pPr>
        <w:pStyle w:val="NormalWeb"/>
        <w:numPr>
          <w:ilvl w:val="0"/>
          <w:numId w:val="24"/>
        </w:numPr>
        <w:shd w:val="clear" w:color="auto" w:fill="FFFFFF"/>
        <w:spacing w:before="0" w:after="0"/>
        <w:jc w:val="both"/>
        <w:rPr>
          <w:rFonts w:ascii="Arial" w:hAnsi="Arial" w:cs="Arial"/>
          <w:bCs/>
          <w:szCs w:val="24"/>
          <w:lang w:eastAsia="en-US"/>
        </w:rPr>
      </w:pPr>
      <w:r w:rsidRPr="00E443FD">
        <w:rPr>
          <w:rFonts w:ascii="Arial" w:hAnsi="Arial" w:cs="Arial"/>
          <w:bCs/>
          <w:szCs w:val="24"/>
          <w:lang w:eastAsia="en-US"/>
        </w:rPr>
        <w:t xml:space="preserve">Ley 1474 de 2011 Por la cual se dictan normas orientadas a fortalecer los mecanismos de prevención, investigación y sanción de actos de corrupción y la efectividad del control de la gestión pública </w:t>
      </w:r>
    </w:p>
    <w:p w14:paraId="13E9823B" w14:textId="77777777" w:rsidR="00E443FD" w:rsidRPr="00E443FD" w:rsidRDefault="00E443FD" w:rsidP="00C553C2">
      <w:pPr>
        <w:pStyle w:val="NormalWeb"/>
        <w:numPr>
          <w:ilvl w:val="0"/>
          <w:numId w:val="24"/>
        </w:numPr>
        <w:spacing w:before="0" w:after="0"/>
        <w:jc w:val="both"/>
        <w:rPr>
          <w:rFonts w:ascii="Arial" w:hAnsi="Arial" w:cs="Arial"/>
          <w:bCs/>
          <w:szCs w:val="24"/>
          <w:lang w:eastAsia="en-US"/>
        </w:rPr>
      </w:pPr>
      <w:r w:rsidRPr="00E443FD">
        <w:rPr>
          <w:rFonts w:ascii="Arial" w:hAnsi="Arial" w:cs="Arial"/>
          <w:bCs/>
          <w:szCs w:val="24"/>
          <w:lang w:eastAsia="en-US"/>
        </w:rPr>
        <w:t xml:space="preserve">Contratos de Obra e interventoría relacionados con la muestra objeto de seguimiento. </w:t>
      </w:r>
    </w:p>
    <w:p w14:paraId="0035C79C" w14:textId="77777777" w:rsidR="00E443FD" w:rsidRPr="00E443FD" w:rsidRDefault="00E443FD" w:rsidP="00C553C2">
      <w:pPr>
        <w:pStyle w:val="NormalWeb"/>
        <w:numPr>
          <w:ilvl w:val="0"/>
          <w:numId w:val="24"/>
        </w:numPr>
        <w:spacing w:before="0" w:after="0"/>
        <w:jc w:val="both"/>
        <w:rPr>
          <w:rFonts w:ascii="Arial" w:hAnsi="Arial" w:cs="Arial"/>
          <w:bCs/>
          <w:szCs w:val="24"/>
          <w:lang w:eastAsia="en-US"/>
        </w:rPr>
      </w:pPr>
      <w:r w:rsidRPr="00E443FD">
        <w:rPr>
          <w:rFonts w:ascii="Arial" w:hAnsi="Arial" w:cs="Arial"/>
          <w:bCs/>
          <w:szCs w:val="24"/>
          <w:lang w:eastAsia="en-US"/>
        </w:rPr>
        <w:t>Manuales y/o procedimientos de contratación contenidos en la Resolución No 2441 del 4 de mayo de 2010 “Por la cual se adopta el manual de Contratación de la Dirección Ejecutiva de Administración Judicial”, Resolución 4490 del 19 de octubre de 20.12 Por la cual se adopta el nuevo Manual de Contratación y el nuevo Manual de Supervisión, Resolución No. 4528 del 25 de octubre de 2012 “Por la cual se modifica la Resolución No. 4490 del 19 de octubre de 2020, mediante la cual se adoptó el nuevo Manual de Contratación y el nuevo Manual de Supervisión”, Resolución No. 4132 del 31 de julio de 2014 “Por medio de la cual se adopta el Manual de Contratación de la Dirección Ejecutiva de Administración Judicial y Direcciones Ejecutivas Seccionales de Administración Judicial”, Resolución No 4217 del 12 de agosto de 2014 “Por medio de la cual se modifica la Resolución No 4132 del 31 de Julio de 2014, mediante la cual se adoptó el Manual de Contratación de la Dirección Ejecutiva de Administración Judicial y Direcciones Ejecutivas Seccionales de Administración Judicial”, Resolución No 7025 del 31 de diciembre de 2019 “Por medio del cual se adopta el Manual de Contratación de la Dirección Ejecutiva de Administración Judicial”, Resolución No 3106 del 30 de octubre de 2020 “Por medio del cual se modifica el numeral 9.1.1 del capítulo noveno del Manual de Contratación de la Dirección Ejecutiva de Administración Judicial”.</w:t>
      </w:r>
    </w:p>
    <w:p w14:paraId="2A376BAA" w14:textId="77777777" w:rsidR="00E443FD" w:rsidRPr="00E443FD" w:rsidRDefault="00E443FD" w:rsidP="00E443FD">
      <w:pPr>
        <w:pStyle w:val="NormalWeb"/>
        <w:spacing w:before="0" w:after="0"/>
        <w:jc w:val="both"/>
        <w:rPr>
          <w:rFonts w:ascii="Arial" w:hAnsi="Arial" w:cs="Arial"/>
          <w:bCs/>
          <w:szCs w:val="24"/>
        </w:rPr>
      </w:pPr>
    </w:p>
    <w:p w14:paraId="2B2A10E2" w14:textId="77777777" w:rsidR="00E443FD" w:rsidRPr="00E443FD" w:rsidRDefault="00E443FD" w:rsidP="00E443FD">
      <w:pPr>
        <w:pStyle w:val="NormalWeb"/>
        <w:spacing w:before="0" w:after="0"/>
        <w:jc w:val="both"/>
        <w:rPr>
          <w:rFonts w:ascii="Arial" w:hAnsi="Arial" w:cs="Arial"/>
          <w:bCs/>
          <w:i/>
          <w:iCs/>
          <w:szCs w:val="24"/>
        </w:rPr>
      </w:pPr>
      <w:r w:rsidRPr="00E443FD">
        <w:rPr>
          <w:rFonts w:ascii="Arial" w:hAnsi="Arial" w:cs="Arial"/>
          <w:b/>
          <w:szCs w:val="24"/>
        </w:rPr>
        <w:t>Criterio</w:t>
      </w:r>
      <w:r w:rsidRPr="00E443FD">
        <w:rPr>
          <w:rFonts w:ascii="Arial" w:hAnsi="Arial" w:cs="Arial"/>
          <w:bCs/>
          <w:szCs w:val="24"/>
        </w:rPr>
        <w:t>: En las estipulaciones contractuales Clausula Vigésima Segunda, de los contratos N°218 de 2013: “</w:t>
      </w:r>
      <w:r w:rsidRPr="00E443FD">
        <w:rPr>
          <w:rFonts w:ascii="Arial" w:hAnsi="Arial" w:cs="Arial"/>
          <w:bCs/>
          <w:i/>
          <w:iCs/>
          <w:szCs w:val="24"/>
        </w:rPr>
        <w:t>LIQUIDACIÓN DEL CONTRATO: El contrato se liquidará dentro de los cuatro (4) meses siguientes a la finalización del mismo”</w:t>
      </w:r>
      <w:r w:rsidRPr="00E443FD">
        <w:rPr>
          <w:rFonts w:ascii="Arial" w:hAnsi="Arial" w:cs="Arial"/>
          <w:bCs/>
          <w:szCs w:val="24"/>
        </w:rPr>
        <w:t xml:space="preserve">. Contrato N°220 de 2017 Clausula Vigésima Quinta: </w:t>
      </w:r>
      <w:r w:rsidRPr="00E443FD">
        <w:rPr>
          <w:rFonts w:ascii="Arial" w:hAnsi="Arial" w:cs="Arial"/>
          <w:bCs/>
          <w:i/>
          <w:iCs/>
          <w:szCs w:val="24"/>
        </w:rPr>
        <w:t>LIQUIDACIÓN DEL CONTRATO: Deberá ser liquidado dentro de los cuatro (4) meses siguientes de finalizado el contrato, previa certificación de cumplimiento del supervisor del contrato.</w:t>
      </w:r>
    </w:p>
    <w:p w14:paraId="07D671D7" w14:textId="77777777" w:rsidR="00E443FD" w:rsidRPr="00E443FD" w:rsidRDefault="00E443FD" w:rsidP="00E443FD">
      <w:pPr>
        <w:pStyle w:val="Default"/>
        <w:jc w:val="both"/>
        <w:rPr>
          <w:bCs/>
          <w:i/>
          <w:iCs/>
          <w:color w:val="auto"/>
        </w:rPr>
      </w:pPr>
    </w:p>
    <w:p w14:paraId="48DA0060" w14:textId="77777777" w:rsidR="00E443FD" w:rsidRPr="00E443FD" w:rsidRDefault="00E443FD" w:rsidP="00C553C2">
      <w:pPr>
        <w:pStyle w:val="Default"/>
        <w:numPr>
          <w:ilvl w:val="0"/>
          <w:numId w:val="22"/>
        </w:numPr>
        <w:ind w:left="0" w:firstLine="0"/>
        <w:jc w:val="both"/>
        <w:rPr>
          <w:bCs/>
          <w:i/>
          <w:iCs/>
          <w:color w:val="auto"/>
        </w:rPr>
      </w:pPr>
      <w:r w:rsidRPr="00E443FD">
        <w:rPr>
          <w:bCs/>
          <w:i/>
          <w:iCs/>
        </w:rPr>
        <w:t>“Artículo 11 de la ley 1150 del 16 de julio</w:t>
      </w:r>
      <w:r w:rsidRPr="00E443FD">
        <w:rPr>
          <w:b/>
          <w:bCs/>
        </w:rPr>
        <w:t xml:space="preserve"> </w:t>
      </w:r>
      <w:r w:rsidRPr="00E443FD">
        <w:rPr>
          <w:bCs/>
          <w:i/>
          <w:iCs/>
        </w:rPr>
        <w:t>de 2007</w:t>
      </w:r>
      <w:r w:rsidRPr="00E443FD">
        <w:rPr>
          <w:bCs/>
          <w:i/>
          <w:iCs/>
          <w:color w:val="auto"/>
        </w:rPr>
        <w:t>. Del plazo para la liquidación de los contratos. La liquidación de los contratos se hará de mutuo acuerdo dentro del término fijado en los pliegos de condiciones o sus equivalentes, o dentro del que acuerden las partes para el efecto. De no existir tal término, la liquidación se realizará dentro de los cuatro (4) meses siguientes a la expiración del término previsto para la ejecución del contrato o a la expedición del acto administrativo que ordene la terminación, o a la fecha del acuerdo que la disponga.</w:t>
      </w:r>
    </w:p>
    <w:p w14:paraId="6E4D3059" w14:textId="77777777" w:rsidR="00E443FD" w:rsidRPr="00E443FD" w:rsidRDefault="00E443FD" w:rsidP="00E443FD">
      <w:pPr>
        <w:pStyle w:val="Default"/>
        <w:jc w:val="both"/>
        <w:rPr>
          <w:bCs/>
          <w:i/>
          <w:iCs/>
          <w:color w:val="auto"/>
        </w:rPr>
      </w:pPr>
    </w:p>
    <w:p w14:paraId="2244BF7E" w14:textId="77777777" w:rsidR="00E443FD" w:rsidRPr="00E443FD" w:rsidRDefault="00E443FD" w:rsidP="00E443FD">
      <w:pPr>
        <w:pStyle w:val="NormalWeb"/>
        <w:shd w:val="clear" w:color="auto" w:fill="FFFFFF"/>
        <w:spacing w:before="0" w:after="150"/>
        <w:jc w:val="both"/>
        <w:rPr>
          <w:rFonts w:ascii="Arial" w:hAnsi="Arial" w:cs="Arial"/>
          <w:bCs/>
          <w:i/>
          <w:iCs/>
          <w:szCs w:val="24"/>
          <w:lang w:eastAsia="en-US"/>
        </w:rPr>
      </w:pPr>
      <w:r w:rsidRPr="00E443FD">
        <w:rPr>
          <w:rFonts w:ascii="Arial" w:hAnsi="Arial" w:cs="Arial"/>
          <w:bCs/>
          <w:i/>
          <w:iCs/>
          <w:szCs w:val="24"/>
          <w:lang w:eastAsia="en-US"/>
        </w:rPr>
        <w:t>En aquellos casos en que el contratista no se presente a la liquidación previa notificación o convocatoria que le haga la entidad, o las partes no lleguen a un acuerdo sobre su contenido, la entidad tendrá la facultad de liquidar en forma unilateral dentro de los dos (2) meses siguientes, de conformidad con lo dispuesto en el artículo 136 del C. C. A.</w:t>
      </w:r>
    </w:p>
    <w:p w14:paraId="427313AC" w14:textId="77777777" w:rsidR="00E443FD" w:rsidRPr="00E443FD" w:rsidRDefault="00E443FD" w:rsidP="00E443FD">
      <w:pPr>
        <w:pStyle w:val="NormalWeb"/>
        <w:shd w:val="clear" w:color="auto" w:fill="FFFFFF"/>
        <w:spacing w:before="0" w:after="150"/>
        <w:jc w:val="both"/>
        <w:rPr>
          <w:rFonts w:ascii="Arial" w:hAnsi="Arial" w:cs="Arial"/>
          <w:bCs/>
          <w:i/>
          <w:iCs/>
          <w:szCs w:val="24"/>
          <w:lang w:eastAsia="en-US"/>
        </w:rPr>
      </w:pPr>
      <w:r w:rsidRPr="00E443FD">
        <w:rPr>
          <w:rFonts w:ascii="Arial" w:hAnsi="Arial" w:cs="Arial"/>
          <w:bCs/>
          <w:i/>
          <w:iCs/>
          <w:szCs w:val="24"/>
          <w:lang w:eastAsia="en-US"/>
        </w:rPr>
        <w:t>Si vencido el plazo anteriormente establecido no se ha realizado la liquidación, la misma podrá ser realizada en cualquier tiempo dentro de los dos años siguientes al vencimiento del término a que se refieren los incisos anteriores, de mutuo acuerdo o unilateralmente, sin perjuicio de lo previsto en el artículo 136 del C. C. A.</w:t>
      </w:r>
    </w:p>
    <w:p w14:paraId="53C69196" w14:textId="77777777" w:rsidR="00E443FD" w:rsidRPr="00E443FD" w:rsidRDefault="00E443FD" w:rsidP="00E443FD">
      <w:pPr>
        <w:pStyle w:val="NormalWeb"/>
        <w:shd w:val="clear" w:color="auto" w:fill="FFFFFF"/>
        <w:spacing w:before="0" w:after="150"/>
        <w:jc w:val="both"/>
        <w:rPr>
          <w:rFonts w:ascii="Arial" w:hAnsi="Arial" w:cs="Arial"/>
          <w:bCs/>
          <w:i/>
          <w:iCs/>
          <w:szCs w:val="24"/>
          <w:lang w:eastAsia="en-US"/>
        </w:rPr>
      </w:pPr>
      <w:r w:rsidRPr="00E443FD">
        <w:rPr>
          <w:rFonts w:ascii="Arial" w:hAnsi="Arial" w:cs="Arial"/>
          <w:bCs/>
          <w:i/>
          <w:iCs/>
          <w:szCs w:val="24"/>
          <w:lang w:eastAsia="en-US"/>
        </w:rPr>
        <w:t>Los contratistas tendrán derecho a efectuar salvedades a la liquidación por mutuo acuerdo, y en este evento la liquidación unilateral solo procederá en relación con los aspectos que no hayan sido objeto de acuerdo”.</w:t>
      </w:r>
    </w:p>
    <w:p w14:paraId="03CC1B1C" w14:textId="77777777" w:rsidR="00E443FD" w:rsidRPr="00E443FD" w:rsidRDefault="00E443FD" w:rsidP="00C553C2">
      <w:pPr>
        <w:pStyle w:val="Default"/>
        <w:numPr>
          <w:ilvl w:val="0"/>
          <w:numId w:val="21"/>
        </w:numPr>
        <w:ind w:left="0" w:firstLine="0"/>
        <w:jc w:val="both"/>
        <w:rPr>
          <w:bCs/>
          <w:i/>
          <w:iCs/>
          <w:color w:val="auto"/>
        </w:rPr>
      </w:pPr>
      <w:r w:rsidRPr="00E443FD">
        <w:rPr>
          <w:bCs/>
          <w:i/>
          <w:iCs/>
          <w:color w:val="auto"/>
        </w:rPr>
        <w:t xml:space="preserve">Resolución No 4132 del 31 de julio de 2014 proferida por el Consejo Superior de la Judicatura “Por medio del cual se adopta el manual de contratación de la Dirección Ejecutiva de Administración Judicial y Direcciones Ejecutivas Seccionales de Administración Judicial en el CAPÍTULO NOVENO CONTROL Y SEGUIMIENTO A LA EJECUCIÓN DEL CONTRATO </w:t>
      </w:r>
    </w:p>
    <w:p w14:paraId="4838BF10" w14:textId="77777777" w:rsidR="00E443FD" w:rsidRPr="00E443FD" w:rsidRDefault="00E443FD" w:rsidP="00E443FD">
      <w:pPr>
        <w:pStyle w:val="Default"/>
        <w:jc w:val="both"/>
        <w:rPr>
          <w:bCs/>
          <w:i/>
          <w:iCs/>
          <w:color w:val="auto"/>
        </w:rPr>
      </w:pPr>
      <w:r w:rsidRPr="00E443FD">
        <w:rPr>
          <w:bCs/>
          <w:i/>
          <w:iCs/>
          <w:color w:val="auto"/>
        </w:rPr>
        <w:t>9.9. LIQUIDACIÓN DE LOS CONTRATOS En cumplimiento de lo establecido en el artículo 60 de la ley 80 de 1993, modificado por el artículo 217 del Decreto – Ley 19 de 2012 y el Artículo 11 de la Ley 1150 de 2007, serán objeto de liquidación los contratos de ejecución sucesiva y aquellos que lo requieran por reportar a su terminación obligaciones pendientes de determinar, o por su terminación en forma anormal. No será obligatoria la liquidación en los contratos de prestación de servicios profesionales y de apoyo a la gestión. Para la liquidación el delegatario tendrá en cuenta los siguientes parámetros:</w:t>
      </w:r>
    </w:p>
    <w:p w14:paraId="4406A400" w14:textId="77777777" w:rsidR="00E443FD" w:rsidRPr="00E443FD" w:rsidRDefault="00E443FD" w:rsidP="00E443FD">
      <w:pPr>
        <w:pStyle w:val="Default"/>
        <w:jc w:val="both"/>
        <w:rPr>
          <w:bCs/>
          <w:i/>
          <w:iCs/>
          <w:color w:val="auto"/>
        </w:rPr>
      </w:pPr>
    </w:p>
    <w:p w14:paraId="4DCE7003" w14:textId="77777777" w:rsidR="00E443FD" w:rsidRPr="00E443FD" w:rsidRDefault="00E443FD" w:rsidP="00E443FD">
      <w:pPr>
        <w:pStyle w:val="Default"/>
        <w:jc w:val="both"/>
        <w:rPr>
          <w:bCs/>
          <w:i/>
          <w:iCs/>
          <w:color w:val="auto"/>
        </w:rPr>
      </w:pPr>
      <w:r w:rsidRPr="00E443FD">
        <w:rPr>
          <w:bCs/>
          <w:i/>
          <w:iCs/>
          <w:color w:val="auto"/>
        </w:rPr>
        <w:t>a) Liquidación de mutuo acuerdo. Se realizará la liquidación de mutuo acuerdo dentro del plazo fijado en los pliegos de condiciones, o dentro del que se hubiere convenido con el contratista. En caso que no se haya previsto o acordado término, la liquidación se realizará dentro de los cuatro (4) meses, siguientes a la expiración del término previsto para la ejecución del contrato o a la expedición del acto administrativo que ordene la terminación.</w:t>
      </w:r>
    </w:p>
    <w:p w14:paraId="03ABFF08" w14:textId="77777777" w:rsidR="00E443FD" w:rsidRPr="00E443FD" w:rsidRDefault="00E443FD" w:rsidP="00E443FD">
      <w:pPr>
        <w:pStyle w:val="Default"/>
        <w:jc w:val="both"/>
        <w:rPr>
          <w:bCs/>
          <w:i/>
          <w:iCs/>
          <w:color w:val="auto"/>
        </w:rPr>
      </w:pPr>
    </w:p>
    <w:p w14:paraId="78638482" w14:textId="77777777" w:rsidR="00E443FD" w:rsidRPr="00E443FD" w:rsidRDefault="00E443FD" w:rsidP="00E443FD">
      <w:pPr>
        <w:pStyle w:val="Default"/>
        <w:jc w:val="both"/>
        <w:rPr>
          <w:bCs/>
          <w:i/>
          <w:iCs/>
          <w:color w:val="auto"/>
        </w:rPr>
      </w:pPr>
      <w:r w:rsidRPr="00E443FD">
        <w:rPr>
          <w:bCs/>
          <w:i/>
          <w:iCs/>
          <w:color w:val="auto"/>
        </w:rPr>
        <w:t>b) Liquidación unilateral. En aquellos casos en que el contratista no se presente a la liquidación previa notificación o convocatoria que le realice el Interventor, o no se llegue a un acuerdo sobre su contenido, la Dirección Ejecutiva de Administración Judicial ordenará la liquidación del contrato mediante acto administrativo motivado dentro de los dos (2) meses siguientes, de conformidad con lo dispuesto en el artículo 136 del C.C.A. En todo caso se podrá liquidar el contrato de mutuo acuerdo o en forma unilateral dentro de los dos años siguientes al vencimiento del término anterior.</w:t>
      </w:r>
    </w:p>
    <w:p w14:paraId="1CDF6EAF" w14:textId="77777777" w:rsidR="00E443FD" w:rsidRPr="00E443FD" w:rsidRDefault="00E443FD" w:rsidP="00E443FD">
      <w:pPr>
        <w:pStyle w:val="Default"/>
        <w:jc w:val="both"/>
        <w:rPr>
          <w:bCs/>
          <w:i/>
          <w:iCs/>
          <w:color w:val="auto"/>
        </w:rPr>
      </w:pPr>
    </w:p>
    <w:p w14:paraId="42A5E200" w14:textId="77777777" w:rsidR="00E443FD" w:rsidRPr="00E443FD" w:rsidRDefault="00E443FD" w:rsidP="00E443FD">
      <w:pPr>
        <w:pStyle w:val="Default"/>
        <w:jc w:val="both"/>
        <w:rPr>
          <w:bCs/>
          <w:i/>
          <w:iCs/>
          <w:color w:val="auto"/>
        </w:rPr>
      </w:pPr>
      <w:r w:rsidRPr="00E443FD">
        <w:rPr>
          <w:bCs/>
          <w:i/>
          <w:iCs/>
          <w:color w:val="auto"/>
        </w:rPr>
        <w:t>c) Alcance. Se efectuará un balance de la ejecución de las prestaciones del contrato o convenio y se suscribirán los acuerdos con el fin de declararse a paz y salvo por todo concepto. En caso de no lograrse un acuerdo pleno entre las partes, cada una las partes podrá dejar las constancias que considere pertinentes.</w:t>
      </w:r>
    </w:p>
    <w:p w14:paraId="70DBFD34" w14:textId="77777777" w:rsidR="00E443FD" w:rsidRPr="00E443FD" w:rsidRDefault="00E443FD" w:rsidP="00E443FD">
      <w:pPr>
        <w:pStyle w:val="Default"/>
        <w:jc w:val="both"/>
        <w:rPr>
          <w:bCs/>
          <w:i/>
          <w:iCs/>
          <w:color w:val="auto"/>
        </w:rPr>
      </w:pPr>
    </w:p>
    <w:p w14:paraId="428DA09D" w14:textId="77777777" w:rsidR="00E443FD" w:rsidRPr="00E443FD" w:rsidRDefault="00E443FD" w:rsidP="00E443FD">
      <w:pPr>
        <w:pStyle w:val="Default"/>
        <w:jc w:val="both"/>
        <w:rPr>
          <w:bCs/>
          <w:i/>
          <w:iCs/>
          <w:color w:val="auto"/>
        </w:rPr>
      </w:pPr>
      <w:r w:rsidRPr="00E443FD">
        <w:rPr>
          <w:bCs/>
          <w:i/>
          <w:iCs/>
          <w:color w:val="auto"/>
        </w:rPr>
        <w:t>d) Soportes. Los interventores o supervisores del contrato o convenio presentarán la totalidad de los soportes que amparen la liquidación del mismo y remitirán los proyectos del acta correspondiente al responsable de la dependencia.</w:t>
      </w:r>
    </w:p>
    <w:p w14:paraId="4E577017" w14:textId="77777777" w:rsidR="00E443FD" w:rsidRPr="00E443FD" w:rsidRDefault="00E443FD" w:rsidP="00E443FD">
      <w:pPr>
        <w:pStyle w:val="Default"/>
        <w:jc w:val="both"/>
        <w:rPr>
          <w:bCs/>
        </w:rPr>
      </w:pPr>
    </w:p>
    <w:p w14:paraId="0B740005" w14:textId="77777777" w:rsidR="00E443FD" w:rsidRPr="00E443FD" w:rsidRDefault="00E443FD" w:rsidP="00E443FD">
      <w:pPr>
        <w:jc w:val="both"/>
        <w:rPr>
          <w:rFonts w:ascii="Arial" w:hAnsi="Arial" w:cs="Arial"/>
          <w:bCs/>
          <w:sz w:val="24"/>
          <w:szCs w:val="24"/>
          <w:lang w:val="es-CO"/>
        </w:rPr>
      </w:pPr>
      <w:r w:rsidRPr="00E443FD">
        <w:rPr>
          <w:rFonts w:ascii="Arial" w:hAnsi="Arial" w:cs="Arial"/>
          <w:b/>
          <w:sz w:val="24"/>
          <w:szCs w:val="24"/>
          <w:lang w:val="es-CO"/>
        </w:rPr>
        <w:t>Causa y Efecto</w:t>
      </w:r>
      <w:r w:rsidRPr="00E443FD">
        <w:rPr>
          <w:rFonts w:ascii="Arial" w:hAnsi="Arial" w:cs="Arial"/>
          <w:bCs/>
          <w:sz w:val="24"/>
          <w:szCs w:val="24"/>
          <w:lang w:val="es-CO"/>
        </w:rPr>
        <w:t xml:space="preserve">: Debilidades en el seguimiento y control del proceso contractual luego de vencido el plazo del Contrato de Obra No 218 de 2013 y Contrato de Interventoría No 220 de 2013; lo cual generó que las partes no se hayan declarado a paz y salvo ni se pueda determinar que obligaciones quedaron pendientes por cumplir y la forma como debieran ser cumplidas. </w:t>
      </w:r>
    </w:p>
    <w:p w14:paraId="7C31753D" w14:textId="77777777" w:rsidR="00E443FD" w:rsidRPr="00E443FD" w:rsidRDefault="00E443FD" w:rsidP="00E443FD">
      <w:pPr>
        <w:jc w:val="both"/>
        <w:rPr>
          <w:rFonts w:ascii="Arial" w:hAnsi="Arial" w:cs="Arial"/>
          <w:bCs/>
          <w:sz w:val="24"/>
          <w:szCs w:val="24"/>
          <w:lang w:val="es-CO"/>
        </w:rPr>
      </w:pPr>
    </w:p>
    <w:p w14:paraId="106B928F" w14:textId="49C1973D" w:rsidR="00E443FD" w:rsidRDefault="00BF07F0" w:rsidP="00E443FD">
      <w:pPr>
        <w:jc w:val="both"/>
        <w:rPr>
          <w:rFonts w:ascii="Arial" w:hAnsi="Arial" w:cs="Arial"/>
          <w:bCs/>
          <w:sz w:val="24"/>
          <w:szCs w:val="24"/>
          <w:lang w:val="es-CO"/>
        </w:rPr>
      </w:pPr>
      <w:r>
        <w:rPr>
          <w:rFonts w:ascii="Arial" w:hAnsi="Arial" w:cs="Arial"/>
          <w:bCs/>
          <w:sz w:val="24"/>
          <w:szCs w:val="24"/>
          <w:lang w:val="es-CO"/>
        </w:rPr>
        <w:t>Hallazgo</w:t>
      </w:r>
      <w:r w:rsidR="00F42565">
        <w:rPr>
          <w:rFonts w:ascii="Arial" w:hAnsi="Arial" w:cs="Arial"/>
          <w:bCs/>
          <w:sz w:val="24"/>
          <w:szCs w:val="24"/>
          <w:lang w:val="es-CO"/>
        </w:rPr>
        <w:t xml:space="preserve"> con presunta incidencia D</w:t>
      </w:r>
      <w:r w:rsidR="00E443FD" w:rsidRPr="00E443FD">
        <w:rPr>
          <w:rFonts w:ascii="Arial" w:hAnsi="Arial" w:cs="Arial"/>
          <w:bCs/>
          <w:sz w:val="24"/>
          <w:szCs w:val="24"/>
          <w:lang w:val="es-CO"/>
        </w:rPr>
        <w:t>isciplinaria.</w:t>
      </w:r>
    </w:p>
    <w:p w14:paraId="305297B9" w14:textId="77777777" w:rsidR="0067728A" w:rsidRDefault="0067728A" w:rsidP="00E443FD">
      <w:pPr>
        <w:jc w:val="both"/>
        <w:rPr>
          <w:rFonts w:ascii="Arial" w:hAnsi="Arial" w:cs="Arial"/>
          <w:bCs/>
          <w:sz w:val="24"/>
          <w:szCs w:val="24"/>
          <w:lang w:val="es-CO"/>
        </w:rPr>
      </w:pPr>
    </w:p>
    <w:p w14:paraId="6B9356E4" w14:textId="4C78720F" w:rsidR="0067728A" w:rsidRDefault="0067728A" w:rsidP="00E443FD">
      <w:pPr>
        <w:jc w:val="both"/>
        <w:rPr>
          <w:rFonts w:ascii="Arial" w:hAnsi="Arial" w:cs="Arial"/>
          <w:b/>
          <w:bCs/>
          <w:sz w:val="24"/>
          <w:szCs w:val="24"/>
          <w:lang w:val="es-CO"/>
        </w:rPr>
      </w:pPr>
      <w:r>
        <w:rPr>
          <w:rFonts w:ascii="Arial" w:hAnsi="Arial" w:cs="Arial"/>
          <w:b/>
          <w:bCs/>
          <w:sz w:val="24"/>
          <w:szCs w:val="24"/>
          <w:lang w:val="es-CO"/>
        </w:rPr>
        <w:t>Respuesta del Auditado:</w:t>
      </w:r>
    </w:p>
    <w:p w14:paraId="5BF2E88E" w14:textId="77777777" w:rsidR="0067728A" w:rsidRDefault="0067728A" w:rsidP="00E443FD">
      <w:pPr>
        <w:jc w:val="both"/>
        <w:rPr>
          <w:rFonts w:ascii="Arial" w:hAnsi="Arial" w:cs="Arial"/>
          <w:b/>
          <w:bCs/>
          <w:sz w:val="24"/>
          <w:szCs w:val="24"/>
          <w:lang w:val="es-CO"/>
        </w:rPr>
      </w:pPr>
    </w:p>
    <w:p w14:paraId="2701A56B" w14:textId="77777777" w:rsidR="0067728A" w:rsidRPr="005D2A99" w:rsidRDefault="0067728A" w:rsidP="0067728A">
      <w:pPr>
        <w:autoSpaceDE w:val="0"/>
        <w:autoSpaceDN w:val="0"/>
        <w:adjustRightInd w:val="0"/>
        <w:rPr>
          <w:rFonts w:ascii="Arial" w:hAnsi="Arial" w:cs="Arial"/>
          <w:b/>
          <w:bCs/>
          <w:i/>
          <w:sz w:val="24"/>
          <w:szCs w:val="24"/>
        </w:rPr>
      </w:pPr>
      <w:r w:rsidRPr="005D2A99">
        <w:rPr>
          <w:rFonts w:ascii="Arial" w:hAnsi="Arial" w:cs="Arial"/>
          <w:b/>
          <w:bCs/>
          <w:i/>
          <w:sz w:val="24"/>
          <w:szCs w:val="24"/>
        </w:rPr>
        <w:t>Respuesta del Director de la Unidad de Infraestructura Física:</w:t>
      </w:r>
    </w:p>
    <w:p w14:paraId="0533B8AA" w14:textId="77777777" w:rsidR="0067728A" w:rsidRPr="005D2A99" w:rsidRDefault="0067728A" w:rsidP="0067728A">
      <w:pPr>
        <w:autoSpaceDE w:val="0"/>
        <w:autoSpaceDN w:val="0"/>
        <w:adjustRightInd w:val="0"/>
        <w:rPr>
          <w:rFonts w:ascii="Arial" w:hAnsi="Arial" w:cs="Arial"/>
          <w:b/>
          <w:bCs/>
          <w:i/>
          <w:sz w:val="24"/>
          <w:szCs w:val="24"/>
        </w:rPr>
      </w:pPr>
    </w:p>
    <w:p w14:paraId="2C400D7A" w14:textId="77777777" w:rsidR="0067728A" w:rsidRPr="005D2A99" w:rsidRDefault="0067728A" w:rsidP="0067728A">
      <w:pPr>
        <w:autoSpaceDE w:val="0"/>
        <w:autoSpaceDN w:val="0"/>
        <w:adjustRightInd w:val="0"/>
        <w:jc w:val="both"/>
        <w:rPr>
          <w:rFonts w:ascii="Arial" w:hAnsi="Arial" w:cs="Arial"/>
          <w:i/>
          <w:sz w:val="24"/>
          <w:szCs w:val="24"/>
        </w:rPr>
      </w:pPr>
      <w:r w:rsidRPr="005D2A99">
        <w:rPr>
          <w:rFonts w:ascii="Arial" w:hAnsi="Arial" w:cs="Arial"/>
          <w:i/>
          <w:sz w:val="24"/>
          <w:szCs w:val="24"/>
        </w:rPr>
        <w:t>Al momento de mi ingreso como Director de la Unidad de infraestructura Física el 07 de noviembre de 2017 ya había trascurrido 9 meses de la terminación del contrato, a mi llegada se encontraron graves deficiencias en la estructura de la edificación situación que fue puesta en conocimiento a la Alta Dirección y se hizo la reclamación al contratista (se anexa Reclamación al contratista) y se logró la reparación de los mismos así como otros temas de calidad que fueron resueltas hasta este año luego de la gestión realizada por este despacho, así mismo se retuvieron unos pagos pendientes debido a esa misma situación (se anexa oficio donde se retienen los valores), pagos que se tienen presupuestados realizar este año y ya se encuentran provisionados dentro del plan de inversiones.</w:t>
      </w:r>
    </w:p>
    <w:p w14:paraId="3051D23F" w14:textId="77777777" w:rsidR="0067728A" w:rsidRPr="005D2A99" w:rsidRDefault="0067728A" w:rsidP="0067728A">
      <w:pPr>
        <w:autoSpaceDE w:val="0"/>
        <w:autoSpaceDN w:val="0"/>
        <w:adjustRightInd w:val="0"/>
        <w:jc w:val="both"/>
        <w:rPr>
          <w:rFonts w:ascii="Arial" w:hAnsi="Arial" w:cs="Arial"/>
          <w:i/>
          <w:sz w:val="24"/>
          <w:szCs w:val="24"/>
        </w:rPr>
      </w:pPr>
    </w:p>
    <w:p w14:paraId="4DFB74F5" w14:textId="77777777" w:rsidR="0067728A" w:rsidRPr="005D2A99" w:rsidRDefault="0067728A" w:rsidP="0067728A">
      <w:pPr>
        <w:autoSpaceDE w:val="0"/>
        <w:autoSpaceDN w:val="0"/>
        <w:adjustRightInd w:val="0"/>
        <w:jc w:val="both"/>
        <w:rPr>
          <w:rFonts w:ascii="Arial" w:hAnsi="Arial" w:cs="Arial"/>
          <w:i/>
          <w:sz w:val="24"/>
          <w:szCs w:val="24"/>
        </w:rPr>
      </w:pPr>
      <w:r w:rsidRPr="005D2A99">
        <w:rPr>
          <w:rFonts w:ascii="Arial" w:hAnsi="Arial" w:cs="Arial"/>
          <w:i/>
          <w:sz w:val="24"/>
          <w:szCs w:val="24"/>
        </w:rPr>
        <w:t>Teniendo en cuenta que la firma del Acta de Liquidación es una declaración manifiesta de que el contratista está a paz y salvo con la entidad, el suscrito no ha considerado viable hacer esa declaración ya que era evidente las deficiencias de calidad advertidas a mí llegada de manera oportuna. Es decir que esta Unidad de Infraestructura Física solo podría hacer la liquidación cuando efectivamente se hubieran resuelto los problemas de calidad.</w:t>
      </w:r>
    </w:p>
    <w:p w14:paraId="42C2AC14" w14:textId="77777777" w:rsidR="0067728A" w:rsidRPr="005D2A99" w:rsidRDefault="0067728A" w:rsidP="0067728A">
      <w:pPr>
        <w:autoSpaceDE w:val="0"/>
        <w:autoSpaceDN w:val="0"/>
        <w:adjustRightInd w:val="0"/>
        <w:jc w:val="both"/>
        <w:rPr>
          <w:rFonts w:ascii="Arial" w:hAnsi="Arial" w:cs="Arial"/>
          <w:i/>
          <w:sz w:val="24"/>
          <w:szCs w:val="24"/>
        </w:rPr>
      </w:pPr>
    </w:p>
    <w:p w14:paraId="41504346" w14:textId="77777777" w:rsidR="0067728A" w:rsidRDefault="0067728A" w:rsidP="0067728A">
      <w:pPr>
        <w:autoSpaceDE w:val="0"/>
        <w:autoSpaceDN w:val="0"/>
        <w:adjustRightInd w:val="0"/>
        <w:jc w:val="both"/>
        <w:rPr>
          <w:rFonts w:ascii="Arial" w:hAnsi="Arial" w:cs="Arial"/>
          <w:i/>
          <w:sz w:val="24"/>
          <w:szCs w:val="24"/>
        </w:rPr>
      </w:pPr>
      <w:r w:rsidRPr="005D2A99">
        <w:rPr>
          <w:rFonts w:ascii="Arial" w:hAnsi="Arial" w:cs="Arial"/>
          <w:i/>
          <w:sz w:val="24"/>
          <w:szCs w:val="24"/>
        </w:rPr>
        <w:t>No obstante, lo anterior, se solicitará el inicio de la Indagación Preliminar Disciplinaria para el establecimiento de las responsabilidades disciplinarias pertinentes e informo que se han venido tomando y se continuarán las medidas para que esta situación no vuelva a ocurrir.</w:t>
      </w:r>
    </w:p>
    <w:p w14:paraId="10D06D66" w14:textId="77777777" w:rsidR="0067728A" w:rsidRDefault="0067728A" w:rsidP="00E443FD">
      <w:pPr>
        <w:jc w:val="both"/>
        <w:rPr>
          <w:rFonts w:ascii="Arial" w:hAnsi="Arial" w:cs="Arial"/>
          <w:b/>
          <w:bCs/>
          <w:sz w:val="24"/>
          <w:szCs w:val="24"/>
          <w:lang w:val="es-CO"/>
        </w:rPr>
      </w:pPr>
    </w:p>
    <w:p w14:paraId="788172CE" w14:textId="201F6160" w:rsidR="002134DE" w:rsidRDefault="002134DE" w:rsidP="00E443FD">
      <w:pPr>
        <w:jc w:val="both"/>
        <w:rPr>
          <w:rFonts w:ascii="Arial" w:hAnsi="Arial" w:cs="Arial"/>
          <w:b/>
          <w:bCs/>
          <w:sz w:val="24"/>
          <w:szCs w:val="24"/>
          <w:lang w:val="es-CO"/>
        </w:rPr>
      </w:pPr>
      <w:r>
        <w:rPr>
          <w:rFonts w:ascii="Arial" w:hAnsi="Arial" w:cs="Arial"/>
          <w:b/>
          <w:bCs/>
          <w:sz w:val="24"/>
          <w:szCs w:val="24"/>
          <w:lang w:val="es-CO"/>
        </w:rPr>
        <w:t>Comentario a Respuesta del Auditado:</w:t>
      </w:r>
    </w:p>
    <w:p w14:paraId="2F4F8EB5" w14:textId="77777777" w:rsidR="002134DE" w:rsidRDefault="002134DE" w:rsidP="00E443FD">
      <w:pPr>
        <w:jc w:val="both"/>
        <w:rPr>
          <w:rFonts w:ascii="Arial" w:hAnsi="Arial" w:cs="Arial"/>
          <w:b/>
          <w:bCs/>
          <w:sz w:val="24"/>
          <w:szCs w:val="24"/>
          <w:lang w:val="es-CO"/>
        </w:rPr>
      </w:pPr>
    </w:p>
    <w:p w14:paraId="30B80E8F" w14:textId="74758709" w:rsidR="0067728A" w:rsidRPr="00F25C78" w:rsidRDefault="002134DE" w:rsidP="00E443FD">
      <w:pPr>
        <w:jc w:val="both"/>
        <w:rPr>
          <w:rFonts w:ascii="Arial" w:hAnsi="Arial" w:cs="Arial"/>
          <w:sz w:val="24"/>
          <w:szCs w:val="24"/>
          <w:lang w:val="es-CO"/>
        </w:rPr>
      </w:pPr>
      <w:r w:rsidRPr="00D62771">
        <w:rPr>
          <w:rFonts w:ascii="Arial" w:hAnsi="Arial" w:cs="Arial"/>
          <w:sz w:val="24"/>
          <w:szCs w:val="24"/>
          <w:lang w:val="es-CO"/>
        </w:rPr>
        <w:t>De acuerdo al análisis de las respuestas suministrada por la Entidad, con respecto a la liquidación</w:t>
      </w:r>
      <w:r w:rsidR="00D62771" w:rsidRPr="00D62771">
        <w:rPr>
          <w:rFonts w:ascii="Arial" w:hAnsi="Arial" w:cs="Arial"/>
          <w:sz w:val="24"/>
          <w:szCs w:val="24"/>
          <w:lang w:val="es-CO"/>
        </w:rPr>
        <w:t xml:space="preserve"> de los contratos de obra </w:t>
      </w:r>
      <w:r w:rsidR="00C845BE">
        <w:rPr>
          <w:rFonts w:ascii="Arial" w:hAnsi="Arial" w:cs="Arial"/>
          <w:sz w:val="24"/>
          <w:szCs w:val="24"/>
        </w:rPr>
        <w:t>Nro.</w:t>
      </w:r>
      <w:r w:rsidR="00D62771" w:rsidRPr="00D62771">
        <w:rPr>
          <w:rFonts w:ascii="Arial" w:hAnsi="Arial" w:cs="Arial"/>
          <w:sz w:val="24"/>
          <w:szCs w:val="24"/>
          <w:lang w:val="es-CO"/>
        </w:rPr>
        <w:t xml:space="preserve">218 de 2013 y de interventoría </w:t>
      </w:r>
      <w:r w:rsidR="00C845BE">
        <w:rPr>
          <w:rFonts w:ascii="Arial" w:hAnsi="Arial" w:cs="Arial"/>
          <w:sz w:val="24"/>
          <w:szCs w:val="24"/>
        </w:rPr>
        <w:t>Nro.</w:t>
      </w:r>
      <w:r w:rsidR="00D62771" w:rsidRPr="00D62771">
        <w:rPr>
          <w:rFonts w:ascii="Arial" w:hAnsi="Arial" w:cs="Arial"/>
          <w:sz w:val="24"/>
          <w:szCs w:val="24"/>
          <w:lang w:val="es-CO"/>
        </w:rPr>
        <w:t>220 de 2013, no desvirtúa</w:t>
      </w:r>
      <w:r w:rsidR="00D62771">
        <w:rPr>
          <w:rFonts w:ascii="Arial" w:hAnsi="Arial" w:cs="Arial"/>
          <w:sz w:val="24"/>
          <w:szCs w:val="24"/>
          <w:lang w:val="es-CO"/>
        </w:rPr>
        <w:t>n</w:t>
      </w:r>
      <w:r w:rsidR="00D62771" w:rsidRPr="00D62771">
        <w:rPr>
          <w:rFonts w:ascii="Arial" w:hAnsi="Arial" w:cs="Arial"/>
          <w:sz w:val="24"/>
          <w:szCs w:val="24"/>
          <w:lang w:val="es-CO"/>
        </w:rPr>
        <w:t xml:space="preserve"> la observación referida, tan es asi, que en las respuestas allegadas se admite la no liquidación de los contratos mencionados, cuya</w:t>
      </w:r>
      <w:r w:rsidR="00D62771">
        <w:rPr>
          <w:rFonts w:ascii="Arial" w:hAnsi="Arial" w:cs="Arial"/>
          <w:sz w:val="24"/>
          <w:szCs w:val="24"/>
          <w:lang w:val="es-CO"/>
        </w:rPr>
        <w:t>s</w:t>
      </w:r>
      <w:r w:rsidR="00D62771" w:rsidRPr="00D62771">
        <w:rPr>
          <w:rFonts w:ascii="Arial" w:hAnsi="Arial" w:cs="Arial"/>
          <w:sz w:val="24"/>
          <w:szCs w:val="24"/>
          <w:lang w:val="es-CO"/>
        </w:rPr>
        <w:t xml:space="preserve"> razones aducidas no </w:t>
      </w:r>
      <w:r w:rsidR="00D62771">
        <w:rPr>
          <w:rFonts w:ascii="Arial" w:hAnsi="Arial" w:cs="Arial"/>
          <w:sz w:val="24"/>
          <w:szCs w:val="24"/>
          <w:lang w:val="es-CO"/>
        </w:rPr>
        <w:t>son</w:t>
      </w:r>
      <w:r w:rsidR="00D62771" w:rsidRPr="00D62771">
        <w:rPr>
          <w:rFonts w:ascii="Arial" w:hAnsi="Arial" w:cs="Arial"/>
          <w:sz w:val="24"/>
          <w:szCs w:val="24"/>
          <w:lang w:val="es-CO"/>
        </w:rPr>
        <w:t xml:space="preserve"> válidas para no liquidar los contratos en cuestión y de acuerdo a lo advertido</w:t>
      </w:r>
      <w:r w:rsidR="00D62771">
        <w:rPr>
          <w:rFonts w:ascii="Arial" w:hAnsi="Arial" w:cs="Arial"/>
          <w:sz w:val="24"/>
          <w:szCs w:val="24"/>
          <w:lang w:val="es-CO"/>
        </w:rPr>
        <w:t>,</w:t>
      </w:r>
      <w:r w:rsidR="00D62771" w:rsidRPr="00D62771">
        <w:rPr>
          <w:rFonts w:ascii="Arial" w:hAnsi="Arial" w:cs="Arial"/>
          <w:sz w:val="24"/>
          <w:szCs w:val="24"/>
          <w:lang w:val="es-CO"/>
        </w:rPr>
        <w:t xml:space="preserve"> los términos para el efecto se encuentran vencidos; por consiguiente se valida como hallazgo, con presunta incidencia Disciplinaria</w:t>
      </w:r>
    </w:p>
    <w:p w14:paraId="09E232EC" w14:textId="6E55FBC3" w:rsidR="00E443FD" w:rsidRDefault="00E443FD" w:rsidP="00E443FD">
      <w:pPr>
        <w:jc w:val="both"/>
        <w:rPr>
          <w:rFonts w:ascii="Arial" w:hAnsi="Arial" w:cs="Arial"/>
          <w:bCs/>
          <w:sz w:val="24"/>
          <w:szCs w:val="24"/>
          <w:lang w:val="es-CO"/>
        </w:rPr>
      </w:pPr>
    </w:p>
    <w:p w14:paraId="45C83956" w14:textId="2C920E46" w:rsidR="00E443FD" w:rsidRPr="00F25C78" w:rsidRDefault="00BF07F0" w:rsidP="00E443FD">
      <w:pPr>
        <w:jc w:val="both"/>
        <w:rPr>
          <w:rFonts w:ascii="Arial" w:hAnsi="Arial" w:cs="Arial"/>
          <w:b/>
          <w:sz w:val="24"/>
          <w:szCs w:val="24"/>
          <w:lang w:val="es-CO"/>
        </w:rPr>
      </w:pPr>
      <w:r w:rsidRPr="00F25C78">
        <w:rPr>
          <w:rFonts w:ascii="Arial" w:hAnsi="Arial" w:cs="Arial"/>
          <w:b/>
          <w:sz w:val="24"/>
          <w:szCs w:val="24"/>
          <w:lang w:val="es-CO"/>
        </w:rPr>
        <w:t>HALLAZGO</w:t>
      </w:r>
      <w:r w:rsidR="00E443FD" w:rsidRPr="00F25C78">
        <w:rPr>
          <w:rFonts w:ascii="Arial" w:hAnsi="Arial" w:cs="Arial"/>
          <w:b/>
          <w:sz w:val="24"/>
          <w:szCs w:val="24"/>
          <w:lang w:val="es-CO"/>
        </w:rPr>
        <w:t xml:space="preserve"> N°2</w:t>
      </w:r>
    </w:p>
    <w:p w14:paraId="2D4C7B86" w14:textId="77777777" w:rsidR="00E443FD" w:rsidRPr="00F25C78" w:rsidRDefault="00E443FD" w:rsidP="00E443FD">
      <w:pPr>
        <w:jc w:val="both"/>
        <w:rPr>
          <w:rFonts w:ascii="Arial" w:hAnsi="Arial" w:cs="Arial"/>
          <w:b/>
          <w:sz w:val="24"/>
          <w:szCs w:val="24"/>
          <w:lang w:val="es-CO"/>
        </w:rPr>
      </w:pPr>
    </w:p>
    <w:p w14:paraId="6A2B9101" w14:textId="77777777" w:rsidR="00E443FD" w:rsidRPr="00F25C78" w:rsidRDefault="00E443FD" w:rsidP="00E443FD">
      <w:pPr>
        <w:jc w:val="both"/>
        <w:rPr>
          <w:rFonts w:ascii="Arial" w:hAnsi="Arial" w:cs="Arial"/>
          <w:b/>
          <w:sz w:val="24"/>
          <w:szCs w:val="24"/>
          <w:lang w:val="es-CO"/>
        </w:rPr>
      </w:pPr>
      <w:r w:rsidRPr="00F25C78">
        <w:rPr>
          <w:rFonts w:ascii="Arial" w:hAnsi="Arial" w:cs="Arial"/>
          <w:b/>
          <w:sz w:val="24"/>
          <w:szCs w:val="24"/>
          <w:lang w:val="es-CO"/>
        </w:rPr>
        <w:t>PLAZO CONTRACTUAL (D)</w:t>
      </w:r>
    </w:p>
    <w:p w14:paraId="2466BE96" w14:textId="77777777" w:rsidR="00E443FD" w:rsidRPr="00F25C78" w:rsidRDefault="00E443FD" w:rsidP="00E443FD">
      <w:pPr>
        <w:rPr>
          <w:rFonts w:ascii="Arial" w:hAnsi="Arial" w:cs="Arial"/>
          <w:b/>
          <w:sz w:val="24"/>
          <w:szCs w:val="24"/>
          <w:lang w:val="es-CO"/>
        </w:rPr>
      </w:pPr>
    </w:p>
    <w:p w14:paraId="14AA5790" w14:textId="77777777" w:rsidR="00E443FD" w:rsidRPr="00F25C78" w:rsidRDefault="00E443FD" w:rsidP="00E443FD">
      <w:pPr>
        <w:rPr>
          <w:rFonts w:ascii="Arial" w:hAnsi="Arial" w:cs="Arial"/>
          <w:b/>
          <w:sz w:val="24"/>
          <w:szCs w:val="24"/>
          <w:lang w:val="es-CO"/>
        </w:rPr>
      </w:pPr>
      <w:r w:rsidRPr="00F25C78">
        <w:rPr>
          <w:rFonts w:ascii="Arial" w:hAnsi="Arial" w:cs="Arial"/>
          <w:b/>
          <w:sz w:val="24"/>
          <w:szCs w:val="24"/>
          <w:lang w:val="es-CO"/>
        </w:rPr>
        <w:t>CONTRATO DE TERMINACIÓN DE OBRA N°134 DE 2017.</w:t>
      </w:r>
    </w:p>
    <w:p w14:paraId="65EDE555" w14:textId="77777777" w:rsidR="00E443FD" w:rsidRPr="00E443FD" w:rsidRDefault="00E443FD" w:rsidP="00E443FD">
      <w:pPr>
        <w:jc w:val="both"/>
        <w:rPr>
          <w:rFonts w:ascii="Arial" w:hAnsi="Arial" w:cs="Arial"/>
          <w:b/>
          <w:sz w:val="24"/>
          <w:szCs w:val="24"/>
          <w:lang w:val="es-CO"/>
        </w:rPr>
      </w:pPr>
    </w:p>
    <w:p w14:paraId="7283ECA8" w14:textId="77777777" w:rsidR="00E443FD" w:rsidRPr="00E443FD" w:rsidRDefault="00E443FD" w:rsidP="00E443FD">
      <w:pPr>
        <w:jc w:val="both"/>
        <w:rPr>
          <w:rFonts w:ascii="Arial" w:hAnsi="Arial" w:cs="Arial"/>
          <w:bCs/>
          <w:color w:val="FF0000"/>
          <w:sz w:val="24"/>
          <w:szCs w:val="24"/>
          <w:lang w:val="es-CO"/>
        </w:rPr>
      </w:pPr>
      <w:r w:rsidRPr="00E443FD">
        <w:rPr>
          <w:rFonts w:ascii="Arial" w:hAnsi="Arial" w:cs="Arial"/>
          <w:bCs/>
          <w:sz w:val="24"/>
          <w:szCs w:val="24"/>
          <w:lang w:val="es-CO"/>
        </w:rPr>
        <w:t xml:space="preserve">El Contrato de obra N°134 de 2017 con acta de inicio del 9 de noviembre de 2017 y con un plazo de ejecución inicial hasta el 31 de diciembre de 2017, presentó cuatro (4) modificaciones, siete (7) suspensiones y siete (7) prórrogas a las suspensiones, quedando con un plazo de ejecución hasta el 18 de noviembre de 2020; por un valor de $5.429´483.982.oo, del cual fue ejecutado y pagado $5.206´368.769.oo., está pendiente el acta de entrega. </w:t>
      </w:r>
    </w:p>
    <w:p w14:paraId="4A1ACFC2" w14:textId="77777777" w:rsidR="00E443FD" w:rsidRPr="00E443FD" w:rsidRDefault="00E443FD" w:rsidP="00E443FD">
      <w:pPr>
        <w:jc w:val="both"/>
        <w:rPr>
          <w:rFonts w:ascii="Arial" w:hAnsi="Arial" w:cs="Arial"/>
          <w:bCs/>
          <w:sz w:val="24"/>
          <w:szCs w:val="24"/>
          <w:lang w:val="es-CO"/>
        </w:rPr>
      </w:pPr>
    </w:p>
    <w:p w14:paraId="01A12085" w14:textId="77777777" w:rsidR="00E443FD" w:rsidRPr="00E443FD" w:rsidRDefault="00E443FD" w:rsidP="00E443FD">
      <w:pPr>
        <w:jc w:val="both"/>
        <w:rPr>
          <w:rFonts w:ascii="Arial" w:hAnsi="Arial" w:cs="Arial"/>
          <w:bCs/>
          <w:sz w:val="24"/>
          <w:szCs w:val="24"/>
          <w:lang w:val="es-CO"/>
        </w:rPr>
      </w:pPr>
      <w:r w:rsidRPr="00E443FD">
        <w:rPr>
          <w:rFonts w:ascii="Arial" w:hAnsi="Arial" w:cs="Arial"/>
          <w:b/>
          <w:sz w:val="24"/>
          <w:szCs w:val="24"/>
          <w:lang w:val="es-CO"/>
        </w:rPr>
        <w:t>Situación</w:t>
      </w:r>
      <w:r w:rsidRPr="00E443FD">
        <w:rPr>
          <w:rFonts w:ascii="Arial" w:hAnsi="Arial" w:cs="Arial"/>
          <w:bCs/>
          <w:sz w:val="24"/>
          <w:szCs w:val="24"/>
          <w:lang w:val="es-CO"/>
        </w:rPr>
        <w:t xml:space="preserve"> </w:t>
      </w:r>
      <w:r w:rsidRPr="00E443FD">
        <w:rPr>
          <w:rFonts w:ascii="Arial" w:hAnsi="Arial" w:cs="Arial"/>
          <w:b/>
          <w:sz w:val="24"/>
          <w:szCs w:val="24"/>
          <w:lang w:val="es-CO"/>
        </w:rPr>
        <w:t>detectada</w:t>
      </w:r>
      <w:r w:rsidRPr="00E443FD">
        <w:rPr>
          <w:rFonts w:ascii="Arial" w:hAnsi="Arial" w:cs="Arial"/>
          <w:bCs/>
          <w:sz w:val="24"/>
          <w:szCs w:val="24"/>
          <w:lang w:val="es-CO"/>
        </w:rPr>
        <w:t xml:space="preserve">: Dentro del análisis de la documentación y visita técnica adelantada a la sede judicial, se evidencia el vencimiento del plazo contractual sin que se hubiese cumplido el objeto del contrato. Quedando pendiente la conexión a los servicios públicos: Alcantarillado, acueducto y energía. </w:t>
      </w:r>
    </w:p>
    <w:p w14:paraId="1D693608" w14:textId="77777777" w:rsidR="00E443FD" w:rsidRPr="00E443FD" w:rsidRDefault="00E443FD" w:rsidP="00E443FD">
      <w:pPr>
        <w:jc w:val="both"/>
        <w:rPr>
          <w:rFonts w:ascii="Arial" w:hAnsi="Arial" w:cs="Arial"/>
          <w:bCs/>
          <w:color w:val="C45911"/>
          <w:sz w:val="24"/>
          <w:szCs w:val="24"/>
          <w:lang w:val="es-CO"/>
        </w:rPr>
      </w:pPr>
    </w:p>
    <w:p w14:paraId="684A8EB9" w14:textId="77777777" w:rsidR="00E443FD" w:rsidRPr="00E443FD" w:rsidRDefault="00E443FD" w:rsidP="00E443FD">
      <w:pPr>
        <w:pStyle w:val="NormalWeb"/>
        <w:spacing w:before="0" w:after="0"/>
        <w:ind w:left="567" w:hanging="283"/>
        <w:rPr>
          <w:rFonts w:ascii="Arial" w:hAnsi="Arial" w:cs="Arial"/>
          <w:bCs/>
          <w:szCs w:val="24"/>
        </w:rPr>
      </w:pPr>
      <w:r w:rsidRPr="00E443FD">
        <w:rPr>
          <w:rFonts w:ascii="Arial" w:hAnsi="Arial" w:cs="Arial"/>
          <w:b/>
          <w:szCs w:val="24"/>
        </w:rPr>
        <w:t>Fuente de Criterio</w:t>
      </w:r>
      <w:r w:rsidRPr="00E443FD">
        <w:rPr>
          <w:rFonts w:ascii="Arial" w:hAnsi="Arial" w:cs="Arial"/>
          <w:bCs/>
          <w:szCs w:val="24"/>
        </w:rPr>
        <w:t xml:space="preserve">: </w:t>
      </w:r>
    </w:p>
    <w:p w14:paraId="0F522EEE" w14:textId="77777777" w:rsidR="00E443FD" w:rsidRPr="00E443FD" w:rsidRDefault="00E443FD" w:rsidP="00C553C2">
      <w:pPr>
        <w:pStyle w:val="NormalWeb"/>
        <w:numPr>
          <w:ilvl w:val="0"/>
          <w:numId w:val="21"/>
        </w:numPr>
        <w:spacing w:before="0" w:after="0"/>
        <w:ind w:left="284" w:firstLine="0"/>
        <w:rPr>
          <w:rFonts w:ascii="Arial" w:hAnsi="Arial" w:cs="Arial"/>
          <w:bCs/>
          <w:szCs w:val="24"/>
          <w:lang w:eastAsia="en-US"/>
        </w:rPr>
      </w:pPr>
      <w:r w:rsidRPr="00E443FD">
        <w:rPr>
          <w:rFonts w:ascii="Arial" w:hAnsi="Arial" w:cs="Arial"/>
          <w:bCs/>
          <w:szCs w:val="24"/>
          <w:lang w:eastAsia="en-US"/>
        </w:rPr>
        <w:t>Constitución Política de Colombia Arts. 2, 113, 209.</w:t>
      </w:r>
    </w:p>
    <w:p w14:paraId="5EDF28D7" w14:textId="77777777" w:rsidR="00E443FD" w:rsidRPr="00E443FD" w:rsidRDefault="00E443FD" w:rsidP="00C553C2">
      <w:pPr>
        <w:pStyle w:val="NormalWeb"/>
        <w:numPr>
          <w:ilvl w:val="0"/>
          <w:numId w:val="23"/>
        </w:numPr>
        <w:spacing w:before="0" w:after="0"/>
        <w:jc w:val="both"/>
        <w:rPr>
          <w:rFonts w:ascii="Arial" w:hAnsi="Arial" w:cs="Arial"/>
          <w:bCs/>
          <w:szCs w:val="24"/>
          <w:lang w:eastAsia="en-US"/>
        </w:rPr>
      </w:pPr>
      <w:r w:rsidRPr="00E443FD">
        <w:rPr>
          <w:rFonts w:ascii="Arial" w:hAnsi="Arial" w:cs="Arial"/>
          <w:bCs/>
          <w:szCs w:val="24"/>
          <w:lang w:eastAsia="en-US"/>
        </w:rPr>
        <w:t>Ley 80 de 1993 “Por la cual se expide el Estatuto General de Contratación de la Administración Pública”.</w:t>
      </w:r>
    </w:p>
    <w:p w14:paraId="322EABC7" w14:textId="77777777" w:rsidR="00E443FD" w:rsidRPr="00E443FD" w:rsidRDefault="00E443FD" w:rsidP="00C553C2">
      <w:pPr>
        <w:pStyle w:val="NormalWeb"/>
        <w:numPr>
          <w:ilvl w:val="0"/>
          <w:numId w:val="23"/>
        </w:numPr>
        <w:spacing w:beforeAutospacing="1" w:after="0"/>
        <w:jc w:val="both"/>
        <w:rPr>
          <w:rFonts w:ascii="Arial" w:hAnsi="Arial" w:cs="Arial"/>
          <w:bCs/>
          <w:szCs w:val="24"/>
          <w:lang w:eastAsia="en-US"/>
        </w:rPr>
      </w:pPr>
      <w:r w:rsidRPr="00E443FD">
        <w:rPr>
          <w:rFonts w:ascii="Arial" w:hAnsi="Arial" w:cs="Arial"/>
          <w:bCs/>
          <w:szCs w:val="24"/>
          <w:lang w:eastAsia="en-US"/>
        </w:rPr>
        <w:t>Ley 1150 de 2007 “Por medio de la cual se introducen medidas para la eficiencia y la transparencia en la Ley 80 de 1993 y se dictan otras disposiciones generales sobre la contratación con Recursos Públicos”.</w:t>
      </w:r>
    </w:p>
    <w:p w14:paraId="4380CBCE" w14:textId="77777777" w:rsidR="00E443FD" w:rsidRPr="00E443FD" w:rsidRDefault="00E443FD" w:rsidP="00C553C2">
      <w:pPr>
        <w:pStyle w:val="NormalWeb"/>
        <w:numPr>
          <w:ilvl w:val="0"/>
          <w:numId w:val="24"/>
        </w:numPr>
        <w:spacing w:before="0" w:after="0"/>
        <w:jc w:val="both"/>
        <w:rPr>
          <w:rFonts w:ascii="Arial" w:hAnsi="Arial" w:cs="Arial"/>
          <w:bCs/>
          <w:szCs w:val="24"/>
          <w:lang w:eastAsia="en-US"/>
        </w:rPr>
      </w:pPr>
      <w:r w:rsidRPr="00E443FD">
        <w:rPr>
          <w:rFonts w:ascii="Arial" w:hAnsi="Arial" w:cs="Arial"/>
          <w:bCs/>
          <w:szCs w:val="24"/>
          <w:lang w:eastAsia="en-US"/>
        </w:rPr>
        <w:t>Ley 1474 de 2011 “Por la cual se dictan normas orientadas a fortalecer los mecanismos de prevención, investigación y sanción de actos de corrupción y la efectividad del control de la gestión pública”</w:t>
      </w:r>
    </w:p>
    <w:p w14:paraId="3F1787DC" w14:textId="77777777" w:rsidR="00E443FD" w:rsidRPr="00E443FD" w:rsidRDefault="00E443FD" w:rsidP="00C553C2">
      <w:pPr>
        <w:pStyle w:val="NormalWeb"/>
        <w:numPr>
          <w:ilvl w:val="0"/>
          <w:numId w:val="24"/>
        </w:numPr>
        <w:spacing w:before="0" w:after="0"/>
        <w:jc w:val="both"/>
        <w:rPr>
          <w:rFonts w:ascii="Arial" w:hAnsi="Arial" w:cs="Arial"/>
          <w:bCs/>
          <w:szCs w:val="24"/>
          <w:lang w:eastAsia="en-US"/>
        </w:rPr>
      </w:pPr>
      <w:r w:rsidRPr="00E443FD">
        <w:rPr>
          <w:rFonts w:ascii="Arial" w:hAnsi="Arial" w:cs="Arial"/>
          <w:bCs/>
          <w:szCs w:val="24"/>
          <w:lang w:eastAsia="en-US"/>
        </w:rPr>
        <w:t>Contratos de Obra e interventoría relacionados con la muestra objeto de seguimiento.</w:t>
      </w:r>
    </w:p>
    <w:p w14:paraId="04C3DD97" w14:textId="77777777" w:rsidR="00E443FD" w:rsidRPr="00E443FD" w:rsidRDefault="00E443FD" w:rsidP="00C553C2">
      <w:pPr>
        <w:pStyle w:val="NormalWeb"/>
        <w:numPr>
          <w:ilvl w:val="0"/>
          <w:numId w:val="24"/>
        </w:numPr>
        <w:spacing w:before="0" w:after="0"/>
        <w:jc w:val="both"/>
        <w:rPr>
          <w:rFonts w:ascii="Arial" w:hAnsi="Arial" w:cs="Arial"/>
          <w:bCs/>
          <w:szCs w:val="24"/>
          <w:lang w:eastAsia="en-US"/>
        </w:rPr>
      </w:pPr>
      <w:r w:rsidRPr="00E443FD">
        <w:rPr>
          <w:rFonts w:ascii="Arial" w:hAnsi="Arial" w:cs="Arial"/>
          <w:bCs/>
          <w:szCs w:val="24"/>
          <w:lang w:eastAsia="en-US"/>
        </w:rPr>
        <w:t>Manual de Contratación (Resolución N°4490 del 19 de octubre de 2012)</w:t>
      </w:r>
      <w:r w:rsidRPr="00E443FD">
        <w:rPr>
          <w:rFonts w:ascii="Arial" w:hAnsi="Arial" w:cs="Arial"/>
          <w:bCs/>
          <w:i/>
          <w:iCs/>
          <w:szCs w:val="24"/>
        </w:rPr>
        <w:t xml:space="preserve"> </w:t>
      </w:r>
      <w:r w:rsidRPr="00E443FD">
        <w:rPr>
          <w:rFonts w:ascii="Arial" w:hAnsi="Arial" w:cs="Arial"/>
          <w:bCs/>
          <w:szCs w:val="24"/>
          <w:lang w:eastAsia="en-US"/>
        </w:rPr>
        <w:t>y de supervisión de la entidad.</w:t>
      </w:r>
    </w:p>
    <w:p w14:paraId="69189516" w14:textId="77777777" w:rsidR="00E443FD" w:rsidRPr="00E443FD" w:rsidRDefault="00E443FD" w:rsidP="00E443FD">
      <w:pPr>
        <w:jc w:val="both"/>
        <w:rPr>
          <w:rFonts w:ascii="Arial" w:hAnsi="Arial" w:cs="Arial"/>
          <w:bCs/>
          <w:sz w:val="24"/>
          <w:szCs w:val="24"/>
          <w:lang w:val="es-CO"/>
        </w:rPr>
      </w:pPr>
    </w:p>
    <w:p w14:paraId="6F1C65C6" w14:textId="77777777" w:rsidR="00E443FD" w:rsidRPr="00E443FD" w:rsidRDefault="00E443FD" w:rsidP="00E443FD">
      <w:pPr>
        <w:pStyle w:val="rtejustify"/>
        <w:shd w:val="clear" w:color="auto" w:fill="FFFFFF"/>
        <w:spacing w:before="0" w:beforeAutospacing="0" w:after="150" w:afterAutospacing="0"/>
        <w:jc w:val="both"/>
        <w:rPr>
          <w:rFonts w:ascii="Arial" w:hAnsi="Arial" w:cs="Arial"/>
          <w:i/>
          <w:iCs/>
        </w:rPr>
      </w:pPr>
      <w:r w:rsidRPr="00E443FD">
        <w:rPr>
          <w:rFonts w:ascii="Arial" w:hAnsi="Arial" w:cs="Arial"/>
          <w:b/>
        </w:rPr>
        <w:t>Criterio</w:t>
      </w:r>
      <w:r w:rsidRPr="00E443FD">
        <w:rPr>
          <w:rFonts w:ascii="Arial" w:hAnsi="Arial" w:cs="Arial"/>
          <w:bCs/>
        </w:rPr>
        <w:t xml:space="preserve">: En cumplimiento al estatuto contractual Ley 80 de 1993 en su </w:t>
      </w:r>
      <w:r w:rsidRPr="00E443FD">
        <w:rPr>
          <w:rStyle w:val="Textoennegrita"/>
          <w:rFonts w:ascii="Arial" w:hAnsi="Arial" w:cs="Arial"/>
          <w:i/>
          <w:iCs/>
        </w:rPr>
        <w:t>ART. 3.</w:t>
      </w:r>
      <w:r w:rsidRPr="00E443FD">
        <w:rPr>
          <w:rFonts w:ascii="Arial" w:hAnsi="Arial" w:cs="Arial"/>
          <w:i/>
          <w:iCs/>
        </w:rPr>
        <w:t> </w:t>
      </w:r>
      <w:r w:rsidRPr="00E443FD">
        <w:rPr>
          <w:rStyle w:val="Textoennegrita"/>
          <w:rFonts w:ascii="Arial" w:hAnsi="Arial" w:cs="Arial"/>
          <w:i/>
          <w:iCs/>
        </w:rPr>
        <w:t>De los fines de la contratación estatal</w:t>
      </w:r>
      <w:r w:rsidRPr="00E443FD">
        <w:rPr>
          <w:rFonts w:ascii="Arial" w:hAnsi="Arial" w:cs="Arial"/>
          <w:i/>
          <w:iCs/>
        </w:rPr>
        <w:t>. Los servidores públicos tendrán en consideración que al celebrar contratos y con la ejecución de los mismos, las entidades buscan el cumplimiento de los fines estatales, la continua y eficiente prestación de los servicios públicos y la efectividad de los derechos e intereses de los administrados que colaboran con ellas en la consecución de dichos fines.</w:t>
      </w:r>
    </w:p>
    <w:p w14:paraId="2F7955A4" w14:textId="77777777" w:rsidR="00E443FD" w:rsidRPr="00E443FD" w:rsidRDefault="00E443FD" w:rsidP="00E443FD">
      <w:pPr>
        <w:pStyle w:val="rtejustify"/>
        <w:shd w:val="clear" w:color="auto" w:fill="FFFFFF"/>
        <w:spacing w:before="0" w:beforeAutospacing="0" w:after="150" w:afterAutospacing="0"/>
        <w:jc w:val="both"/>
        <w:rPr>
          <w:rFonts w:ascii="Arial" w:hAnsi="Arial" w:cs="Arial"/>
          <w:i/>
          <w:iCs/>
        </w:rPr>
      </w:pPr>
      <w:r w:rsidRPr="00E443FD">
        <w:rPr>
          <w:rFonts w:ascii="Arial" w:hAnsi="Arial" w:cs="Arial"/>
          <w:i/>
          <w:iCs/>
        </w:rPr>
        <w:t>Los particulares, por su parte, tendrán en cuenta al celebrar y ejecutar contratos con las entidades estatales que, </w:t>
      </w:r>
      <w:r w:rsidRPr="00E443FD">
        <w:rPr>
          <w:rStyle w:val="Textoennegrita"/>
          <w:rFonts w:ascii="Arial" w:hAnsi="Arial" w:cs="Arial"/>
          <w:i/>
          <w:iCs/>
        </w:rPr>
        <w:t>además de la obtención de utilidades cuya protección garantiza el Estado, </w:t>
      </w:r>
      <w:r w:rsidRPr="00E443FD">
        <w:rPr>
          <w:rFonts w:ascii="Arial" w:hAnsi="Arial" w:cs="Arial"/>
          <w:i/>
          <w:iCs/>
        </w:rPr>
        <w:t>colaboran con ellas en el logro de sus fines y cumplen una función social que, como tal, implica obligaciones (El aparte señalado en negrilla fue derogado por la Ley 1150 de 2007, artículo 32).</w:t>
      </w:r>
    </w:p>
    <w:p w14:paraId="5CD74008" w14:textId="77777777" w:rsidR="00E443FD" w:rsidRPr="00E443FD" w:rsidRDefault="00E443FD" w:rsidP="00E443FD">
      <w:pPr>
        <w:pStyle w:val="rtejustify"/>
        <w:shd w:val="clear" w:color="auto" w:fill="FFFFFF"/>
        <w:spacing w:before="0" w:beforeAutospacing="0" w:after="150" w:afterAutospacing="0"/>
        <w:jc w:val="both"/>
        <w:rPr>
          <w:rFonts w:ascii="Arial" w:hAnsi="Arial" w:cs="Arial"/>
          <w:i/>
          <w:iCs/>
        </w:rPr>
      </w:pPr>
      <w:r w:rsidRPr="00E443FD">
        <w:rPr>
          <w:rStyle w:val="nfasis"/>
          <w:rFonts w:ascii="Arial" w:hAnsi="Arial" w:cs="Arial"/>
          <w:b/>
          <w:bCs/>
        </w:rPr>
        <w:t>Concordancias: </w:t>
      </w:r>
      <w:r w:rsidRPr="00E443FD">
        <w:rPr>
          <w:rFonts w:ascii="Arial" w:hAnsi="Arial" w:cs="Arial"/>
          <w:i/>
          <w:iCs/>
        </w:rPr>
        <w:t>Ley 1150 de 2007, ART. 5. De la selección objetiva, ART. 12. Promoción del desarrollo en la contratación pública, ART. 13. Principios generales de la actividad contractual para entidades no sometidas al estatuto general de contratación de la administración pública, ART. 20. De la contratación con organismos internacionales, ART. 29. Elementos que se deben cumplir en los contratos de alumbrado público.</w:t>
      </w:r>
    </w:p>
    <w:p w14:paraId="48C04960" w14:textId="77777777" w:rsidR="00E443FD" w:rsidRPr="00E443FD" w:rsidRDefault="00E443FD" w:rsidP="00E443FD">
      <w:pPr>
        <w:pStyle w:val="rtejustify"/>
        <w:shd w:val="clear" w:color="auto" w:fill="FFFFFF"/>
        <w:spacing w:before="0" w:beforeAutospacing="0" w:after="150" w:afterAutospacing="0"/>
        <w:jc w:val="both"/>
        <w:rPr>
          <w:rFonts w:ascii="Arial" w:hAnsi="Arial" w:cs="Arial"/>
          <w:i/>
          <w:iCs/>
        </w:rPr>
      </w:pPr>
      <w:r w:rsidRPr="00E443FD">
        <w:rPr>
          <w:rStyle w:val="nfasis"/>
          <w:rFonts w:ascii="Arial" w:hAnsi="Arial" w:cs="Arial"/>
          <w:b/>
          <w:bCs/>
        </w:rPr>
        <w:t>Vigencia: </w:t>
      </w:r>
      <w:r w:rsidRPr="00E443FD">
        <w:rPr>
          <w:rFonts w:ascii="Arial" w:hAnsi="Arial" w:cs="Arial"/>
          <w:i/>
          <w:iCs/>
        </w:rPr>
        <w:t>Aparte en subrayado derogado por el artículo 32 de la Ley 1150 de 2007, 'por medio de la cual se introducen medidas para la eficiencia y la transparencia en la Ley 80 de 1993 y se dictan otras disposiciones generales sobre la contratación con Recursos Públicos', publicada en el Diario Oficial No. 46.691 de 16 de julio de 2007. Empieza a regir seis (6) meses después de su promulgación según lo ordena el artículo 33 de la misma Ley.</w:t>
      </w:r>
    </w:p>
    <w:p w14:paraId="13CBB2E2" w14:textId="77777777" w:rsidR="00E443FD" w:rsidRPr="00E443FD" w:rsidRDefault="00E443FD" w:rsidP="00E443FD">
      <w:pPr>
        <w:pStyle w:val="rtejustify"/>
        <w:shd w:val="clear" w:color="auto" w:fill="FFFFFF"/>
        <w:spacing w:before="0" w:beforeAutospacing="0" w:after="150" w:afterAutospacing="0"/>
        <w:jc w:val="both"/>
        <w:rPr>
          <w:rFonts w:ascii="Arial" w:hAnsi="Arial" w:cs="Arial"/>
          <w:i/>
          <w:iCs/>
        </w:rPr>
      </w:pPr>
      <w:r w:rsidRPr="00E443FD">
        <w:rPr>
          <w:rStyle w:val="Textoennegrita"/>
          <w:rFonts w:ascii="Arial" w:hAnsi="Arial" w:cs="Arial"/>
          <w:i/>
          <w:iCs/>
        </w:rPr>
        <w:t>ART. 4. De los derechos y los deberes de las entidades estatales.</w:t>
      </w:r>
    </w:p>
    <w:p w14:paraId="089A34C3" w14:textId="77777777" w:rsidR="00E443FD" w:rsidRPr="00E443FD" w:rsidRDefault="00E443FD" w:rsidP="00E443FD">
      <w:pPr>
        <w:pStyle w:val="rtejustify"/>
        <w:shd w:val="clear" w:color="auto" w:fill="FFFFFF"/>
        <w:spacing w:before="0" w:beforeAutospacing="0" w:after="150" w:afterAutospacing="0"/>
        <w:jc w:val="both"/>
        <w:rPr>
          <w:rFonts w:ascii="Arial" w:hAnsi="Arial" w:cs="Arial"/>
          <w:i/>
          <w:iCs/>
          <w:color w:val="333333"/>
        </w:rPr>
      </w:pPr>
      <w:r w:rsidRPr="00E443FD">
        <w:rPr>
          <w:rFonts w:ascii="Arial" w:hAnsi="Arial" w:cs="Arial"/>
          <w:i/>
          <w:iCs/>
        </w:rPr>
        <w:t>Para la consecución de los fines de que trata el artículo anterior, las entidades estatales</w:t>
      </w:r>
      <w:r w:rsidRPr="00E443FD">
        <w:rPr>
          <w:rFonts w:ascii="Arial" w:hAnsi="Arial" w:cs="Arial"/>
          <w:i/>
          <w:iCs/>
          <w:color w:val="333333"/>
        </w:rPr>
        <w:t>: en su numeral 1. Exigirán del contratista la ejecución idónea y oportuna del objeto contratado. Igual exigencia podrán hacer al garante.</w:t>
      </w:r>
    </w:p>
    <w:p w14:paraId="1EE6DA35" w14:textId="77777777" w:rsidR="00E443FD" w:rsidRPr="00E443FD" w:rsidRDefault="00E443FD" w:rsidP="00E443FD">
      <w:pPr>
        <w:pStyle w:val="rtejustify"/>
        <w:shd w:val="clear" w:color="auto" w:fill="FFFFFF"/>
        <w:spacing w:before="0" w:beforeAutospacing="0" w:after="150" w:afterAutospacing="0"/>
        <w:jc w:val="both"/>
        <w:rPr>
          <w:rFonts w:ascii="Arial" w:hAnsi="Arial" w:cs="Arial"/>
          <w:i/>
          <w:iCs/>
          <w:color w:val="333333"/>
        </w:rPr>
      </w:pPr>
      <w:r w:rsidRPr="00E443FD">
        <w:rPr>
          <w:rStyle w:val="Textoennegrita"/>
          <w:rFonts w:ascii="Arial" w:hAnsi="Arial" w:cs="Arial"/>
          <w:i/>
          <w:iCs/>
          <w:color w:val="333333"/>
        </w:rPr>
        <w:t xml:space="preserve">ART. 26. Del principio de responsabilidad. </w:t>
      </w:r>
      <w:r w:rsidRPr="00E443FD">
        <w:rPr>
          <w:rFonts w:ascii="Arial" w:hAnsi="Arial" w:cs="Arial"/>
          <w:i/>
          <w:iCs/>
          <w:color w:val="333333"/>
        </w:rPr>
        <w:t xml:space="preserve">En virtud de este principio: numeral </w:t>
      </w:r>
      <w:r w:rsidRPr="00E443FD">
        <w:rPr>
          <w:rFonts w:ascii="Arial" w:hAnsi="Arial" w:cs="Arial"/>
          <w:i/>
          <w:iCs/>
          <w:color w:val="333333"/>
        </w:rPr>
        <w:br/>
        <w:t>1. Los servidores públicos están obligados a buscar el cumplimiento de los fines de la contratación, a vigilar la correcta ejecución del objeto contratado y a proteger los derechos de la entidad, del contratista y de los terceros que puedan verse afectados por la ejecución del contrato.</w:t>
      </w:r>
    </w:p>
    <w:p w14:paraId="194DF407" w14:textId="77777777" w:rsidR="00E443FD" w:rsidRPr="00E443FD" w:rsidRDefault="00E443FD" w:rsidP="00C553C2">
      <w:pPr>
        <w:pStyle w:val="NormalWeb"/>
        <w:numPr>
          <w:ilvl w:val="0"/>
          <w:numId w:val="27"/>
        </w:numPr>
        <w:shd w:val="clear" w:color="auto" w:fill="FFFFFF"/>
        <w:spacing w:before="0" w:after="0"/>
        <w:ind w:left="0" w:firstLine="0"/>
        <w:jc w:val="both"/>
        <w:rPr>
          <w:rFonts w:ascii="Arial" w:hAnsi="Arial" w:cs="Arial"/>
          <w:bCs/>
          <w:i/>
          <w:iCs/>
          <w:szCs w:val="24"/>
          <w:lang w:eastAsia="en-US"/>
        </w:rPr>
      </w:pPr>
      <w:r w:rsidRPr="00E443FD">
        <w:rPr>
          <w:rFonts w:ascii="Arial" w:hAnsi="Arial" w:cs="Arial"/>
          <w:bCs/>
          <w:i/>
          <w:iCs/>
          <w:szCs w:val="24"/>
          <w:lang w:eastAsia="en-US"/>
        </w:rPr>
        <w:t>“Ley 1474 de 2011, ARTÍCULO</w:t>
      </w:r>
      <w:bookmarkStart w:id="19" w:name="83"/>
      <w:r w:rsidRPr="00E443FD">
        <w:rPr>
          <w:rFonts w:ascii="Arial" w:hAnsi="Arial" w:cs="Arial"/>
          <w:bCs/>
          <w:i/>
          <w:iCs/>
          <w:szCs w:val="24"/>
          <w:lang w:eastAsia="en-US"/>
        </w:rPr>
        <w:t> </w:t>
      </w:r>
      <w:bookmarkEnd w:id="19"/>
      <w:r w:rsidRPr="00E443FD">
        <w:rPr>
          <w:rFonts w:ascii="Arial" w:hAnsi="Arial" w:cs="Arial"/>
          <w:bCs/>
          <w:i/>
          <w:iCs/>
          <w:szCs w:val="24"/>
          <w:lang w:eastAsia="en-US"/>
        </w:rPr>
        <w:t> 83. </w:t>
      </w:r>
      <w:r w:rsidRPr="00E443FD">
        <w:rPr>
          <w:rFonts w:ascii="Arial" w:hAnsi="Arial" w:cs="Arial"/>
          <w:bCs/>
          <w:i/>
          <w:iCs/>
          <w:szCs w:val="24"/>
          <w:u w:val="single"/>
          <w:lang w:eastAsia="en-US"/>
        </w:rPr>
        <w:t>Supervisión e interventoría contractual</w:t>
      </w:r>
      <w:r w:rsidRPr="00E443FD">
        <w:rPr>
          <w:rFonts w:ascii="Arial" w:hAnsi="Arial" w:cs="Arial"/>
          <w:bCs/>
          <w:i/>
          <w:iCs/>
          <w:szCs w:val="24"/>
          <w:lang w:eastAsia="en-US"/>
        </w:rPr>
        <w:t>. Con el fin de proteger la moralidad administrativa, de prevenir la ocurrencia de actos de corrupción y de tutelar la transparencia de la actividad contractual, las entidades públicas están obligadas a vigilar permanentemente la correcta ejecución del objeto contratado a través de un supervisor o un interventor, según corresponda.</w:t>
      </w:r>
    </w:p>
    <w:p w14:paraId="5E97830A" w14:textId="77777777" w:rsidR="00E443FD" w:rsidRPr="00E443FD" w:rsidRDefault="00E443FD" w:rsidP="00E443FD">
      <w:pPr>
        <w:pStyle w:val="NormalWeb"/>
        <w:shd w:val="clear" w:color="auto" w:fill="FFFFFF"/>
        <w:spacing w:before="0"/>
        <w:jc w:val="both"/>
        <w:rPr>
          <w:rFonts w:ascii="Arial" w:hAnsi="Arial" w:cs="Arial"/>
          <w:bCs/>
          <w:i/>
          <w:iCs/>
          <w:szCs w:val="24"/>
          <w:lang w:eastAsia="en-US"/>
        </w:rPr>
      </w:pPr>
      <w:r w:rsidRPr="00E443FD">
        <w:rPr>
          <w:rFonts w:ascii="Arial" w:hAnsi="Arial" w:cs="Arial"/>
          <w:bCs/>
          <w:i/>
          <w:iCs/>
          <w:szCs w:val="24"/>
          <w:lang w:eastAsia="en-US"/>
        </w:rPr>
        <w:t>La supervisión consistirá en el seguimiento técnico, administrativo, financiero, contable, y jurídico que, sobre el cumplimiento del objeto del contrato, es ejercida por la misma entidad estatal cuando no requieren conocimientos especializados. Para la supervisión, la Entidad estatal podrá contratar personal de apoyo, a través de los contratos de prestación de servicios que sean requeridos.</w:t>
      </w:r>
    </w:p>
    <w:p w14:paraId="758AEFF2" w14:textId="77777777" w:rsidR="00E443FD" w:rsidRPr="00E443FD" w:rsidRDefault="00E443FD" w:rsidP="00E443FD">
      <w:pPr>
        <w:pStyle w:val="NormalWeb"/>
        <w:shd w:val="clear" w:color="auto" w:fill="FFFFFF"/>
        <w:spacing w:before="0"/>
        <w:jc w:val="both"/>
        <w:rPr>
          <w:rFonts w:ascii="Arial" w:hAnsi="Arial" w:cs="Arial"/>
          <w:bCs/>
          <w:i/>
          <w:iCs/>
          <w:szCs w:val="24"/>
          <w:lang w:eastAsia="en-US"/>
        </w:rPr>
      </w:pPr>
      <w:r w:rsidRPr="00E443FD">
        <w:rPr>
          <w:rFonts w:ascii="Arial" w:hAnsi="Arial" w:cs="Arial"/>
          <w:bCs/>
          <w:i/>
          <w:iCs/>
          <w:szCs w:val="24"/>
          <w:lang w:eastAsia="en-US"/>
        </w:rPr>
        <w:t>La interventoría consistirá en el seguimiento técnico que sobre el cumplimiento del contrato realice una persona natural o jurídica contratada para tal fin por la Entidad Estatal, cuando el seguimiento del contrato suponga conocimiento especializado en la materia, o cuando la complejidad o la extensión del mismo lo justifiquen. No obstante, lo anterior cuando la entidad lo encuentre justificado y acorde a la naturaleza del contrato principal, podrá contratar el seguimiento administrativo, técnico, financiero, contable, jurídico del objeto o contrato dentro de la interventoría.</w:t>
      </w:r>
    </w:p>
    <w:p w14:paraId="6E240488" w14:textId="77777777" w:rsidR="00E443FD" w:rsidRPr="00E443FD" w:rsidRDefault="00E443FD" w:rsidP="00E443FD">
      <w:pPr>
        <w:pStyle w:val="NormalWeb"/>
        <w:shd w:val="clear" w:color="auto" w:fill="FFFFFF"/>
        <w:spacing w:before="0"/>
        <w:jc w:val="both"/>
        <w:rPr>
          <w:rFonts w:ascii="Arial" w:hAnsi="Arial" w:cs="Arial"/>
          <w:bCs/>
          <w:i/>
          <w:iCs/>
          <w:szCs w:val="24"/>
          <w:lang w:eastAsia="en-US"/>
        </w:rPr>
      </w:pPr>
      <w:r w:rsidRPr="00E443FD">
        <w:rPr>
          <w:rFonts w:ascii="Arial" w:hAnsi="Arial" w:cs="Arial"/>
          <w:bCs/>
          <w:i/>
          <w:iCs/>
          <w:szCs w:val="24"/>
          <w:lang w:eastAsia="en-US"/>
        </w:rPr>
        <w:t>Por regla general, no serán concurrentes en relación con un mismo contrato, las funciones de supervisión e interventoría. Sin embargo, la entidad puede dividir la vigilancia del contrato principal, caso en el cual, en el contrato respectivo de interventoría, se deberán indicar las actividades técnicas a cargo del interventor y las demás quedarán a cargo de la Entidad a través del supervisor.</w:t>
      </w:r>
    </w:p>
    <w:p w14:paraId="76CECBB7" w14:textId="77777777" w:rsidR="00E443FD" w:rsidRPr="00E443FD" w:rsidRDefault="00E443FD" w:rsidP="00E443FD">
      <w:pPr>
        <w:pStyle w:val="NormalWeb"/>
        <w:shd w:val="clear" w:color="auto" w:fill="FFFFFF"/>
        <w:spacing w:before="0" w:after="0"/>
        <w:jc w:val="both"/>
        <w:rPr>
          <w:rFonts w:ascii="Arial" w:hAnsi="Arial" w:cs="Arial"/>
          <w:bCs/>
          <w:i/>
          <w:iCs/>
          <w:szCs w:val="24"/>
          <w:lang w:eastAsia="en-US"/>
        </w:rPr>
      </w:pPr>
      <w:r w:rsidRPr="00E443FD">
        <w:rPr>
          <w:rFonts w:ascii="Arial" w:hAnsi="Arial" w:cs="Arial"/>
          <w:bCs/>
          <w:i/>
          <w:iCs/>
          <w:szCs w:val="24"/>
          <w:lang w:eastAsia="en-US"/>
        </w:rPr>
        <w:t>El contrato de Interventoría será supervisado directamente por la entidad estatal.</w:t>
      </w:r>
    </w:p>
    <w:p w14:paraId="766A247D" w14:textId="77777777" w:rsidR="00E443FD" w:rsidRPr="00E443FD" w:rsidRDefault="00E443FD" w:rsidP="00E443FD">
      <w:pPr>
        <w:pStyle w:val="NormalWeb"/>
        <w:shd w:val="clear" w:color="auto" w:fill="FFFFFF"/>
        <w:spacing w:before="0" w:after="0"/>
        <w:jc w:val="both"/>
        <w:rPr>
          <w:rFonts w:ascii="Arial" w:hAnsi="Arial" w:cs="Arial"/>
          <w:bCs/>
          <w:i/>
          <w:iCs/>
          <w:szCs w:val="24"/>
          <w:lang w:eastAsia="en-US"/>
        </w:rPr>
      </w:pPr>
      <w:r w:rsidRPr="00E443FD">
        <w:rPr>
          <w:rFonts w:ascii="Arial" w:hAnsi="Arial" w:cs="Arial"/>
          <w:bCs/>
          <w:i/>
          <w:iCs/>
          <w:szCs w:val="24"/>
          <w:lang w:eastAsia="en-US"/>
        </w:rPr>
        <w:t>PARÁGRAFO</w:t>
      </w:r>
      <w:bookmarkStart w:id="20" w:name="83.p1"/>
      <w:r w:rsidRPr="00E443FD">
        <w:rPr>
          <w:rFonts w:ascii="Arial" w:hAnsi="Arial" w:cs="Arial"/>
          <w:bCs/>
          <w:i/>
          <w:iCs/>
          <w:szCs w:val="24"/>
          <w:lang w:eastAsia="en-US"/>
        </w:rPr>
        <w:t> </w:t>
      </w:r>
      <w:bookmarkEnd w:id="20"/>
      <w:r w:rsidRPr="00E443FD">
        <w:rPr>
          <w:rFonts w:ascii="Arial" w:hAnsi="Arial" w:cs="Arial"/>
          <w:bCs/>
          <w:i/>
          <w:iCs/>
          <w:szCs w:val="24"/>
          <w:lang w:eastAsia="en-US"/>
        </w:rPr>
        <w:t> 1. En adición a la obligación de contar con interventoría, teniendo en cuenta la capacidad de la entidad para asumir o no la respectiva supervisión en los contratos de obra a que se refiere el artículo 32 de la Ley 80 de 1993, los estudios previos de los contratos cuyo valor supere la menor cuantía de la entidad, con independencia de la modalidad de selección, se pronunciarán sobre la necesidad de contar con interventoría.</w:t>
      </w:r>
    </w:p>
    <w:p w14:paraId="6106B6BC" w14:textId="77777777" w:rsidR="00E443FD" w:rsidRPr="00E443FD" w:rsidRDefault="00E443FD" w:rsidP="00E443FD">
      <w:pPr>
        <w:pStyle w:val="NormalWeb"/>
        <w:shd w:val="clear" w:color="auto" w:fill="FFFFFF"/>
        <w:spacing w:before="0" w:after="0"/>
        <w:jc w:val="both"/>
        <w:rPr>
          <w:rFonts w:ascii="Arial" w:hAnsi="Arial" w:cs="Arial"/>
          <w:bCs/>
          <w:i/>
          <w:iCs/>
          <w:szCs w:val="24"/>
          <w:lang w:eastAsia="en-US"/>
        </w:rPr>
      </w:pPr>
      <w:r w:rsidRPr="00E443FD">
        <w:rPr>
          <w:rFonts w:ascii="Arial" w:hAnsi="Arial" w:cs="Arial"/>
          <w:bCs/>
          <w:i/>
          <w:iCs/>
          <w:szCs w:val="24"/>
          <w:lang w:eastAsia="en-US"/>
        </w:rPr>
        <w:t> </w:t>
      </w:r>
    </w:p>
    <w:p w14:paraId="599D36B8" w14:textId="77777777" w:rsidR="00E443FD" w:rsidRPr="00E443FD" w:rsidRDefault="00E443FD" w:rsidP="00E443FD">
      <w:pPr>
        <w:pStyle w:val="NormalWeb"/>
        <w:shd w:val="clear" w:color="auto" w:fill="FFFFFF"/>
        <w:spacing w:before="0" w:after="0"/>
        <w:jc w:val="both"/>
        <w:rPr>
          <w:rFonts w:ascii="Arial" w:hAnsi="Arial" w:cs="Arial"/>
          <w:bCs/>
          <w:i/>
          <w:iCs/>
          <w:szCs w:val="24"/>
          <w:lang w:eastAsia="en-US"/>
        </w:rPr>
      </w:pPr>
      <w:r w:rsidRPr="00E443FD">
        <w:rPr>
          <w:rFonts w:ascii="Arial" w:hAnsi="Arial" w:cs="Arial"/>
          <w:bCs/>
          <w:i/>
          <w:iCs/>
          <w:szCs w:val="24"/>
          <w:lang w:eastAsia="en-US"/>
        </w:rPr>
        <w:t>PARÁGRAFO</w:t>
      </w:r>
      <w:bookmarkStart w:id="21" w:name="83.p2"/>
      <w:r w:rsidRPr="00E443FD">
        <w:rPr>
          <w:rFonts w:ascii="Arial" w:hAnsi="Arial" w:cs="Arial"/>
          <w:bCs/>
          <w:i/>
          <w:iCs/>
          <w:szCs w:val="24"/>
          <w:lang w:eastAsia="en-US"/>
        </w:rPr>
        <w:t> </w:t>
      </w:r>
      <w:bookmarkEnd w:id="21"/>
      <w:r w:rsidRPr="00E443FD">
        <w:rPr>
          <w:rFonts w:ascii="Arial" w:hAnsi="Arial" w:cs="Arial"/>
          <w:bCs/>
          <w:i/>
          <w:iCs/>
          <w:szCs w:val="24"/>
          <w:lang w:eastAsia="en-US"/>
        </w:rPr>
        <w:t> 2. El Gobierno Nacional reglamentará la materia.</w:t>
      </w:r>
    </w:p>
    <w:p w14:paraId="7F49044F" w14:textId="77777777" w:rsidR="00E443FD" w:rsidRPr="00E443FD" w:rsidRDefault="00E443FD" w:rsidP="00E443FD">
      <w:pPr>
        <w:pStyle w:val="NormalWeb"/>
        <w:shd w:val="clear" w:color="auto" w:fill="FFFFFF"/>
        <w:spacing w:before="0" w:after="0"/>
        <w:jc w:val="both"/>
        <w:rPr>
          <w:rFonts w:ascii="Arial" w:hAnsi="Arial" w:cs="Arial"/>
          <w:bCs/>
          <w:i/>
          <w:iCs/>
          <w:szCs w:val="24"/>
          <w:lang w:eastAsia="en-US"/>
        </w:rPr>
      </w:pPr>
      <w:r w:rsidRPr="00E443FD">
        <w:rPr>
          <w:rFonts w:ascii="Arial" w:hAnsi="Arial" w:cs="Arial"/>
          <w:bCs/>
          <w:i/>
          <w:iCs/>
          <w:szCs w:val="24"/>
          <w:lang w:eastAsia="en-US"/>
        </w:rPr>
        <w:t> </w:t>
      </w:r>
    </w:p>
    <w:p w14:paraId="2F37583D" w14:textId="77777777" w:rsidR="00E443FD" w:rsidRPr="00E443FD" w:rsidRDefault="00E443FD" w:rsidP="00E443FD">
      <w:pPr>
        <w:pStyle w:val="NormalWeb"/>
        <w:shd w:val="clear" w:color="auto" w:fill="FFFFFF"/>
        <w:spacing w:before="0" w:after="0"/>
        <w:jc w:val="both"/>
        <w:rPr>
          <w:rFonts w:ascii="Arial" w:hAnsi="Arial" w:cs="Arial"/>
          <w:bCs/>
          <w:i/>
          <w:iCs/>
          <w:szCs w:val="24"/>
          <w:lang w:eastAsia="en-US"/>
        </w:rPr>
      </w:pPr>
      <w:r w:rsidRPr="00E443FD">
        <w:rPr>
          <w:rFonts w:ascii="Arial" w:hAnsi="Arial" w:cs="Arial"/>
          <w:bCs/>
          <w:i/>
          <w:iCs/>
          <w:szCs w:val="24"/>
          <w:lang w:eastAsia="en-US"/>
        </w:rPr>
        <w:t>ARTÍCULO  84. Facultades y deberes de los supervisores y los interventores. La supervisión e interventoría contractual implica el seguimiento al ejercicio del cumplimiento obligacional por la entidad contratante sobre las obligaciones a cargo del contratista.</w:t>
      </w:r>
    </w:p>
    <w:p w14:paraId="7940FAA4" w14:textId="77777777" w:rsidR="00E443FD" w:rsidRPr="00E443FD" w:rsidRDefault="00E443FD" w:rsidP="00E443FD">
      <w:pPr>
        <w:pStyle w:val="NormalWeb"/>
        <w:shd w:val="clear" w:color="auto" w:fill="FFFFFF"/>
        <w:spacing w:before="0" w:after="0"/>
        <w:jc w:val="both"/>
        <w:rPr>
          <w:rFonts w:ascii="Arial" w:hAnsi="Arial" w:cs="Arial"/>
          <w:bCs/>
          <w:i/>
          <w:iCs/>
          <w:szCs w:val="24"/>
          <w:lang w:eastAsia="en-US"/>
        </w:rPr>
      </w:pPr>
      <w:r w:rsidRPr="00E443FD">
        <w:rPr>
          <w:rFonts w:ascii="Arial" w:hAnsi="Arial" w:cs="Arial"/>
          <w:bCs/>
          <w:i/>
          <w:iCs/>
          <w:szCs w:val="24"/>
          <w:lang w:eastAsia="en-US"/>
        </w:rPr>
        <w:t> </w:t>
      </w:r>
    </w:p>
    <w:p w14:paraId="4CDC67A7" w14:textId="77777777" w:rsidR="00E443FD" w:rsidRPr="00E443FD" w:rsidRDefault="00E443FD" w:rsidP="00E443FD">
      <w:pPr>
        <w:pStyle w:val="NormalWeb"/>
        <w:shd w:val="clear" w:color="auto" w:fill="FFFFFF"/>
        <w:spacing w:before="0" w:after="0"/>
        <w:jc w:val="both"/>
        <w:rPr>
          <w:rFonts w:ascii="Arial" w:hAnsi="Arial" w:cs="Arial"/>
          <w:bCs/>
          <w:i/>
          <w:iCs/>
          <w:szCs w:val="24"/>
          <w:lang w:eastAsia="en-US"/>
        </w:rPr>
      </w:pPr>
      <w:r w:rsidRPr="00E443FD">
        <w:rPr>
          <w:rFonts w:ascii="Arial" w:hAnsi="Arial" w:cs="Arial"/>
          <w:bCs/>
          <w:i/>
          <w:iCs/>
          <w:szCs w:val="24"/>
          <w:lang w:eastAsia="en-US"/>
        </w:rPr>
        <w:t>Los interventores y supervisores están facultados para solicitar informes, aclaraciones y explicaciones sobre el desarrollo de la ejecución contractual, y serán responsables por mantener informada a la entidad contratante de los hechos o circunstancias que puedan constituir actos de corrupción tipificados como conductas punibles, o que puedan poner o pongan en riesgo el cumplimiento del contrato, o cuando tal incumplimiento se presente.</w:t>
      </w:r>
    </w:p>
    <w:p w14:paraId="3E815818" w14:textId="77777777" w:rsidR="00E443FD" w:rsidRPr="00E443FD" w:rsidRDefault="00E443FD" w:rsidP="00E443FD">
      <w:pPr>
        <w:pStyle w:val="NormalWeb"/>
        <w:shd w:val="clear" w:color="auto" w:fill="FFFFFF"/>
        <w:spacing w:before="0" w:after="0"/>
        <w:jc w:val="both"/>
        <w:rPr>
          <w:rFonts w:ascii="Arial" w:hAnsi="Arial" w:cs="Arial"/>
          <w:bCs/>
          <w:i/>
          <w:iCs/>
          <w:szCs w:val="24"/>
          <w:lang w:eastAsia="en-US"/>
        </w:rPr>
      </w:pPr>
      <w:r w:rsidRPr="00E443FD">
        <w:rPr>
          <w:rFonts w:ascii="Arial" w:hAnsi="Arial" w:cs="Arial"/>
          <w:bCs/>
          <w:i/>
          <w:iCs/>
          <w:szCs w:val="24"/>
          <w:lang w:eastAsia="en-US"/>
        </w:rPr>
        <w:t> </w:t>
      </w:r>
    </w:p>
    <w:p w14:paraId="031D762D" w14:textId="77777777" w:rsidR="00E443FD" w:rsidRPr="00E443FD" w:rsidRDefault="00E443FD" w:rsidP="00E443FD">
      <w:pPr>
        <w:pStyle w:val="NormalWeb"/>
        <w:shd w:val="clear" w:color="auto" w:fill="FFFFFF"/>
        <w:spacing w:before="0" w:after="0"/>
        <w:jc w:val="both"/>
        <w:rPr>
          <w:rFonts w:ascii="Arial" w:hAnsi="Arial" w:cs="Arial"/>
          <w:bCs/>
          <w:i/>
          <w:iCs/>
          <w:szCs w:val="24"/>
          <w:lang w:eastAsia="en-US"/>
        </w:rPr>
      </w:pPr>
      <w:r w:rsidRPr="00E443FD">
        <w:rPr>
          <w:rFonts w:ascii="Arial" w:hAnsi="Arial" w:cs="Arial"/>
          <w:bCs/>
          <w:i/>
          <w:iCs/>
          <w:szCs w:val="24"/>
          <w:lang w:eastAsia="en-US"/>
        </w:rPr>
        <w:t>PARÁGRAFO </w:t>
      </w:r>
      <w:bookmarkStart w:id="22" w:name="84.p1"/>
      <w:r w:rsidRPr="00E443FD">
        <w:rPr>
          <w:rFonts w:ascii="Arial" w:hAnsi="Arial" w:cs="Arial"/>
          <w:bCs/>
          <w:i/>
          <w:iCs/>
          <w:szCs w:val="24"/>
          <w:lang w:eastAsia="en-US"/>
        </w:rPr>
        <w:t> </w:t>
      </w:r>
      <w:bookmarkEnd w:id="22"/>
      <w:r w:rsidRPr="00E443FD">
        <w:rPr>
          <w:rFonts w:ascii="Arial" w:hAnsi="Arial" w:cs="Arial"/>
          <w:bCs/>
          <w:i/>
          <w:iCs/>
          <w:szCs w:val="24"/>
          <w:lang w:eastAsia="en-US"/>
        </w:rPr>
        <w:t>1. El numeral </w:t>
      </w:r>
      <w:hyperlink r:id="rId10" w:anchor="48.34" w:history="1">
        <w:r w:rsidRPr="00E443FD">
          <w:rPr>
            <w:rFonts w:ascii="Arial" w:hAnsi="Arial" w:cs="Arial"/>
            <w:bCs/>
            <w:i/>
            <w:iCs/>
            <w:szCs w:val="24"/>
            <w:lang w:eastAsia="en-US"/>
          </w:rPr>
          <w:t>34</w:t>
        </w:r>
      </w:hyperlink>
      <w:r w:rsidRPr="00E443FD">
        <w:rPr>
          <w:rFonts w:ascii="Arial" w:hAnsi="Arial" w:cs="Arial"/>
          <w:bCs/>
          <w:i/>
          <w:iCs/>
          <w:szCs w:val="24"/>
          <w:lang w:eastAsia="en-US"/>
        </w:rPr>
        <w:t> del artículo 48 de la Ley 734 de 2002 quedará así:</w:t>
      </w:r>
    </w:p>
    <w:p w14:paraId="1C4B4D94" w14:textId="77777777" w:rsidR="00E443FD" w:rsidRPr="00E443FD" w:rsidRDefault="00E443FD" w:rsidP="00E443FD">
      <w:pPr>
        <w:pStyle w:val="NormalWeb"/>
        <w:shd w:val="clear" w:color="auto" w:fill="FFFFFF"/>
        <w:spacing w:before="0" w:after="0"/>
        <w:jc w:val="both"/>
        <w:rPr>
          <w:rFonts w:ascii="Arial" w:hAnsi="Arial" w:cs="Arial"/>
          <w:bCs/>
          <w:i/>
          <w:iCs/>
          <w:szCs w:val="24"/>
          <w:lang w:eastAsia="en-US"/>
        </w:rPr>
      </w:pPr>
      <w:r w:rsidRPr="00E443FD">
        <w:rPr>
          <w:rFonts w:ascii="Arial" w:hAnsi="Arial" w:cs="Arial"/>
          <w:bCs/>
          <w:i/>
          <w:iCs/>
          <w:szCs w:val="24"/>
          <w:lang w:eastAsia="en-US"/>
        </w:rPr>
        <w:t>No exigir, el supervisor o el interventor, la calidad de los bienes y servicios adquiridos por la entidad estatal, o en su defecto, los exigidos por las normas técnicas obligatorias, o certificar como recibida a satisfacción, obra que no ha sido ejecutada a cabalidad. También será falta gravísima omitir el deber de informar a la entidad contratante los hechos o circunstancias que puedan constituir actos de corrupción tipificados como conductas punibles, o que puedan poner o pongan en riesgo el cumplimiento del contrato, o cuando se presente el incumplimiento.</w:t>
      </w:r>
    </w:p>
    <w:p w14:paraId="0FEBE736" w14:textId="77777777" w:rsidR="00E443FD" w:rsidRPr="00E443FD" w:rsidRDefault="00E443FD" w:rsidP="00E443FD">
      <w:pPr>
        <w:pStyle w:val="NormalWeb"/>
        <w:shd w:val="clear" w:color="auto" w:fill="FFFFFF"/>
        <w:spacing w:before="0" w:after="0"/>
        <w:jc w:val="both"/>
        <w:rPr>
          <w:rFonts w:ascii="Arial" w:hAnsi="Arial" w:cs="Arial"/>
          <w:bCs/>
          <w:i/>
          <w:iCs/>
          <w:szCs w:val="24"/>
          <w:lang w:eastAsia="en-US"/>
        </w:rPr>
      </w:pPr>
      <w:r w:rsidRPr="00E443FD">
        <w:rPr>
          <w:rFonts w:ascii="Arial" w:hAnsi="Arial" w:cs="Arial"/>
          <w:bCs/>
          <w:i/>
          <w:iCs/>
          <w:szCs w:val="24"/>
          <w:lang w:eastAsia="en-US"/>
        </w:rPr>
        <w:t> </w:t>
      </w:r>
    </w:p>
    <w:p w14:paraId="6811AED3" w14:textId="77777777" w:rsidR="00E443FD" w:rsidRPr="00E443FD" w:rsidRDefault="00E443FD" w:rsidP="00E443FD">
      <w:pPr>
        <w:pStyle w:val="NormalWeb"/>
        <w:shd w:val="clear" w:color="auto" w:fill="FFFFFF"/>
        <w:spacing w:before="0" w:after="0"/>
        <w:jc w:val="both"/>
        <w:rPr>
          <w:rFonts w:ascii="Arial" w:hAnsi="Arial" w:cs="Arial"/>
          <w:bCs/>
          <w:i/>
          <w:iCs/>
          <w:szCs w:val="24"/>
          <w:lang w:eastAsia="en-US"/>
        </w:rPr>
      </w:pPr>
      <w:r w:rsidRPr="00E443FD">
        <w:rPr>
          <w:rFonts w:ascii="Arial" w:hAnsi="Arial" w:cs="Arial"/>
          <w:bCs/>
          <w:i/>
          <w:iCs/>
          <w:szCs w:val="24"/>
          <w:lang w:eastAsia="en-US"/>
        </w:rPr>
        <w:t>PARÁGRAFO</w:t>
      </w:r>
      <w:bookmarkStart w:id="23" w:name="84.p2"/>
      <w:r w:rsidRPr="00E443FD">
        <w:rPr>
          <w:rFonts w:ascii="Arial" w:hAnsi="Arial" w:cs="Arial"/>
          <w:bCs/>
          <w:i/>
          <w:iCs/>
          <w:szCs w:val="24"/>
          <w:lang w:eastAsia="en-US"/>
        </w:rPr>
        <w:t> </w:t>
      </w:r>
      <w:bookmarkEnd w:id="23"/>
      <w:r w:rsidRPr="00E443FD">
        <w:rPr>
          <w:rFonts w:ascii="Arial" w:hAnsi="Arial" w:cs="Arial"/>
          <w:bCs/>
          <w:i/>
          <w:iCs/>
          <w:szCs w:val="24"/>
          <w:lang w:eastAsia="en-US"/>
        </w:rPr>
        <w:t> 2. Adiciónese la Ley 80 de 1993, artículo </w:t>
      </w:r>
      <w:hyperlink r:id="rId11" w:anchor="8.1.k" w:history="1">
        <w:r w:rsidRPr="00E443FD">
          <w:rPr>
            <w:rFonts w:ascii="Arial" w:hAnsi="Arial" w:cs="Arial"/>
            <w:bCs/>
            <w:i/>
            <w:iCs/>
            <w:szCs w:val="24"/>
            <w:lang w:eastAsia="en-US"/>
          </w:rPr>
          <w:t>8</w:t>
        </w:r>
      </w:hyperlink>
      <w:r w:rsidRPr="00E443FD">
        <w:rPr>
          <w:rFonts w:ascii="Arial" w:hAnsi="Arial" w:cs="Arial"/>
          <w:bCs/>
          <w:i/>
          <w:iCs/>
          <w:szCs w:val="24"/>
          <w:lang w:eastAsia="en-US"/>
        </w:rPr>
        <w:t>, numeral 1, con el siguiente literal:</w:t>
      </w:r>
    </w:p>
    <w:p w14:paraId="096CB4F0" w14:textId="77777777" w:rsidR="00E443FD" w:rsidRPr="00E443FD" w:rsidRDefault="00E443FD" w:rsidP="00E443FD">
      <w:pPr>
        <w:pStyle w:val="NormalWeb"/>
        <w:shd w:val="clear" w:color="auto" w:fill="FFFFFF"/>
        <w:spacing w:before="0" w:after="0"/>
        <w:jc w:val="both"/>
        <w:rPr>
          <w:rFonts w:ascii="Arial" w:hAnsi="Arial" w:cs="Arial"/>
          <w:bCs/>
          <w:i/>
          <w:iCs/>
          <w:szCs w:val="24"/>
          <w:lang w:eastAsia="en-US"/>
        </w:rPr>
      </w:pPr>
      <w:r w:rsidRPr="00E443FD">
        <w:rPr>
          <w:rFonts w:ascii="Arial" w:hAnsi="Arial" w:cs="Arial"/>
          <w:bCs/>
          <w:i/>
          <w:iCs/>
          <w:szCs w:val="24"/>
          <w:lang w:eastAsia="en-US"/>
        </w:rPr>
        <w:t> </w:t>
      </w:r>
    </w:p>
    <w:p w14:paraId="2A661E53" w14:textId="77777777" w:rsidR="00E443FD" w:rsidRPr="00E443FD" w:rsidRDefault="00E443FD" w:rsidP="00E443FD">
      <w:pPr>
        <w:pStyle w:val="NormalWeb"/>
        <w:shd w:val="clear" w:color="auto" w:fill="FFFFFF"/>
        <w:spacing w:before="0" w:after="0"/>
        <w:jc w:val="both"/>
        <w:rPr>
          <w:rFonts w:ascii="Arial" w:hAnsi="Arial" w:cs="Arial"/>
          <w:bCs/>
          <w:i/>
          <w:iCs/>
          <w:szCs w:val="24"/>
          <w:lang w:eastAsia="en-US"/>
        </w:rPr>
      </w:pPr>
      <w:r w:rsidRPr="00E443FD">
        <w:rPr>
          <w:rFonts w:ascii="Arial" w:hAnsi="Arial" w:cs="Arial"/>
          <w:bCs/>
          <w:i/>
          <w:iCs/>
          <w:szCs w:val="24"/>
          <w:lang w:eastAsia="en-US"/>
        </w:rPr>
        <w:t>k) El interventor que incumpla el deber de entregar información a la entidad contratante relacionada con el incumplimiento del contrato, con hechos o circunstancias que puedan constituir actos de corrupción tipificados como conductas punibles, o que puedan poner o pongan en riesgo el cumplimiento del contrato.</w:t>
      </w:r>
    </w:p>
    <w:p w14:paraId="2AA62667" w14:textId="77777777" w:rsidR="00E443FD" w:rsidRPr="00E443FD" w:rsidRDefault="00E443FD" w:rsidP="00E443FD">
      <w:pPr>
        <w:pStyle w:val="NormalWeb"/>
        <w:shd w:val="clear" w:color="auto" w:fill="FFFFFF"/>
        <w:spacing w:before="0" w:after="0"/>
        <w:jc w:val="both"/>
        <w:rPr>
          <w:rFonts w:ascii="Arial" w:hAnsi="Arial" w:cs="Arial"/>
          <w:bCs/>
          <w:i/>
          <w:iCs/>
          <w:szCs w:val="24"/>
          <w:lang w:eastAsia="en-US"/>
        </w:rPr>
      </w:pPr>
      <w:r w:rsidRPr="00E443FD">
        <w:rPr>
          <w:rFonts w:ascii="Arial" w:hAnsi="Arial" w:cs="Arial"/>
          <w:bCs/>
          <w:i/>
          <w:iCs/>
          <w:szCs w:val="24"/>
          <w:lang w:eastAsia="en-US"/>
        </w:rPr>
        <w:t> </w:t>
      </w:r>
    </w:p>
    <w:p w14:paraId="431C0580" w14:textId="77777777" w:rsidR="00E443FD" w:rsidRPr="00E443FD" w:rsidRDefault="00E443FD" w:rsidP="00E443FD">
      <w:pPr>
        <w:pStyle w:val="NormalWeb"/>
        <w:shd w:val="clear" w:color="auto" w:fill="FFFFFF"/>
        <w:spacing w:before="0" w:after="0"/>
        <w:jc w:val="both"/>
        <w:rPr>
          <w:rFonts w:ascii="Arial" w:hAnsi="Arial" w:cs="Arial"/>
          <w:bCs/>
          <w:i/>
          <w:iCs/>
          <w:szCs w:val="24"/>
          <w:lang w:eastAsia="en-US"/>
        </w:rPr>
      </w:pPr>
      <w:r w:rsidRPr="00E443FD">
        <w:rPr>
          <w:rFonts w:ascii="Arial" w:hAnsi="Arial" w:cs="Arial"/>
          <w:bCs/>
          <w:i/>
          <w:iCs/>
          <w:szCs w:val="24"/>
          <w:lang w:eastAsia="en-US"/>
        </w:rPr>
        <w:t>Esta inhabilidad se extenderá por un término de cinco (5) años, contados a partir de la ejecutoria del acto administrativo que así lo declare, previa la actuación administrativa correspondiente.</w:t>
      </w:r>
    </w:p>
    <w:p w14:paraId="250BCF4D" w14:textId="77777777" w:rsidR="00E443FD" w:rsidRPr="00E443FD" w:rsidRDefault="00E443FD" w:rsidP="00E443FD">
      <w:pPr>
        <w:pStyle w:val="NormalWeb"/>
        <w:shd w:val="clear" w:color="auto" w:fill="FFFFFF"/>
        <w:spacing w:before="0" w:after="0"/>
        <w:jc w:val="both"/>
        <w:rPr>
          <w:rFonts w:ascii="Arial" w:hAnsi="Arial" w:cs="Arial"/>
          <w:bCs/>
          <w:i/>
          <w:iCs/>
          <w:szCs w:val="24"/>
          <w:lang w:eastAsia="en-US"/>
        </w:rPr>
      </w:pPr>
      <w:r w:rsidRPr="00E443FD">
        <w:rPr>
          <w:rFonts w:ascii="Arial" w:hAnsi="Arial" w:cs="Arial"/>
          <w:bCs/>
          <w:i/>
          <w:iCs/>
          <w:szCs w:val="24"/>
          <w:lang w:eastAsia="en-US"/>
        </w:rPr>
        <w:t> </w:t>
      </w:r>
    </w:p>
    <w:p w14:paraId="511C819B" w14:textId="77777777" w:rsidR="00E443FD" w:rsidRPr="00E443FD" w:rsidRDefault="00E443FD" w:rsidP="00E443FD">
      <w:pPr>
        <w:pStyle w:val="NormalWeb"/>
        <w:shd w:val="clear" w:color="auto" w:fill="FFFFFF"/>
        <w:spacing w:before="0" w:after="0"/>
        <w:jc w:val="both"/>
        <w:rPr>
          <w:rFonts w:ascii="Arial" w:hAnsi="Arial" w:cs="Arial"/>
          <w:bCs/>
          <w:i/>
          <w:iCs/>
          <w:szCs w:val="24"/>
          <w:lang w:eastAsia="en-US"/>
        </w:rPr>
      </w:pPr>
      <w:r w:rsidRPr="00E443FD">
        <w:rPr>
          <w:rFonts w:ascii="Arial" w:hAnsi="Arial" w:cs="Arial"/>
          <w:bCs/>
          <w:i/>
          <w:iCs/>
          <w:szCs w:val="24"/>
          <w:lang w:eastAsia="en-US"/>
        </w:rPr>
        <w:t>(Nota: Parágrafo declarado EXEQUIBLE por la Corte Constitucional, mediante Sentencia </w:t>
      </w:r>
      <w:hyperlink r:id="rId12" w:history="1">
        <w:r w:rsidRPr="00E443FD">
          <w:rPr>
            <w:rFonts w:ascii="Arial" w:hAnsi="Arial" w:cs="Arial"/>
            <w:bCs/>
            <w:i/>
            <w:iCs/>
            <w:szCs w:val="24"/>
            <w:lang w:eastAsia="en-US"/>
          </w:rPr>
          <w:t>C-434</w:t>
        </w:r>
      </w:hyperlink>
      <w:r w:rsidRPr="00E443FD">
        <w:rPr>
          <w:rFonts w:ascii="Arial" w:hAnsi="Arial" w:cs="Arial"/>
          <w:bCs/>
          <w:i/>
          <w:iCs/>
          <w:szCs w:val="24"/>
          <w:lang w:eastAsia="en-US"/>
        </w:rPr>
        <w:t> de 2013.)</w:t>
      </w:r>
    </w:p>
    <w:p w14:paraId="4DA4FFD5" w14:textId="77777777" w:rsidR="00E443FD" w:rsidRPr="00E443FD" w:rsidRDefault="00E443FD" w:rsidP="00E443FD">
      <w:pPr>
        <w:pStyle w:val="NormalWeb"/>
        <w:shd w:val="clear" w:color="auto" w:fill="FFFFFF"/>
        <w:spacing w:before="0" w:after="0"/>
        <w:jc w:val="both"/>
        <w:rPr>
          <w:rFonts w:ascii="Arial" w:hAnsi="Arial" w:cs="Arial"/>
          <w:bCs/>
          <w:i/>
          <w:iCs/>
          <w:szCs w:val="24"/>
          <w:lang w:eastAsia="en-US"/>
        </w:rPr>
      </w:pPr>
      <w:r w:rsidRPr="00E443FD">
        <w:rPr>
          <w:rFonts w:ascii="Arial" w:hAnsi="Arial" w:cs="Arial"/>
          <w:bCs/>
          <w:i/>
          <w:iCs/>
          <w:szCs w:val="24"/>
          <w:lang w:eastAsia="en-US"/>
        </w:rPr>
        <w:t> </w:t>
      </w:r>
    </w:p>
    <w:p w14:paraId="4DF77721" w14:textId="77777777" w:rsidR="00E443FD" w:rsidRPr="00E443FD" w:rsidRDefault="00E443FD" w:rsidP="00E443FD">
      <w:pPr>
        <w:pStyle w:val="NormalWeb"/>
        <w:shd w:val="clear" w:color="auto" w:fill="FFFFFF"/>
        <w:spacing w:before="0" w:after="0"/>
        <w:jc w:val="both"/>
        <w:rPr>
          <w:rFonts w:ascii="Arial" w:hAnsi="Arial" w:cs="Arial"/>
          <w:bCs/>
          <w:i/>
          <w:iCs/>
          <w:szCs w:val="24"/>
          <w:lang w:eastAsia="en-US"/>
        </w:rPr>
      </w:pPr>
      <w:r w:rsidRPr="00E443FD">
        <w:rPr>
          <w:rFonts w:ascii="Arial" w:hAnsi="Arial" w:cs="Arial"/>
          <w:bCs/>
          <w:i/>
          <w:iCs/>
          <w:szCs w:val="24"/>
          <w:lang w:eastAsia="en-US"/>
        </w:rPr>
        <w:t>PARÁGRAFO</w:t>
      </w:r>
      <w:bookmarkStart w:id="24" w:name="84.p3"/>
      <w:r w:rsidRPr="00E443FD">
        <w:rPr>
          <w:rFonts w:ascii="Arial" w:hAnsi="Arial" w:cs="Arial"/>
          <w:bCs/>
          <w:i/>
          <w:iCs/>
          <w:szCs w:val="24"/>
          <w:lang w:eastAsia="en-US"/>
        </w:rPr>
        <w:t> </w:t>
      </w:r>
      <w:bookmarkEnd w:id="24"/>
      <w:r w:rsidRPr="00E443FD">
        <w:rPr>
          <w:rFonts w:ascii="Arial" w:hAnsi="Arial" w:cs="Arial"/>
          <w:bCs/>
          <w:i/>
          <w:iCs/>
          <w:szCs w:val="24"/>
          <w:lang w:eastAsia="en-US"/>
        </w:rPr>
        <w:t> 3. El interventor que no haya informado oportunamente a la Entidad de un posible incumplimiento del contrato vigilado o principal, parcial o total, de alguna de las obligaciones a cargo del contratista, será solidariamente responsable con este de los perjuicios que se ocasionen con el incumplimiento por los daños que le sean imputables al interventor.</w:t>
      </w:r>
    </w:p>
    <w:p w14:paraId="29A20448" w14:textId="77777777" w:rsidR="00E443FD" w:rsidRPr="00E443FD" w:rsidRDefault="00E443FD" w:rsidP="00E443FD">
      <w:pPr>
        <w:pStyle w:val="NormalWeb"/>
        <w:shd w:val="clear" w:color="auto" w:fill="FFFFFF"/>
        <w:spacing w:before="0" w:after="0"/>
        <w:jc w:val="both"/>
        <w:rPr>
          <w:rFonts w:ascii="Arial" w:hAnsi="Arial" w:cs="Arial"/>
          <w:bCs/>
          <w:i/>
          <w:iCs/>
          <w:szCs w:val="24"/>
          <w:lang w:eastAsia="en-US"/>
        </w:rPr>
      </w:pPr>
      <w:r w:rsidRPr="00E443FD">
        <w:rPr>
          <w:rFonts w:ascii="Arial" w:hAnsi="Arial" w:cs="Arial"/>
          <w:bCs/>
          <w:i/>
          <w:iCs/>
          <w:szCs w:val="24"/>
          <w:lang w:eastAsia="en-US"/>
        </w:rPr>
        <w:t> </w:t>
      </w:r>
    </w:p>
    <w:p w14:paraId="478B0916" w14:textId="77777777" w:rsidR="00E443FD" w:rsidRPr="00E443FD" w:rsidRDefault="00E443FD" w:rsidP="00E443FD">
      <w:pPr>
        <w:pStyle w:val="NormalWeb"/>
        <w:shd w:val="clear" w:color="auto" w:fill="FFFFFF"/>
        <w:spacing w:before="0" w:after="0"/>
        <w:jc w:val="both"/>
        <w:rPr>
          <w:rFonts w:ascii="Arial" w:hAnsi="Arial" w:cs="Arial"/>
          <w:bCs/>
          <w:i/>
          <w:iCs/>
          <w:szCs w:val="24"/>
          <w:lang w:eastAsia="en-US"/>
        </w:rPr>
      </w:pPr>
      <w:r w:rsidRPr="00E443FD">
        <w:rPr>
          <w:rFonts w:ascii="Arial" w:hAnsi="Arial" w:cs="Arial"/>
          <w:bCs/>
          <w:i/>
          <w:iCs/>
          <w:szCs w:val="24"/>
          <w:lang w:eastAsia="en-US"/>
        </w:rPr>
        <w:t>Cuando el ordenador del gasto sea informado oportunamente de los posibles incumplimientos de un contratista y no lo conmine al cumplimiento de lo pactado o adopte las medidas necesarias para salvaguardar el interés general y los recursos públicos involucrados, será responsable solidariamente con este, de los perjuicios que se ocasionen.</w:t>
      </w:r>
    </w:p>
    <w:p w14:paraId="3BE85D0C" w14:textId="77777777" w:rsidR="00E443FD" w:rsidRPr="00E443FD" w:rsidRDefault="00E443FD" w:rsidP="00E443FD">
      <w:pPr>
        <w:pStyle w:val="NormalWeb"/>
        <w:shd w:val="clear" w:color="auto" w:fill="FFFFFF"/>
        <w:spacing w:before="0" w:after="0"/>
        <w:jc w:val="both"/>
        <w:rPr>
          <w:rFonts w:ascii="Arial" w:hAnsi="Arial" w:cs="Arial"/>
          <w:bCs/>
          <w:i/>
          <w:iCs/>
          <w:szCs w:val="24"/>
          <w:lang w:eastAsia="en-US"/>
        </w:rPr>
      </w:pPr>
      <w:r w:rsidRPr="00E443FD">
        <w:rPr>
          <w:rFonts w:ascii="Arial" w:hAnsi="Arial" w:cs="Arial"/>
          <w:bCs/>
          <w:i/>
          <w:iCs/>
          <w:szCs w:val="24"/>
          <w:lang w:eastAsia="en-US"/>
        </w:rPr>
        <w:t> </w:t>
      </w:r>
    </w:p>
    <w:p w14:paraId="5C4656D8" w14:textId="77777777" w:rsidR="00E443FD" w:rsidRPr="00E443FD" w:rsidRDefault="00E443FD" w:rsidP="00E443FD">
      <w:pPr>
        <w:pStyle w:val="NormalWeb"/>
        <w:shd w:val="clear" w:color="auto" w:fill="FFFFFF"/>
        <w:spacing w:before="0" w:after="0"/>
        <w:jc w:val="both"/>
        <w:rPr>
          <w:rFonts w:ascii="Arial" w:hAnsi="Arial" w:cs="Arial"/>
          <w:bCs/>
          <w:i/>
          <w:iCs/>
          <w:szCs w:val="24"/>
          <w:lang w:eastAsia="en-US"/>
        </w:rPr>
      </w:pPr>
      <w:r w:rsidRPr="00E443FD">
        <w:rPr>
          <w:rFonts w:ascii="Arial" w:hAnsi="Arial" w:cs="Arial"/>
          <w:bCs/>
          <w:i/>
          <w:iCs/>
          <w:szCs w:val="24"/>
          <w:lang w:eastAsia="en-US"/>
        </w:rPr>
        <w:t>PARÁGRAFO</w:t>
      </w:r>
      <w:bookmarkStart w:id="25" w:name="84.p4"/>
      <w:r w:rsidRPr="00E443FD">
        <w:rPr>
          <w:rFonts w:ascii="Arial" w:hAnsi="Arial" w:cs="Arial"/>
          <w:bCs/>
          <w:i/>
          <w:iCs/>
          <w:szCs w:val="24"/>
          <w:lang w:eastAsia="en-US"/>
        </w:rPr>
        <w:t> </w:t>
      </w:r>
      <w:bookmarkEnd w:id="25"/>
      <w:r w:rsidRPr="00E443FD">
        <w:rPr>
          <w:rFonts w:ascii="Arial" w:hAnsi="Arial" w:cs="Arial"/>
          <w:bCs/>
          <w:i/>
          <w:iCs/>
          <w:szCs w:val="24"/>
          <w:lang w:eastAsia="en-US"/>
        </w:rPr>
        <w:t> 4. Cuando el interventor sea consorcio o unión temporal la solidaridad se aplicará en los términos previstos en el artículo 7 de la Ley 80 de 1993, respecto del régimen sancionatorio.</w:t>
      </w:r>
    </w:p>
    <w:p w14:paraId="117E933C" w14:textId="77777777" w:rsidR="00E443FD" w:rsidRPr="00E443FD" w:rsidRDefault="00E443FD" w:rsidP="00E443FD">
      <w:pPr>
        <w:pStyle w:val="Prrafodelista"/>
        <w:ind w:left="0"/>
        <w:contextualSpacing/>
        <w:jc w:val="both"/>
        <w:rPr>
          <w:rFonts w:ascii="Arial" w:hAnsi="Arial" w:cs="Arial"/>
          <w:bCs/>
          <w:i/>
          <w:iCs/>
          <w:sz w:val="24"/>
          <w:szCs w:val="24"/>
          <w:lang w:val="es-CO"/>
        </w:rPr>
      </w:pPr>
    </w:p>
    <w:p w14:paraId="3FE31474" w14:textId="77777777" w:rsidR="00E443FD" w:rsidRDefault="00E443FD" w:rsidP="00C553C2">
      <w:pPr>
        <w:pStyle w:val="Prrafodelista"/>
        <w:numPr>
          <w:ilvl w:val="0"/>
          <w:numId w:val="27"/>
        </w:numPr>
        <w:ind w:left="0" w:firstLine="0"/>
        <w:contextualSpacing/>
        <w:jc w:val="both"/>
        <w:rPr>
          <w:rFonts w:ascii="Arial" w:hAnsi="Arial" w:cs="Arial"/>
          <w:bCs/>
          <w:i/>
          <w:iCs/>
          <w:sz w:val="24"/>
          <w:szCs w:val="24"/>
          <w:lang w:val="es-CO"/>
        </w:rPr>
      </w:pPr>
      <w:r w:rsidRPr="00E443FD">
        <w:rPr>
          <w:rFonts w:ascii="Arial" w:hAnsi="Arial" w:cs="Arial"/>
          <w:bCs/>
          <w:i/>
          <w:iCs/>
          <w:sz w:val="24"/>
          <w:szCs w:val="24"/>
          <w:lang w:val="es-CO"/>
        </w:rPr>
        <w:t>El MANUAL DE SUPERVISIÓN DEL CONSEJO SUPERIOR DE LA JUDICATURA en su CAPÍTULO NOVENO “CONTROL Y SEGUIMIENTO A LA EJECUCIÓN DEL CONTRATO”</w:t>
      </w:r>
    </w:p>
    <w:p w14:paraId="70F186B9" w14:textId="77777777" w:rsidR="00A93FEF" w:rsidRPr="00E443FD" w:rsidRDefault="00A93FEF" w:rsidP="00A93FEF">
      <w:pPr>
        <w:pStyle w:val="Prrafodelista"/>
        <w:ind w:left="0"/>
        <w:contextualSpacing/>
        <w:jc w:val="both"/>
        <w:rPr>
          <w:rFonts w:ascii="Arial" w:hAnsi="Arial" w:cs="Arial"/>
          <w:bCs/>
          <w:i/>
          <w:iCs/>
          <w:sz w:val="24"/>
          <w:szCs w:val="24"/>
          <w:lang w:val="es-CO"/>
        </w:rPr>
      </w:pPr>
    </w:p>
    <w:p w14:paraId="2A41316A" w14:textId="77777777" w:rsidR="00E443FD" w:rsidRPr="00E443FD" w:rsidRDefault="00E443FD" w:rsidP="00E443FD">
      <w:pPr>
        <w:jc w:val="both"/>
        <w:rPr>
          <w:rFonts w:ascii="Arial" w:hAnsi="Arial" w:cs="Arial"/>
          <w:bCs/>
          <w:i/>
          <w:iCs/>
          <w:sz w:val="24"/>
          <w:szCs w:val="24"/>
          <w:lang w:val="es-CO"/>
        </w:rPr>
      </w:pPr>
      <w:r w:rsidRPr="00E443FD">
        <w:rPr>
          <w:rFonts w:ascii="Arial" w:hAnsi="Arial" w:cs="Arial"/>
          <w:bCs/>
          <w:i/>
          <w:iCs/>
          <w:sz w:val="24"/>
          <w:szCs w:val="24"/>
          <w:lang w:val="es-CO"/>
        </w:rPr>
        <w:t>9.1. CONTROL Y SEGUIMIENTO A CONTRATOS.</w:t>
      </w:r>
    </w:p>
    <w:p w14:paraId="22116AA1" w14:textId="77777777" w:rsidR="00E443FD" w:rsidRPr="00E443FD" w:rsidRDefault="00E443FD" w:rsidP="00E443FD">
      <w:pPr>
        <w:jc w:val="both"/>
        <w:rPr>
          <w:rFonts w:ascii="Arial" w:hAnsi="Arial" w:cs="Arial"/>
          <w:bCs/>
          <w:i/>
          <w:iCs/>
          <w:sz w:val="24"/>
          <w:szCs w:val="24"/>
          <w:lang w:val="es-CO"/>
        </w:rPr>
      </w:pPr>
    </w:p>
    <w:p w14:paraId="11346208" w14:textId="77777777" w:rsidR="00E443FD" w:rsidRPr="00E443FD" w:rsidRDefault="00E443FD" w:rsidP="00E443FD">
      <w:pPr>
        <w:jc w:val="both"/>
        <w:rPr>
          <w:rFonts w:ascii="Arial" w:hAnsi="Arial" w:cs="Arial"/>
          <w:bCs/>
          <w:i/>
          <w:iCs/>
          <w:sz w:val="24"/>
          <w:szCs w:val="24"/>
          <w:lang w:val="es-CO"/>
        </w:rPr>
      </w:pPr>
      <w:r w:rsidRPr="00E443FD">
        <w:rPr>
          <w:rFonts w:ascii="Arial" w:hAnsi="Arial" w:cs="Arial"/>
          <w:bCs/>
          <w:i/>
          <w:iCs/>
          <w:sz w:val="24"/>
          <w:szCs w:val="24"/>
          <w:lang w:val="es-CO"/>
        </w:rPr>
        <w:t>La Dirección Ejecutiva controlará la ejecución de contratos y convenios mediante la supervisión y la interventoría, de acuerdo con la naturaleza, complejidad del contrato y la capacidad técnica y operativa de sus dependencias.</w:t>
      </w:r>
    </w:p>
    <w:p w14:paraId="21A18195" w14:textId="77777777" w:rsidR="00E443FD" w:rsidRPr="00E443FD" w:rsidRDefault="00E443FD" w:rsidP="00E443FD">
      <w:pPr>
        <w:jc w:val="both"/>
        <w:rPr>
          <w:rFonts w:ascii="Arial" w:hAnsi="Arial" w:cs="Arial"/>
          <w:bCs/>
          <w:i/>
          <w:iCs/>
          <w:sz w:val="24"/>
          <w:szCs w:val="24"/>
          <w:lang w:val="es-CO"/>
        </w:rPr>
      </w:pPr>
    </w:p>
    <w:p w14:paraId="4BF4FF34" w14:textId="77777777" w:rsidR="00E443FD" w:rsidRPr="00E443FD" w:rsidRDefault="00E443FD" w:rsidP="00E443FD">
      <w:pPr>
        <w:jc w:val="both"/>
        <w:rPr>
          <w:rFonts w:ascii="Arial" w:hAnsi="Arial" w:cs="Arial"/>
          <w:bCs/>
          <w:i/>
          <w:iCs/>
          <w:sz w:val="24"/>
          <w:szCs w:val="24"/>
          <w:lang w:val="es-CO"/>
        </w:rPr>
      </w:pPr>
      <w:r w:rsidRPr="00E443FD">
        <w:rPr>
          <w:rFonts w:ascii="Arial" w:hAnsi="Arial" w:cs="Arial"/>
          <w:bCs/>
          <w:i/>
          <w:iCs/>
          <w:sz w:val="24"/>
          <w:szCs w:val="24"/>
          <w:lang w:val="es-CO"/>
        </w:rPr>
        <w:t>No obstante, esta instancia de supervisión y control, la Unidad beneficiaria del bien o servicio, debe ejercer la coordinación y seguimiento a la ejecución del contrato mediante la revisión de los informes de supervisión o interventoría periódicos y los que solicite a efectos de garantizar el cumplimiento de obligaciones contractuales y los tiempos de ejecución.</w:t>
      </w:r>
    </w:p>
    <w:p w14:paraId="10EF5213" w14:textId="77777777" w:rsidR="00E443FD" w:rsidRPr="00E443FD" w:rsidRDefault="00E443FD" w:rsidP="00E443FD">
      <w:pPr>
        <w:jc w:val="both"/>
        <w:rPr>
          <w:rFonts w:ascii="Arial" w:hAnsi="Arial" w:cs="Arial"/>
          <w:bCs/>
          <w:i/>
          <w:iCs/>
          <w:sz w:val="24"/>
          <w:szCs w:val="24"/>
          <w:lang w:val="es-CO"/>
        </w:rPr>
      </w:pPr>
    </w:p>
    <w:p w14:paraId="482C50C2" w14:textId="77777777" w:rsidR="00E443FD" w:rsidRPr="00E443FD" w:rsidRDefault="00E443FD" w:rsidP="00E443FD">
      <w:pPr>
        <w:jc w:val="both"/>
        <w:rPr>
          <w:rFonts w:ascii="Arial" w:hAnsi="Arial" w:cs="Arial"/>
          <w:bCs/>
          <w:i/>
          <w:iCs/>
          <w:sz w:val="24"/>
          <w:szCs w:val="24"/>
          <w:lang w:val="es-CO"/>
        </w:rPr>
      </w:pPr>
      <w:r w:rsidRPr="00E443FD">
        <w:rPr>
          <w:rFonts w:ascii="Arial" w:hAnsi="Arial" w:cs="Arial"/>
          <w:bCs/>
          <w:i/>
          <w:iCs/>
          <w:sz w:val="24"/>
          <w:szCs w:val="24"/>
          <w:lang w:val="es-CO"/>
        </w:rPr>
        <w:t>9.2. LA SUPERVISIÓN O INTERVENTORÍA</w:t>
      </w:r>
    </w:p>
    <w:p w14:paraId="6723029C" w14:textId="77777777" w:rsidR="00E443FD" w:rsidRPr="00E443FD" w:rsidRDefault="00E443FD" w:rsidP="00E443FD">
      <w:pPr>
        <w:jc w:val="both"/>
        <w:rPr>
          <w:rFonts w:ascii="Arial" w:hAnsi="Arial" w:cs="Arial"/>
          <w:bCs/>
          <w:i/>
          <w:iCs/>
          <w:sz w:val="24"/>
          <w:szCs w:val="24"/>
          <w:lang w:val="es-CO"/>
        </w:rPr>
      </w:pPr>
    </w:p>
    <w:p w14:paraId="4527F63C" w14:textId="77777777" w:rsidR="00E443FD" w:rsidRPr="00E443FD" w:rsidRDefault="00E443FD" w:rsidP="00E443FD">
      <w:pPr>
        <w:jc w:val="both"/>
        <w:rPr>
          <w:rFonts w:ascii="Arial" w:hAnsi="Arial" w:cs="Arial"/>
          <w:bCs/>
          <w:i/>
          <w:iCs/>
          <w:sz w:val="24"/>
          <w:szCs w:val="24"/>
          <w:lang w:val="es-CO"/>
        </w:rPr>
      </w:pPr>
      <w:r w:rsidRPr="00E443FD">
        <w:rPr>
          <w:rFonts w:ascii="Arial" w:hAnsi="Arial" w:cs="Arial"/>
          <w:bCs/>
          <w:i/>
          <w:iCs/>
          <w:sz w:val="24"/>
          <w:szCs w:val="24"/>
          <w:lang w:val="es-CO"/>
        </w:rPr>
        <w:t>Ejercerá las actividades, pruebas, muestreos y demás acciones propias de la supervisión, seguimiento y control para asegurar el cumplimiento del objeto contractual, las obligaciones del contratista y en general los términos contractuales; dando cumplimiento a lo previsto en las normas vigentes, en lo estipulado en el respectivo contrato y lo dispuesto en el presente Manual.</w:t>
      </w:r>
    </w:p>
    <w:p w14:paraId="291E344A" w14:textId="77777777" w:rsidR="00E443FD" w:rsidRPr="00E443FD" w:rsidRDefault="00E443FD" w:rsidP="00E443FD">
      <w:pPr>
        <w:jc w:val="both"/>
        <w:rPr>
          <w:rFonts w:ascii="Arial" w:hAnsi="Arial" w:cs="Arial"/>
          <w:bCs/>
          <w:i/>
          <w:iCs/>
          <w:sz w:val="24"/>
          <w:szCs w:val="24"/>
          <w:lang w:val="es-CO"/>
        </w:rPr>
      </w:pPr>
    </w:p>
    <w:p w14:paraId="06C8C238" w14:textId="77777777" w:rsidR="00E443FD" w:rsidRPr="00E443FD" w:rsidRDefault="00E443FD" w:rsidP="00E443FD">
      <w:pPr>
        <w:jc w:val="both"/>
        <w:rPr>
          <w:rFonts w:ascii="Arial" w:hAnsi="Arial" w:cs="Arial"/>
          <w:bCs/>
          <w:i/>
          <w:iCs/>
          <w:sz w:val="24"/>
          <w:szCs w:val="24"/>
          <w:lang w:val="es-CO"/>
        </w:rPr>
      </w:pPr>
      <w:r w:rsidRPr="00E443FD">
        <w:rPr>
          <w:rFonts w:ascii="Arial" w:hAnsi="Arial" w:cs="Arial"/>
          <w:bCs/>
          <w:i/>
          <w:iCs/>
          <w:sz w:val="24"/>
          <w:szCs w:val="24"/>
          <w:lang w:val="es-CO"/>
        </w:rPr>
        <w:t>Por consiguiente, las actuaciones de los supervisores e interventores estarán inscritas en los preceptos del Estatuto de Contratación Pública (Ley 80 de 1993, Ley 1150 de 2007, Ley 1474 de 2011, Decreto 1510 de 2013 y demás normas que los modifiquen, complementen o sustituyan).</w:t>
      </w:r>
    </w:p>
    <w:p w14:paraId="5ECF8ED2" w14:textId="77777777" w:rsidR="00E443FD" w:rsidRPr="00E443FD" w:rsidRDefault="00E443FD" w:rsidP="00E443FD">
      <w:pPr>
        <w:jc w:val="both"/>
        <w:rPr>
          <w:rFonts w:ascii="Arial" w:hAnsi="Arial" w:cs="Arial"/>
          <w:bCs/>
          <w:i/>
          <w:iCs/>
          <w:sz w:val="24"/>
          <w:szCs w:val="24"/>
          <w:lang w:val="es-CO"/>
        </w:rPr>
      </w:pPr>
    </w:p>
    <w:p w14:paraId="5BA6FC22" w14:textId="77777777" w:rsidR="00E443FD" w:rsidRPr="00E443FD" w:rsidRDefault="00E443FD" w:rsidP="00E443FD">
      <w:pPr>
        <w:jc w:val="both"/>
        <w:rPr>
          <w:rFonts w:ascii="Arial" w:hAnsi="Arial" w:cs="Arial"/>
          <w:bCs/>
          <w:i/>
          <w:iCs/>
          <w:sz w:val="24"/>
          <w:szCs w:val="24"/>
          <w:lang w:val="es-CO"/>
        </w:rPr>
      </w:pPr>
      <w:r w:rsidRPr="00E443FD">
        <w:rPr>
          <w:rFonts w:ascii="Arial" w:hAnsi="Arial" w:cs="Arial"/>
          <w:bCs/>
          <w:i/>
          <w:iCs/>
          <w:sz w:val="24"/>
          <w:szCs w:val="24"/>
          <w:lang w:val="es-CO"/>
        </w:rPr>
        <w:t>9.3. ALCANCE DE LA SUPERVISIÓN O INTERVENTORÍA</w:t>
      </w:r>
    </w:p>
    <w:p w14:paraId="30238922" w14:textId="77777777" w:rsidR="00E443FD" w:rsidRPr="00E443FD" w:rsidRDefault="00E443FD" w:rsidP="00E443FD">
      <w:pPr>
        <w:jc w:val="both"/>
        <w:rPr>
          <w:rFonts w:ascii="Arial" w:hAnsi="Arial" w:cs="Arial"/>
          <w:bCs/>
          <w:i/>
          <w:iCs/>
          <w:sz w:val="24"/>
          <w:szCs w:val="24"/>
          <w:lang w:val="es-CO"/>
        </w:rPr>
      </w:pPr>
    </w:p>
    <w:p w14:paraId="5E509C97" w14:textId="77777777" w:rsidR="00E443FD" w:rsidRPr="00E443FD" w:rsidRDefault="00E443FD" w:rsidP="00E443FD">
      <w:pPr>
        <w:jc w:val="both"/>
        <w:rPr>
          <w:rFonts w:ascii="Arial" w:hAnsi="Arial" w:cs="Arial"/>
          <w:bCs/>
          <w:i/>
          <w:iCs/>
          <w:sz w:val="24"/>
          <w:szCs w:val="24"/>
          <w:lang w:val="es-CO"/>
        </w:rPr>
      </w:pPr>
      <w:r w:rsidRPr="00E443FD">
        <w:rPr>
          <w:rFonts w:ascii="Arial" w:hAnsi="Arial" w:cs="Arial"/>
          <w:bCs/>
          <w:i/>
          <w:iCs/>
          <w:sz w:val="24"/>
          <w:szCs w:val="24"/>
          <w:lang w:val="es-CO"/>
        </w:rPr>
        <w:t>La supervisión y la interventoría debe realizar actividades y acciones de vigilancia, control y seguimiento con alcance técnico, administrativo, financiero, contable y jurídico; de tal forma que la persona, natural o jurídica, que la ejerza desarrolle un plan de acción en el que se detallen las actividades y actuaciones para cada uno de estos objetivos, de tal forma que se garantice el cumplimiento de las obligaciones contractuales y legales en los términos y plazos establecidos en el contrato y los términos de referencia.</w:t>
      </w:r>
    </w:p>
    <w:p w14:paraId="55943262" w14:textId="77777777" w:rsidR="00E443FD" w:rsidRPr="00E443FD" w:rsidRDefault="00E443FD" w:rsidP="00E443FD">
      <w:pPr>
        <w:jc w:val="both"/>
        <w:rPr>
          <w:rFonts w:ascii="Arial" w:hAnsi="Arial" w:cs="Arial"/>
          <w:bCs/>
          <w:i/>
          <w:iCs/>
          <w:sz w:val="24"/>
          <w:szCs w:val="24"/>
          <w:lang w:val="es-CO"/>
        </w:rPr>
      </w:pPr>
    </w:p>
    <w:p w14:paraId="315DB82A" w14:textId="77777777" w:rsidR="00E443FD" w:rsidRPr="00E443FD" w:rsidRDefault="00E443FD" w:rsidP="00E443FD">
      <w:pPr>
        <w:jc w:val="both"/>
        <w:rPr>
          <w:rFonts w:ascii="Arial" w:hAnsi="Arial" w:cs="Arial"/>
          <w:bCs/>
          <w:i/>
          <w:iCs/>
          <w:sz w:val="24"/>
          <w:szCs w:val="24"/>
          <w:lang w:val="es-CO"/>
        </w:rPr>
      </w:pPr>
      <w:r w:rsidRPr="00E443FD">
        <w:rPr>
          <w:rFonts w:ascii="Arial" w:hAnsi="Arial" w:cs="Arial"/>
          <w:bCs/>
          <w:i/>
          <w:iCs/>
          <w:sz w:val="24"/>
          <w:szCs w:val="24"/>
          <w:lang w:val="es-CO"/>
        </w:rPr>
        <w:t>9.4. APOYO A LA SUPERVISIÓN O INTERVENTORÍA</w:t>
      </w:r>
    </w:p>
    <w:p w14:paraId="736EDF93" w14:textId="77777777" w:rsidR="00E443FD" w:rsidRPr="00E443FD" w:rsidRDefault="00E443FD" w:rsidP="00E443FD">
      <w:pPr>
        <w:jc w:val="both"/>
        <w:rPr>
          <w:rFonts w:ascii="Arial" w:hAnsi="Arial" w:cs="Arial"/>
          <w:bCs/>
          <w:i/>
          <w:iCs/>
          <w:sz w:val="24"/>
          <w:szCs w:val="24"/>
          <w:lang w:val="es-CO"/>
        </w:rPr>
      </w:pPr>
    </w:p>
    <w:p w14:paraId="7CCA6CA7" w14:textId="7CB72FD6" w:rsidR="00A93FEF" w:rsidRPr="00E443FD" w:rsidRDefault="00E443FD" w:rsidP="00E443FD">
      <w:pPr>
        <w:jc w:val="both"/>
        <w:rPr>
          <w:rFonts w:ascii="Arial" w:hAnsi="Arial" w:cs="Arial"/>
          <w:bCs/>
          <w:i/>
          <w:iCs/>
          <w:sz w:val="24"/>
          <w:szCs w:val="24"/>
          <w:lang w:val="es-CO"/>
        </w:rPr>
      </w:pPr>
      <w:r w:rsidRPr="00E443FD">
        <w:rPr>
          <w:rFonts w:ascii="Arial" w:hAnsi="Arial" w:cs="Arial"/>
          <w:bCs/>
          <w:i/>
          <w:iCs/>
          <w:sz w:val="24"/>
          <w:szCs w:val="24"/>
          <w:lang w:val="es-CO"/>
        </w:rPr>
        <w:t>Todas las Unidades, en especial la beneficiaria del contrato, deben brindar el apoyo y suministrar la información requerida por el supervisor o interventor a efectos de cumplir con las labores inherentes al encargo efectuado y así contribuir a que el objeto contractual se obtenga en las condiciones y plazos previstos.</w:t>
      </w:r>
    </w:p>
    <w:p w14:paraId="031CC196" w14:textId="77777777" w:rsidR="00E443FD" w:rsidRPr="00E443FD" w:rsidRDefault="00E443FD" w:rsidP="00E443FD">
      <w:pPr>
        <w:jc w:val="both"/>
        <w:rPr>
          <w:rFonts w:ascii="Arial" w:hAnsi="Arial" w:cs="Arial"/>
          <w:bCs/>
          <w:i/>
          <w:iCs/>
          <w:sz w:val="24"/>
          <w:szCs w:val="24"/>
          <w:lang w:val="es-CO"/>
        </w:rPr>
      </w:pPr>
    </w:p>
    <w:p w14:paraId="013B4547" w14:textId="77777777" w:rsidR="00E443FD" w:rsidRPr="00E443FD" w:rsidRDefault="00E443FD" w:rsidP="00E443FD">
      <w:pPr>
        <w:jc w:val="both"/>
        <w:rPr>
          <w:rFonts w:ascii="Arial" w:hAnsi="Arial" w:cs="Arial"/>
          <w:bCs/>
          <w:i/>
          <w:iCs/>
          <w:sz w:val="24"/>
          <w:szCs w:val="24"/>
          <w:lang w:val="es-CO"/>
        </w:rPr>
      </w:pPr>
      <w:r w:rsidRPr="00E443FD">
        <w:rPr>
          <w:rFonts w:ascii="Arial" w:hAnsi="Arial" w:cs="Arial"/>
          <w:bCs/>
          <w:i/>
          <w:iCs/>
          <w:sz w:val="24"/>
          <w:szCs w:val="24"/>
          <w:lang w:val="es-CO"/>
        </w:rPr>
        <w:t>9.5. PRINCIPIOS QUE RIGEN LA INTERVENTORÍA Y LA SUPERVISIÓN</w:t>
      </w:r>
    </w:p>
    <w:p w14:paraId="59DD6798" w14:textId="77777777" w:rsidR="00E443FD" w:rsidRPr="00E443FD" w:rsidRDefault="00E443FD" w:rsidP="00E443FD">
      <w:pPr>
        <w:jc w:val="both"/>
        <w:rPr>
          <w:rFonts w:ascii="Arial" w:hAnsi="Arial" w:cs="Arial"/>
          <w:bCs/>
          <w:i/>
          <w:iCs/>
          <w:sz w:val="24"/>
          <w:szCs w:val="24"/>
          <w:lang w:val="es-CO"/>
        </w:rPr>
      </w:pPr>
    </w:p>
    <w:p w14:paraId="1DDC28E7" w14:textId="77777777" w:rsidR="00E443FD" w:rsidRPr="00E443FD" w:rsidRDefault="00E443FD" w:rsidP="00E443FD">
      <w:pPr>
        <w:jc w:val="both"/>
        <w:rPr>
          <w:rFonts w:ascii="Arial" w:hAnsi="Arial" w:cs="Arial"/>
          <w:bCs/>
          <w:i/>
          <w:iCs/>
          <w:sz w:val="24"/>
          <w:szCs w:val="24"/>
          <w:lang w:val="es-CO"/>
        </w:rPr>
      </w:pPr>
      <w:r w:rsidRPr="00E443FD">
        <w:rPr>
          <w:rFonts w:ascii="Arial" w:hAnsi="Arial" w:cs="Arial"/>
          <w:bCs/>
          <w:i/>
          <w:iCs/>
          <w:sz w:val="24"/>
          <w:szCs w:val="24"/>
          <w:lang w:val="es-CO"/>
        </w:rPr>
        <w:t>Sin perjuicio de los principios generales de la Contratación Estatal, la interventoría y la supervisión desarrollarán su función con especial arreglo a los principios de eficiencia, economía, eficacia e imparcialidad. En ese sentido debe:</w:t>
      </w:r>
    </w:p>
    <w:p w14:paraId="2219E1DD" w14:textId="77777777" w:rsidR="00E443FD" w:rsidRPr="00E443FD" w:rsidRDefault="00E443FD" w:rsidP="00E443FD">
      <w:pPr>
        <w:jc w:val="both"/>
        <w:rPr>
          <w:rFonts w:ascii="Arial" w:hAnsi="Arial" w:cs="Arial"/>
          <w:bCs/>
          <w:i/>
          <w:iCs/>
          <w:sz w:val="24"/>
          <w:szCs w:val="24"/>
          <w:lang w:val="es-CO"/>
        </w:rPr>
      </w:pPr>
    </w:p>
    <w:p w14:paraId="55FA9AC0" w14:textId="77777777" w:rsidR="00E443FD" w:rsidRPr="00E443FD" w:rsidRDefault="00E443FD" w:rsidP="00E443FD">
      <w:pPr>
        <w:jc w:val="both"/>
        <w:rPr>
          <w:rFonts w:ascii="Arial" w:hAnsi="Arial" w:cs="Arial"/>
          <w:bCs/>
          <w:i/>
          <w:iCs/>
          <w:sz w:val="24"/>
          <w:szCs w:val="24"/>
          <w:lang w:val="es-CO"/>
        </w:rPr>
      </w:pPr>
      <w:r w:rsidRPr="00E443FD">
        <w:rPr>
          <w:rFonts w:ascii="Arial" w:hAnsi="Arial" w:cs="Arial"/>
          <w:bCs/>
          <w:i/>
          <w:iCs/>
          <w:sz w:val="24"/>
          <w:szCs w:val="24"/>
          <w:lang w:val="es-CO"/>
        </w:rPr>
        <w:t>a) Cooperar con el Consejo Superior de la Judicatura y con el contratista en el logro de los objetivos pactados.</w:t>
      </w:r>
    </w:p>
    <w:p w14:paraId="0A0F8BD3" w14:textId="77777777" w:rsidR="00E443FD" w:rsidRPr="00E443FD" w:rsidRDefault="00E443FD" w:rsidP="00E443FD">
      <w:pPr>
        <w:jc w:val="both"/>
        <w:rPr>
          <w:rFonts w:ascii="Arial" w:hAnsi="Arial" w:cs="Arial"/>
          <w:bCs/>
          <w:i/>
          <w:iCs/>
          <w:sz w:val="24"/>
          <w:szCs w:val="24"/>
          <w:lang w:val="es-CO"/>
        </w:rPr>
      </w:pPr>
    </w:p>
    <w:p w14:paraId="1173C97D" w14:textId="77777777" w:rsidR="00E443FD" w:rsidRPr="00E443FD" w:rsidRDefault="00E443FD" w:rsidP="00E443FD">
      <w:pPr>
        <w:jc w:val="both"/>
        <w:rPr>
          <w:rFonts w:ascii="Arial" w:hAnsi="Arial" w:cs="Arial"/>
          <w:bCs/>
          <w:i/>
          <w:iCs/>
          <w:sz w:val="24"/>
          <w:szCs w:val="24"/>
          <w:lang w:val="es-CO"/>
        </w:rPr>
      </w:pPr>
      <w:r w:rsidRPr="00E443FD">
        <w:rPr>
          <w:rFonts w:ascii="Arial" w:hAnsi="Arial" w:cs="Arial"/>
          <w:bCs/>
          <w:i/>
          <w:iCs/>
          <w:sz w:val="24"/>
          <w:szCs w:val="24"/>
          <w:lang w:val="es-CO"/>
        </w:rPr>
        <w:t>b) Velar por la debida ejecución del contrato, cumpliendo con los cronogramas establecidos, manteniéndolos debidamente actualizados,</w:t>
      </w:r>
    </w:p>
    <w:p w14:paraId="22057DDA" w14:textId="77777777" w:rsidR="00E443FD" w:rsidRPr="00E443FD" w:rsidRDefault="00E443FD" w:rsidP="00E443FD">
      <w:pPr>
        <w:jc w:val="both"/>
        <w:rPr>
          <w:rFonts w:ascii="Arial" w:hAnsi="Arial" w:cs="Arial"/>
          <w:bCs/>
          <w:i/>
          <w:iCs/>
          <w:sz w:val="24"/>
          <w:szCs w:val="24"/>
          <w:lang w:val="es-CO"/>
        </w:rPr>
      </w:pPr>
    </w:p>
    <w:p w14:paraId="47B9EBF0" w14:textId="77777777" w:rsidR="00E443FD" w:rsidRPr="00E443FD" w:rsidRDefault="00E443FD" w:rsidP="00E443FD">
      <w:pPr>
        <w:jc w:val="both"/>
        <w:rPr>
          <w:rFonts w:ascii="Arial" w:hAnsi="Arial" w:cs="Arial"/>
          <w:bCs/>
          <w:i/>
          <w:iCs/>
          <w:sz w:val="24"/>
          <w:szCs w:val="24"/>
          <w:lang w:val="es-CO"/>
        </w:rPr>
      </w:pPr>
      <w:r w:rsidRPr="00E443FD">
        <w:rPr>
          <w:rFonts w:ascii="Arial" w:hAnsi="Arial" w:cs="Arial"/>
          <w:bCs/>
          <w:i/>
          <w:iCs/>
          <w:sz w:val="24"/>
          <w:szCs w:val="24"/>
          <w:lang w:val="es-CO"/>
        </w:rPr>
        <w:t>c) Coordinar las acciones y actividades de seguimiento y control, a fin de que no generen demoras innecesarias o no justificadas de los planes de trabajo del contratista.</w:t>
      </w:r>
    </w:p>
    <w:p w14:paraId="429D2490" w14:textId="77777777" w:rsidR="00E443FD" w:rsidRPr="00E443FD" w:rsidRDefault="00E443FD" w:rsidP="00E443FD">
      <w:pPr>
        <w:jc w:val="both"/>
        <w:rPr>
          <w:rFonts w:ascii="Arial" w:hAnsi="Arial" w:cs="Arial"/>
          <w:bCs/>
          <w:i/>
          <w:iCs/>
          <w:sz w:val="24"/>
          <w:szCs w:val="24"/>
          <w:lang w:val="es-CO"/>
        </w:rPr>
      </w:pPr>
    </w:p>
    <w:p w14:paraId="21908201" w14:textId="77777777" w:rsidR="00E443FD" w:rsidRPr="00E443FD" w:rsidRDefault="00E443FD" w:rsidP="00E443FD">
      <w:pPr>
        <w:jc w:val="both"/>
        <w:rPr>
          <w:rFonts w:ascii="Arial" w:hAnsi="Arial" w:cs="Arial"/>
          <w:bCs/>
          <w:i/>
          <w:iCs/>
          <w:sz w:val="24"/>
          <w:szCs w:val="24"/>
          <w:lang w:val="es-CO"/>
        </w:rPr>
      </w:pPr>
      <w:r w:rsidRPr="00E443FD">
        <w:rPr>
          <w:rFonts w:ascii="Arial" w:hAnsi="Arial" w:cs="Arial"/>
          <w:bCs/>
          <w:i/>
          <w:iCs/>
          <w:sz w:val="24"/>
          <w:szCs w:val="24"/>
          <w:lang w:val="es-CO"/>
        </w:rPr>
        <w:t>d) Garantizar que los pagos se corresponden con los desarrollos o actividades ejecutadas y velar por la amortización oportuna de los recursos entregados como anticipo o pago anticipado.</w:t>
      </w:r>
    </w:p>
    <w:p w14:paraId="3FD82419" w14:textId="77777777" w:rsidR="00E443FD" w:rsidRPr="00E443FD" w:rsidRDefault="00E443FD" w:rsidP="00E443FD">
      <w:pPr>
        <w:jc w:val="both"/>
        <w:rPr>
          <w:rFonts w:ascii="Arial" w:hAnsi="Arial" w:cs="Arial"/>
          <w:bCs/>
          <w:i/>
          <w:iCs/>
          <w:sz w:val="24"/>
          <w:szCs w:val="24"/>
          <w:lang w:val="es-CO"/>
        </w:rPr>
      </w:pPr>
    </w:p>
    <w:p w14:paraId="61EDB4B6" w14:textId="77777777" w:rsidR="00E443FD" w:rsidRPr="00E443FD" w:rsidRDefault="00E443FD" w:rsidP="00E443FD">
      <w:pPr>
        <w:jc w:val="both"/>
        <w:rPr>
          <w:rFonts w:ascii="Arial" w:hAnsi="Arial" w:cs="Arial"/>
          <w:bCs/>
          <w:i/>
          <w:iCs/>
          <w:sz w:val="24"/>
          <w:szCs w:val="24"/>
          <w:lang w:val="es-CO"/>
        </w:rPr>
      </w:pPr>
      <w:r w:rsidRPr="00E443FD">
        <w:rPr>
          <w:rFonts w:ascii="Arial" w:hAnsi="Arial" w:cs="Arial"/>
          <w:bCs/>
          <w:i/>
          <w:iCs/>
          <w:sz w:val="24"/>
          <w:szCs w:val="24"/>
          <w:lang w:val="es-CO"/>
        </w:rPr>
        <w:t>e) Velar por el pago oportuno de los salarios, prestaciones, seguridad social y demás obligaciones laborales que en desarrollo del contrato adquiera el contratista.</w:t>
      </w:r>
    </w:p>
    <w:p w14:paraId="773A9DF4" w14:textId="77777777" w:rsidR="00E443FD" w:rsidRPr="00E443FD" w:rsidRDefault="00E443FD" w:rsidP="00E443FD">
      <w:pPr>
        <w:jc w:val="both"/>
        <w:rPr>
          <w:rFonts w:ascii="Arial" w:hAnsi="Arial" w:cs="Arial"/>
          <w:bCs/>
          <w:i/>
          <w:iCs/>
          <w:sz w:val="24"/>
          <w:szCs w:val="24"/>
          <w:lang w:val="es-CO"/>
        </w:rPr>
      </w:pPr>
    </w:p>
    <w:p w14:paraId="1ECA92CD" w14:textId="77777777" w:rsidR="00E443FD" w:rsidRPr="00E443FD" w:rsidRDefault="00E443FD" w:rsidP="00E443FD">
      <w:pPr>
        <w:jc w:val="both"/>
        <w:rPr>
          <w:rFonts w:ascii="Arial" w:hAnsi="Arial" w:cs="Arial"/>
          <w:bCs/>
          <w:i/>
          <w:iCs/>
          <w:sz w:val="24"/>
          <w:szCs w:val="24"/>
          <w:lang w:val="es-CO"/>
        </w:rPr>
      </w:pPr>
      <w:r w:rsidRPr="00E443FD">
        <w:rPr>
          <w:rFonts w:ascii="Arial" w:hAnsi="Arial" w:cs="Arial"/>
          <w:bCs/>
          <w:i/>
          <w:iCs/>
          <w:sz w:val="24"/>
          <w:szCs w:val="24"/>
          <w:lang w:val="es-CO"/>
        </w:rPr>
        <w:t>f) Propender por que los recursos sean ejecutados en forma adecuada.</w:t>
      </w:r>
    </w:p>
    <w:p w14:paraId="5C6E915F" w14:textId="77777777" w:rsidR="00E443FD" w:rsidRPr="00E443FD" w:rsidRDefault="00E443FD" w:rsidP="00E443FD">
      <w:pPr>
        <w:jc w:val="both"/>
        <w:rPr>
          <w:rFonts w:ascii="Arial" w:hAnsi="Arial" w:cs="Arial"/>
          <w:bCs/>
          <w:i/>
          <w:iCs/>
          <w:sz w:val="24"/>
          <w:szCs w:val="24"/>
          <w:lang w:val="es-CO"/>
        </w:rPr>
      </w:pPr>
    </w:p>
    <w:p w14:paraId="18CBCD9E" w14:textId="77777777" w:rsidR="00E443FD" w:rsidRPr="00E443FD" w:rsidRDefault="00E443FD" w:rsidP="00E443FD">
      <w:pPr>
        <w:jc w:val="both"/>
        <w:rPr>
          <w:rFonts w:ascii="Arial" w:hAnsi="Arial" w:cs="Arial"/>
          <w:bCs/>
          <w:i/>
          <w:iCs/>
          <w:sz w:val="24"/>
          <w:szCs w:val="24"/>
          <w:lang w:val="es-CO"/>
        </w:rPr>
      </w:pPr>
      <w:r w:rsidRPr="00E443FD">
        <w:rPr>
          <w:rFonts w:ascii="Arial" w:hAnsi="Arial" w:cs="Arial"/>
          <w:bCs/>
          <w:i/>
          <w:iCs/>
          <w:sz w:val="24"/>
          <w:szCs w:val="24"/>
          <w:lang w:val="es-CO"/>
        </w:rPr>
        <w:t>g) Responder por los resultados contractuales de su gestión.</w:t>
      </w:r>
    </w:p>
    <w:p w14:paraId="5D9BF3A6" w14:textId="77777777" w:rsidR="00E443FD" w:rsidRPr="00E443FD" w:rsidRDefault="00E443FD" w:rsidP="00E443FD">
      <w:pPr>
        <w:jc w:val="both"/>
        <w:rPr>
          <w:rFonts w:ascii="Arial" w:hAnsi="Arial" w:cs="Arial"/>
          <w:bCs/>
          <w:i/>
          <w:iCs/>
          <w:sz w:val="24"/>
          <w:szCs w:val="24"/>
          <w:lang w:val="es-CO"/>
        </w:rPr>
      </w:pPr>
    </w:p>
    <w:p w14:paraId="42DF0B8F" w14:textId="77777777" w:rsidR="00E443FD" w:rsidRPr="00E443FD" w:rsidRDefault="00E443FD" w:rsidP="00E443FD">
      <w:pPr>
        <w:jc w:val="both"/>
        <w:rPr>
          <w:rFonts w:ascii="Arial" w:hAnsi="Arial" w:cs="Arial"/>
          <w:bCs/>
          <w:i/>
          <w:iCs/>
          <w:sz w:val="24"/>
          <w:szCs w:val="24"/>
          <w:lang w:val="es-CO"/>
        </w:rPr>
      </w:pPr>
      <w:r w:rsidRPr="00E443FD">
        <w:rPr>
          <w:rFonts w:ascii="Arial" w:hAnsi="Arial" w:cs="Arial"/>
          <w:bCs/>
          <w:i/>
          <w:iCs/>
          <w:sz w:val="24"/>
          <w:szCs w:val="24"/>
          <w:lang w:val="es-CO"/>
        </w:rPr>
        <w:t>h) Verificará el cumplimiento de las condiciones técnicas, económicas y financieras del contrato.</w:t>
      </w:r>
    </w:p>
    <w:p w14:paraId="01CB4824" w14:textId="77777777" w:rsidR="00E443FD" w:rsidRPr="00E443FD" w:rsidRDefault="00E443FD" w:rsidP="00E443FD">
      <w:pPr>
        <w:jc w:val="both"/>
        <w:rPr>
          <w:rFonts w:ascii="Arial" w:hAnsi="Arial" w:cs="Arial"/>
          <w:bCs/>
          <w:color w:val="FF0000"/>
          <w:sz w:val="24"/>
          <w:szCs w:val="24"/>
          <w:lang w:val="es-CO"/>
        </w:rPr>
      </w:pPr>
    </w:p>
    <w:p w14:paraId="6E9B42B9" w14:textId="77777777" w:rsidR="00E443FD" w:rsidRPr="00E443FD" w:rsidRDefault="00E443FD" w:rsidP="00E443FD">
      <w:pPr>
        <w:jc w:val="both"/>
        <w:rPr>
          <w:rFonts w:ascii="Arial" w:hAnsi="Arial" w:cs="Arial"/>
          <w:bCs/>
          <w:color w:val="C45911"/>
          <w:sz w:val="24"/>
          <w:szCs w:val="24"/>
          <w:lang w:val="es-CO"/>
        </w:rPr>
      </w:pPr>
      <w:r w:rsidRPr="00E443FD">
        <w:rPr>
          <w:rFonts w:ascii="Arial" w:hAnsi="Arial" w:cs="Arial"/>
          <w:b/>
          <w:sz w:val="24"/>
          <w:szCs w:val="24"/>
          <w:lang w:val="es-CO"/>
        </w:rPr>
        <w:t>Causa</w:t>
      </w:r>
      <w:r w:rsidRPr="00E443FD">
        <w:rPr>
          <w:rFonts w:ascii="Arial" w:hAnsi="Arial" w:cs="Arial"/>
          <w:bCs/>
          <w:sz w:val="24"/>
          <w:szCs w:val="24"/>
          <w:lang w:val="es-CO"/>
        </w:rPr>
        <w:t>:</w:t>
      </w:r>
      <w:r w:rsidRPr="00E443FD">
        <w:rPr>
          <w:rFonts w:ascii="Arial" w:hAnsi="Arial" w:cs="Arial"/>
          <w:bCs/>
          <w:color w:val="C45911"/>
          <w:sz w:val="24"/>
          <w:szCs w:val="24"/>
          <w:lang w:val="es-CO"/>
        </w:rPr>
        <w:t xml:space="preserve"> </w:t>
      </w:r>
      <w:r w:rsidRPr="00E443FD">
        <w:rPr>
          <w:rFonts w:ascii="Arial" w:hAnsi="Arial" w:cs="Arial"/>
          <w:bCs/>
          <w:sz w:val="24"/>
          <w:szCs w:val="24"/>
          <w:lang w:val="es-CO"/>
        </w:rPr>
        <w:t>Debilidades en el seguimiento y control en la ejecución contractual, puesto que, al carecer de la prestación de servicios públicos, no se pueden poner en marcha los equipos y sistemas para verificar su correcto funcionamiento (planta eléctrica, la subestación eléctrica, bombas eyectoras, bombas para equipos hidrosanitarios, unidad de ups, ascensores, aires acondicionados, tableros eléctricos, entre otros).</w:t>
      </w:r>
    </w:p>
    <w:p w14:paraId="555BB582" w14:textId="77777777" w:rsidR="00E443FD" w:rsidRPr="00E443FD" w:rsidRDefault="00E443FD" w:rsidP="00E443FD">
      <w:pPr>
        <w:jc w:val="both"/>
        <w:rPr>
          <w:rFonts w:ascii="Arial" w:hAnsi="Arial" w:cs="Arial"/>
          <w:b/>
          <w:sz w:val="24"/>
          <w:szCs w:val="24"/>
          <w:lang w:val="es-CO"/>
        </w:rPr>
      </w:pPr>
    </w:p>
    <w:p w14:paraId="3A4F2833" w14:textId="77777777" w:rsidR="00E443FD" w:rsidRPr="00E443FD" w:rsidRDefault="00E443FD" w:rsidP="00E443FD">
      <w:pPr>
        <w:jc w:val="both"/>
        <w:rPr>
          <w:rFonts w:ascii="Arial" w:hAnsi="Arial" w:cs="Arial"/>
          <w:bCs/>
          <w:color w:val="C45911"/>
          <w:sz w:val="24"/>
          <w:szCs w:val="24"/>
          <w:lang w:val="es-CO"/>
        </w:rPr>
      </w:pPr>
      <w:r w:rsidRPr="00E443FD">
        <w:rPr>
          <w:rFonts w:ascii="Arial" w:hAnsi="Arial" w:cs="Arial"/>
          <w:b/>
          <w:sz w:val="24"/>
          <w:szCs w:val="24"/>
          <w:lang w:val="es-CO"/>
        </w:rPr>
        <w:t>Efecto</w:t>
      </w:r>
      <w:r w:rsidRPr="00E443FD">
        <w:rPr>
          <w:rFonts w:ascii="Arial" w:hAnsi="Arial" w:cs="Arial"/>
          <w:bCs/>
          <w:sz w:val="24"/>
          <w:szCs w:val="24"/>
          <w:lang w:val="es-CO"/>
        </w:rPr>
        <w:t>: No se ejecutó idónea y oportunamente el objeto contratado, lo que ocasionará la celebración de otro contrato para la conexión a los servicios públicos y puesta en funcionamiento de la sede judicial de Zipaquirá</w:t>
      </w:r>
      <w:r w:rsidRPr="00E443FD">
        <w:rPr>
          <w:rFonts w:ascii="Arial" w:hAnsi="Arial" w:cs="Arial"/>
          <w:bCs/>
          <w:color w:val="C45911"/>
          <w:sz w:val="24"/>
          <w:szCs w:val="24"/>
          <w:lang w:val="es-CO"/>
        </w:rPr>
        <w:t>.</w:t>
      </w:r>
    </w:p>
    <w:p w14:paraId="09C5FC8E" w14:textId="77777777" w:rsidR="00E443FD" w:rsidRPr="00E443FD" w:rsidRDefault="00E443FD" w:rsidP="00E443FD">
      <w:pPr>
        <w:jc w:val="both"/>
        <w:rPr>
          <w:rFonts w:ascii="Arial" w:hAnsi="Arial" w:cs="Arial"/>
          <w:bCs/>
          <w:color w:val="C45911"/>
          <w:sz w:val="24"/>
          <w:szCs w:val="24"/>
          <w:lang w:val="es-CO"/>
        </w:rPr>
      </w:pPr>
    </w:p>
    <w:p w14:paraId="0B7686C4" w14:textId="3B6B7BD8" w:rsidR="00E443FD" w:rsidRDefault="00BF07F0" w:rsidP="00E443FD">
      <w:pPr>
        <w:jc w:val="both"/>
        <w:rPr>
          <w:rFonts w:ascii="Arial" w:hAnsi="Arial" w:cs="Arial"/>
          <w:bCs/>
          <w:sz w:val="24"/>
          <w:szCs w:val="24"/>
          <w:lang w:val="es-CO"/>
        </w:rPr>
      </w:pPr>
      <w:r>
        <w:rPr>
          <w:rFonts w:ascii="Arial" w:hAnsi="Arial" w:cs="Arial"/>
          <w:bCs/>
          <w:sz w:val="24"/>
          <w:szCs w:val="24"/>
          <w:lang w:val="es-CO"/>
        </w:rPr>
        <w:t>Hallazgo</w:t>
      </w:r>
      <w:r w:rsidR="00F42565">
        <w:rPr>
          <w:rFonts w:ascii="Arial" w:hAnsi="Arial" w:cs="Arial"/>
          <w:bCs/>
          <w:sz w:val="24"/>
          <w:szCs w:val="24"/>
          <w:lang w:val="es-CO"/>
        </w:rPr>
        <w:t xml:space="preserve"> con presunta incidencia D</w:t>
      </w:r>
      <w:r w:rsidR="00E443FD" w:rsidRPr="00E443FD">
        <w:rPr>
          <w:rFonts w:ascii="Arial" w:hAnsi="Arial" w:cs="Arial"/>
          <w:bCs/>
          <w:sz w:val="24"/>
          <w:szCs w:val="24"/>
          <w:lang w:val="es-CO"/>
        </w:rPr>
        <w:t>isciplinaria.</w:t>
      </w:r>
    </w:p>
    <w:p w14:paraId="407756AB" w14:textId="77777777" w:rsidR="003A44D2" w:rsidRDefault="003A44D2" w:rsidP="00E443FD">
      <w:pPr>
        <w:jc w:val="both"/>
        <w:rPr>
          <w:rFonts w:ascii="Arial" w:hAnsi="Arial" w:cs="Arial"/>
          <w:bCs/>
          <w:sz w:val="24"/>
          <w:szCs w:val="24"/>
          <w:lang w:val="es-CO"/>
        </w:rPr>
      </w:pPr>
    </w:p>
    <w:p w14:paraId="0704AEC8" w14:textId="2737872E" w:rsidR="00D62771" w:rsidRDefault="00D62771" w:rsidP="00E443FD">
      <w:pPr>
        <w:jc w:val="both"/>
        <w:rPr>
          <w:rFonts w:ascii="Arial" w:hAnsi="Arial" w:cs="Arial"/>
          <w:b/>
          <w:bCs/>
          <w:sz w:val="24"/>
          <w:szCs w:val="24"/>
          <w:lang w:val="es-CO"/>
        </w:rPr>
      </w:pPr>
      <w:r>
        <w:rPr>
          <w:rFonts w:ascii="Arial" w:hAnsi="Arial" w:cs="Arial"/>
          <w:b/>
          <w:bCs/>
          <w:sz w:val="24"/>
          <w:szCs w:val="24"/>
          <w:lang w:val="es-CO"/>
        </w:rPr>
        <w:t xml:space="preserve">Respuesta de la </w:t>
      </w:r>
      <w:r w:rsidR="00AF7DE9">
        <w:rPr>
          <w:rFonts w:ascii="Arial" w:hAnsi="Arial" w:cs="Arial"/>
          <w:b/>
          <w:bCs/>
          <w:sz w:val="24"/>
          <w:szCs w:val="24"/>
          <w:lang w:val="es-CO"/>
        </w:rPr>
        <w:t>Entidad Auditada:</w:t>
      </w:r>
    </w:p>
    <w:p w14:paraId="20C247BF" w14:textId="77777777" w:rsidR="00AF7DE9" w:rsidRDefault="00AF7DE9" w:rsidP="00E443FD">
      <w:pPr>
        <w:jc w:val="both"/>
        <w:rPr>
          <w:rFonts w:ascii="Arial" w:hAnsi="Arial" w:cs="Arial"/>
          <w:b/>
          <w:bCs/>
          <w:sz w:val="24"/>
          <w:szCs w:val="24"/>
          <w:lang w:val="es-CO"/>
        </w:rPr>
      </w:pPr>
    </w:p>
    <w:p w14:paraId="3C628CAC" w14:textId="77777777" w:rsidR="00AF7DE9" w:rsidRDefault="00AF7DE9" w:rsidP="00AF7DE9">
      <w:pPr>
        <w:autoSpaceDE w:val="0"/>
        <w:autoSpaceDN w:val="0"/>
        <w:adjustRightInd w:val="0"/>
        <w:jc w:val="both"/>
        <w:rPr>
          <w:rFonts w:ascii="Arial" w:hAnsi="Arial" w:cs="Arial"/>
          <w:i/>
          <w:iCs/>
          <w:sz w:val="24"/>
          <w:szCs w:val="24"/>
        </w:rPr>
      </w:pPr>
      <w:r w:rsidRPr="005D2A99">
        <w:rPr>
          <w:rFonts w:ascii="Arial" w:hAnsi="Arial" w:cs="Arial"/>
          <w:i/>
          <w:iCs/>
          <w:sz w:val="24"/>
          <w:szCs w:val="24"/>
        </w:rPr>
        <w:t>Se informa el suscrito Director de Unidad de Infraestructura Física solicitó el inicio de la respectiva indagación Preliminar mediante SIGBOIUS DEAJUIFO21-55 (SE ANEXA)</w:t>
      </w:r>
    </w:p>
    <w:p w14:paraId="7CC2F803" w14:textId="77777777" w:rsidR="0058528A" w:rsidRDefault="0058528A" w:rsidP="00AF7DE9">
      <w:pPr>
        <w:autoSpaceDE w:val="0"/>
        <w:autoSpaceDN w:val="0"/>
        <w:adjustRightInd w:val="0"/>
        <w:jc w:val="both"/>
        <w:rPr>
          <w:rFonts w:ascii="Arial" w:hAnsi="Arial" w:cs="Arial"/>
          <w:i/>
          <w:iCs/>
          <w:sz w:val="24"/>
          <w:szCs w:val="24"/>
        </w:rPr>
      </w:pPr>
    </w:p>
    <w:p w14:paraId="53826687" w14:textId="7E6A54B6" w:rsidR="00E10138" w:rsidRDefault="00E10138" w:rsidP="00AF7DE9">
      <w:pPr>
        <w:autoSpaceDE w:val="0"/>
        <w:autoSpaceDN w:val="0"/>
        <w:adjustRightInd w:val="0"/>
        <w:jc w:val="both"/>
        <w:rPr>
          <w:rFonts w:ascii="Arial" w:hAnsi="Arial" w:cs="Arial"/>
          <w:b/>
          <w:iCs/>
          <w:sz w:val="24"/>
          <w:szCs w:val="24"/>
        </w:rPr>
      </w:pPr>
      <w:r w:rsidRPr="00E10138">
        <w:rPr>
          <w:rFonts w:ascii="Arial" w:hAnsi="Arial" w:cs="Arial"/>
          <w:b/>
          <w:iCs/>
          <w:sz w:val="24"/>
          <w:szCs w:val="24"/>
        </w:rPr>
        <w:t>Comentario a la Respuesta:</w:t>
      </w:r>
    </w:p>
    <w:p w14:paraId="5040B3D7" w14:textId="77777777" w:rsidR="00E10138" w:rsidRDefault="00E10138" w:rsidP="00AF7DE9">
      <w:pPr>
        <w:autoSpaceDE w:val="0"/>
        <w:autoSpaceDN w:val="0"/>
        <w:adjustRightInd w:val="0"/>
        <w:jc w:val="both"/>
        <w:rPr>
          <w:rFonts w:ascii="Arial" w:hAnsi="Arial" w:cs="Arial"/>
          <w:b/>
          <w:iCs/>
          <w:sz w:val="24"/>
          <w:szCs w:val="24"/>
        </w:rPr>
      </w:pPr>
    </w:p>
    <w:p w14:paraId="1CE4824B" w14:textId="5BCA6A2A" w:rsidR="00E10138" w:rsidRDefault="00E10138" w:rsidP="00E10138">
      <w:pPr>
        <w:jc w:val="both"/>
        <w:rPr>
          <w:rFonts w:ascii="Arial" w:hAnsi="Arial" w:cs="Arial"/>
          <w:sz w:val="24"/>
          <w:szCs w:val="24"/>
          <w:lang w:val="es-CO"/>
        </w:rPr>
      </w:pPr>
      <w:r w:rsidRPr="00D62771">
        <w:rPr>
          <w:rFonts w:ascii="Arial" w:hAnsi="Arial" w:cs="Arial"/>
          <w:sz w:val="24"/>
          <w:szCs w:val="24"/>
          <w:lang w:val="es-CO"/>
        </w:rPr>
        <w:t>De acuerdo al análisis d</w:t>
      </w:r>
      <w:r w:rsidR="00336730">
        <w:rPr>
          <w:rFonts w:ascii="Arial" w:hAnsi="Arial" w:cs="Arial"/>
          <w:sz w:val="24"/>
          <w:szCs w:val="24"/>
          <w:lang w:val="es-CO"/>
        </w:rPr>
        <w:t>e la respuesta</w:t>
      </w:r>
      <w:r w:rsidRPr="00D62771">
        <w:rPr>
          <w:rFonts w:ascii="Arial" w:hAnsi="Arial" w:cs="Arial"/>
          <w:sz w:val="24"/>
          <w:szCs w:val="24"/>
          <w:lang w:val="es-CO"/>
        </w:rPr>
        <w:t xml:space="preserve"> suministrada por la Entidad, con respecto a</w:t>
      </w:r>
      <w:r w:rsidR="00336730">
        <w:rPr>
          <w:rFonts w:ascii="Arial" w:hAnsi="Arial" w:cs="Arial"/>
          <w:sz w:val="24"/>
          <w:szCs w:val="24"/>
          <w:lang w:val="es-CO"/>
        </w:rPr>
        <w:t>l vencimiento del plazo contractual</w:t>
      </w:r>
      <w:r w:rsidRPr="00D62771">
        <w:rPr>
          <w:rFonts w:ascii="Arial" w:hAnsi="Arial" w:cs="Arial"/>
          <w:sz w:val="24"/>
          <w:szCs w:val="24"/>
          <w:lang w:val="es-CO"/>
        </w:rPr>
        <w:t xml:space="preserve"> de</w:t>
      </w:r>
      <w:r w:rsidR="00336730">
        <w:rPr>
          <w:rFonts w:ascii="Arial" w:hAnsi="Arial" w:cs="Arial"/>
          <w:sz w:val="24"/>
          <w:szCs w:val="24"/>
          <w:lang w:val="es-CO"/>
        </w:rPr>
        <w:t>l</w:t>
      </w:r>
      <w:r w:rsidRPr="00D62771">
        <w:rPr>
          <w:rFonts w:ascii="Arial" w:hAnsi="Arial" w:cs="Arial"/>
          <w:sz w:val="24"/>
          <w:szCs w:val="24"/>
          <w:lang w:val="es-CO"/>
        </w:rPr>
        <w:t xml:space="preserve"> contrato de obra </w:t>
      </w:r>
      <w:r w:rsidR="00C845BE">
        <w:rPr>
          <w:rFonts w:ascii="Arial" w:hAnsi="Arial" w:cs="Arial"/>
          <w:sz w:val="24"/>
          <w:szCs w:val="24"/>
        </w:rPr>
        <w:t>Nro.</w:t>
      </w:r>
      <w:r>
        <w:rPr>
          <w:rFonts w:ascii="Arial" w:hAnsi="Arial" w:cs="Arial"/>
          <w:sz w:val="24"/>
          <w:szCs w:val="24"/>
          <w:lang w:val="es-CO"/>
        </w:rPr>
        <w:t>134</w:t>
      </w:r>
      <w:r w:rsidRPr="00D62771">
        <w:rPr>
          <w:rFonts w:ascii="Arial" w:hAnsi="Arial" w:cs="Arial"/>
          <w:sz w:val="24"/>
          <w:szCs w:val="24"/>
          <w:lang w:val="es-CO"/>
        </w:rPr>
        <w:t xml:space="preserve"> de 201</w:t>
      </w:r>
      <w:r>
        <w:rPr>
          <w:rFonts w:ascii="Arial" w:hAnsi="Arial" w:cs="Arial"/>
          <w:sz w:val="24"/>
          <w:szCs w:val="24"/>
          <w:lang w:val="es-CO"/>
        </w:rPr>
        <w:t>7</w:t>
      </w:r>
      <w:r w:rsidRPr="00D62771">
        <w:rPr>
          <w:rFonts w:ascii="Arial" w:hAnsi="Arial" w:cs="Arial"/>
          <w:sz w:val="24"/>
          <w:szCs w:val="24"/>
          <w:lang w:val="es-CO"/>
        </w:rPr>
        <w:t xml:space="preserve"> no desvirtúa</w:t>
      </w:r>
      <w:r>
        <w:rPr>
          <w:rFonts w:ascii="Arial" w:hAnsi="Arial" w:cs="Arial"/>
          <w:sz w:val="24"/>
          <w:szCs w:val="24"/>
          <w:lang w:val="es-CO"/>
        </w:rPr>
        <w:t>n</w:t>
      </w:r>
      <w:r w:rsidRPr="00D62771">
        <w:rPr>
          <w:rFonts w:ascii="Arial" w:hAnsi="Arial" w:cs="Arial"/>
          <w:sz w:val="24"/>
          <w:szCs w:val="24"/>
          <w:lang w:val="es-CO"/>
        </w:rPr>
        <w:t xml:space="preserve"> la observación referida,</w:t>
      </w:r>
      <w:r>
        <w:rPr>
          <w:rFonts w:ascii="Arial" w:hAnsi="Arial" w:cs="Arial"/>
          <w:sz w:val="24"/>
          <w:szCs w:val="24"/>
          <w:lang w:val="es-CO"/>
        </w:rPr>
        <w:t xml:space="preserve"> en el sentido en cual hacen referencia en el memorando DEAJUIF21-int-88 de fecha veinticinco  (25) de marzo del 2021 que dice:</w:t>
      </w:r>
    </w:p>
    <w:p w14:paraId="63F294F4" w14:textId="77777777" w:rsidR="00E10138" w:rsidRDefault="00E10138" w:rsidP="00E10138">
      <w:pPr>
        <w:jc w:val="both"/>
        <w:rPr>
          <w:rFonts w:ascii="Arial" w:hAnsi="Arial" w:cs="Arial"/>
          <w:sz w:val="24"/>
          <w:szCs w:val="24"/>
          <w:lang w:val="es-CO"/>
        </w:rPr>
      </w:pPr>
    </w:p>
    <w:p w14:paraId="26232585" w14:textId="5EB197CE" w:rsidR="00336730" w:rsidRPr="00E10138" w:rsidRDefault="00E10138" w:rsidP="00336730">
      <w:pPr>
        <w:jc w:val="both"/>
        <w:rPr>
          <w:rFonts w:ascii="Arial" w:hAnsi="Arial" w:cs="Arial"/>
          <w:sz w:val="24"/>
          <w:szCs w:val="24"/>
          <w:lang w:val="es-CO"/>
        </w:rPr>
      </w:pPr>
      <w:r>
        <w:rPr>
          <w:rFonts w:ascii="Arial" w:hAnsi="Arial" w:cs="Arial"/>
          <w:sz w:val="24"/>
          <w:szCs w:val="24"/>
          <w:lang w:val="es-CO"/>
        </w:rPr>
        <w:t>“(…</w:t>
      </w:r>
      <w:r w:rsidR="00336730">
        <w:rPr>
          <w:rFonts w:ascii="Arial" w:hAnsi="Arial" w:cs="Arial"/>
          <w:sz w:val="24"/>
          <w:szCs w:val="24"/>
          <w:lang w:val="es-CO"/>
        </w:rPr>
        <w:t>)</w:t>
      </w:r>
    </w:p>
    <w:p w14:paraId="1501123B" w14:textId="0D2E4602" w:rsidR="00E10138" w:rsidRDefault="00E10138" w:rsidP="00E10138">
      <w:pPr>
        <w:autoSpaceDE w:val="0"/>
        <w:autoSpaceDN w:val="0"/>
        <w:adjustRightInd w:val="0"/>
        <w:ind w:left="340"/>
        <w:jc w:val="both"/>
        <w:rPr>
          <w:rFonts w:ascii="Arial" w:hAnsi="Arial" w:cs="Arial"/>
          <w:sz w:val="24"/>
          <w:szCs w:val="24"/>
          <w:lang w:val="es-CO"/>
        </w:rPr>
      </w:pPr>
      <w:r w:rsidRPr="00E10138">
        <w:rPr>
          <w:rFonts w:ascii="Arial" w:hAnsi="Arial" w:cs="Arial"/>
          <w:i/>
          <w:iCs/>
          <w:sz w:val="22"/>
          <w:szCs w:val="22"/>
          <w:lang w:val="es-CO" w:eastAsia="es-CO"/>
        </w:rPr>
        <w:t>“Revisada la documentación relacionada con el proyecto se encuentra que las actas a las prórrogas No. 8, 9 y 10 de la suspensión 7 no fueron enviadas para la firma del Director Ejecutivo por cuanto no tuvieron la aprobación de la Unidad de Compras Públicas al faltar el acta de la prórroga No. 7 de la mencionada suspensión 7, y, por lo tanto, a juicio del suscrito, en este momento el Contrato se encuentra vencido por agotamiento del plazo contractual.”</w:t>
      </w:r>
      <w:r w:rsidRPr="00E10138">
        <w:rPr>
          <w:rFonts w:ascii="Arial" w:hAnsi="Arial" w:cs="Arial"/>
          <w:sz w:val="24"/>
          <w:szCs w:val="24"/>
          <w:lang w:val="es-CO"/>
        </w:rPr>
        <w:t xml:space="preserve"> </w:t>
      </w:r>
    </w:p>
    <w:p w14:paraId="1E08D9FB" w14:textId="77777777" w:rsidR="00336730" w:rsidRPr="00E10138" w:rsidRDefault="00336730" w:rsidP="00E10138">
      <w:pPr>
        <w:autoSpaceDE w:val="0"/>
        <w:autoSpaceDN w:val="0"/>
        <w:adjustRightInd w:val="0"/>
        <w:ind w:left="340"/>
        <w:jc w:val="both"/>
        <w:rPr>
          <w:rFonts w:ascii="Arial" w:hAnsi="Arial" w:cs="Arial"/>
          <w:i/>
          <w:iCs/>
          <w:sz w:val="22"/>
          <w:szCs w:val="22"/>
          <w:lang w:val="es-CO" w:eastAsia="es-CO"/>
        </w:rPr>
      </w:pPr>
    </w:p>
    <w:p w14:paraId="5B88D5D7" w14:textId="1949EF94" w:rsidR="00E10138" w:rsidRDefault="00336730" w:rsidP="00336730">
      <w:pPr>
        <w:autoSpaceDE w:val="0"/>
        <w:autoSpaceDN w:val="0"/>
        <w:adjustRightInd w:val="0"/>
        <w:ind w:left="340"/>
        <w:jc w:val="both"/>
        <w:rPr>
          <w:rFonts w:ascii="Arial" w:hAnsi="Arial" w:cs="Arial"/>
          <w:i/>
          <w:sz w:val="22"/>
          <w:szCs w:val="22"/>
          <w:lang w:val="es-CO" w:eastAsia="es-CO"/>
        </w:rPr>
      </w:pPr>
      <w:r w:rsidRPr="00336730">
        <w:rPr>
          <w:rFonts w:ascii="Arial" w:hAnsi="Arial" w:cs="Arial"/>
          <w:i/>
          <w:sz w:val="22"/>
          <w:szCs w:val="22"/>
          <w:lang w:val="es-CO" w:eastAsia="es-CO"/>
        </w:rPr>
        <w:t xml:space="preserve">Dado lo anterior los contratos finalizaron abruptamente, mientras se adelantaban los </w:t>
      </w:r>
      <w:r w:rsidRPr="00336730">
        <w:rPr>
          <w:rFonts w:ascii="ArialMT" w:hAnsi="ArialMT" w:cs="ArialMT"/>
          <w:i/>
          <w:sz w:val="22"/>
          <w:szCs w:val="22"/>
          <w:lang w:val="es-CO" w:eastAsia="es-CO"/>
        </w:rPr>
        <w:t xml:space="preserve">trámites </w:t>
      </w:r>
      <w:r w:rsidRPr="00336730">
        <w:rPr>
          <w:rFonts w:ascii="Arial" w:hAnsi="Arial" w:cs="Arial"/>
          <w:i/>
          <w:sz w:val="22"/>
          <w:szCs w:val="22"/>
          <w:lang w:val="es-CO" w:eastAsia="es-CO"/>
        </w:rPr>
        <w:t xml:space="preserve">para las conexiones definitivas, la cuales </w:t>
      </w:r>
      <w:r w:rsidRPr="00336730">
        <w:rPr>
          <w:rFonts w:ascii="ArialMT" w:hAnsi="ArialMT" w:cs="ArialMT"/>
          <w:i/>
          <w:sz w:val="22"/>
          <w:szCs w:val="22"/>
          <w:lang w:val="es-CO" w:eastAsia="es-CO"/>
        </w:rPr>
        <w:t xml:space="preserve">permitirían </w:t>
      </w:r>
      <w:r w:rsidRPr="00336730">
        <w:rPr>
          <w:rFonts w:ascii="Arial" w:hAnsi="Arial" w:cs="Arial"/>
          <w:i/>
          <w:sz w:val="22"/>
          <w:szCs w:val="22"/>
          <w:lang w:val="es-CO" w:eastAsia="es-CO"/>
        </w:rPr>
        <w:t xml:space="preserve">dar en funcionamiento la </w:t>
      </w:r>
      <w:r w:rsidRPr="00336730">
        <w:rPr>
          <w:rFonts w:ascii="ArialMT" w:hAnsi="ArialMT" w:cs="ArialMT"/>
          <w:i/>
          <w:sz w:val="22"/>
          <w:szCs w:val="22"/>
          <w:lang w:val="es-CO" w:eastAsia="es-CO"/>
        </w:rPr>
        <w:t xml:space="preserve">Nueva sede judicial de Zipaquirá – </w:t>
      </w:r>
      <w:r w:rsidRPr="00336730">
        <w:rPr>
          <w:rFonts w:ascii="Arial" w:hAnsi="Arial" w:cs="Arial"/>
          <w:i/>
          <w:sz w:val="22"/>
          <w:szCs w:val="22"/>
          <w:lang w:val="es-CO" w:eastAsia="es-CO"/>
        </w:rPr>
        <w:t>Cundinamarca</w:t>
      </w:r>
      <w:r>
        <w:rPr>
          <w:rFonts w:ascii="Arial" w:hAnsi="Arial" w:cs="Arial"/>
          <w:i/>
          <w:sz w:val="22"/>
          <w:szCs w:val="22"/>
          <w:lang w:val="es-CO" w:eastAsia="es-CO"/>
        </w:rPr>
        <w:t>”</w:t>
      </w:r>
    </w:p>
    <w:p w14:paraId="4478BC42" w14:textId="77777777" w:rsidR="00336730" w:rsidRDefault="00336730" w:rsidP="00336730">
      <w:pPr>
        <w:autoSpaceDE w:val="0"/>
        <w:autoSpaceDN w:val="0"/>
        <w:adjustRightInd w:val="0"/>
        <w:ind w:left="340"/>
        <w:jc w:val="both"/>
        <w:rPr>
          <w:rFonts w:ascii="Arial" w:hAnsi="Arial" w:cs="Arial"/>
          <w:i/>
          <w:sz w:val="22"/>
          <w:szCs w:val="22"/>
          <w:lang w:val="es-CO" w:eastAsia="es-CO"/>
        </w:rPr>
      </w:pPr>
    </w:p>
    <w:p w14:paraId="584724FB" w14:textId="04D0E1B6" w:rsidR="00AF7DE9" w:rsidRPr="005D677C" w:rsidRDefault="002C5327" w:rsidP="005D677C">
      <w:pPr>
        <w:autoSpaceDE w:val="0"/>
        <w:autoSpaceDN w:val="0"/>
        <w:adjustRightInd w:val="0"/>
        <w:jc w:val="both"/>
        <w:rPr>
          <w:rFonts w:ascii="Arial" w:hAnsi="Arial" w:cs="Arial"/>
          <w:sz w:val="22"/>
          <w:szCs w:val="22"/>
          <w:lang w:val="es-CO" w:eastAsia="es-CO"/>
        </w:rPr>
      </w:pPr>
      <w:r>
        <w:rPr>
          <w:rFonts w:ascii="Arial" w:hAnsi="Arial" w:cs="Arial"/>
          <w:sz w:val="22"/>
          <w:szCs w:val="22"/>
          <w:lang w:val="es-CO" w:eastAsia="es-CO"/>
        </w:rPr>
        <w:t xml:space="preserve">En la respuesta, la entidad </w:t>
      </w:r>
      <w:r w:rsidR="00336730">
        <w:rPr>
          <w:rFonts w:ascii="Arial" w:hAnsi="Arial" w:cs="Arial"/>
          <w:sz w:val="22"/>
          <w:szCs w:val="22"/>
          <w:lang w:val="es-CO" w:eastAsia="es-CO"/>
        </w:rPr>
        <w:t>admite que el contrato se venció en su plazo sin que se hubiere terminado la totalidad de las obras</w:t>
      </w:r>
      <w:r>
        <w:rPr>
          <w:rFonts w:ascii="Arial" w:hAnsi="Arial" w:cs="Arial"/>
          <w:sz w:val="22"/>
          <w:szCs w:val="22"/>
          <w:lang w:val="es-CO" w:eastAsia="es-CO"/>
        </w:rPr>
        <w:t>, evidenciando de esta manera una falta de organización y desarticulación al interior de la entidad, situación que generará la suscripción de un nuevo contrato para terminar y poner en funcionamiento la obra en comento. Por lo anterior se valida como hallazgo, con presunta incidencia Disciplinaria.</w:t>
      </w:r>
    </w:p>
    <w:p w14:paraId="5D1CC300" w14:textId="77777777" w:rsidR="00E443FD" w:rsidRPr="00E443FD" w:rsidRDefault="00E443FD" w:rsidP="00E443FD">
      <w:pPr>
        <w:jc w:val="both"/>
        <w:rPr>
          <w:rFonts w:ascii="Arial" w:hAnsi="Arial" w:cs="Arial"/>
          <w:bCs/>
          <w:color w:val="C45911"/>
          <w:sz w:val="24"/>
          <w:szCs w:val="24"/>
          <w:lang w:val="es-CO"/>
        </w:rPr>
      </w:pPr>
    </w:p>
    <w:p w14:paraId="3371C0E0" w14:textId="7701A3B5" w:rsidR="00E443FD" w:rsidRPr="00F25C78" w:rsidRDefault="00BF07F0" w:rsidP="00E443FD">
      <w:pPr>
        <w:jc w:val="both"/>
        <w:rPr>
          <w:rFonts w:ascii="Arial" w:hAnsi="Arial" w:cs="Arial"/>
          <w:b/>
          <w:sz w:val="24"/>
          <w:szCs w:val="24"/>
          <w:lang w:val="es-CO"/>
        </w:rPr>
      </w:pPr>
      <w:r w:rsidRPr="00F25C78">
        <w:rPr>
          <w:rFonts w:ascii="Arial" w:hAnsi="Arial" w:cs="Arial"/>
          <w:b/>
          <w:sz w:val="24"/>
          <w:szCs w:val="24"/>
          <w:lang w:val="es-CO"/>
        </w:rPr>
        <w:t>HALLAZGO</w:t>
      </w:r>
      <w:r w:rsidR="00E443FD" w:rsidRPr="00F25C78">
        <w:rPr>
          <w:rFonts w:ascii="Arial" w:hAnsi="Arial" w:cs="Arial"/>
          <w:b/>
          <w:sz w:val="24"/>
          <w:szCs w:val="24"/>
          <w:lang w:val="es-CO"/>
        </w:rPr>
        <w:t xml:space="preserve"> N°3</w:t>
      </w:r>
    </w:p>
    <w:p w14:paraId="27FE3FD3" w14:textId="77777777" w:rsidR="00167A19" w:rsidRDefault="00167A19" w:rsidP="00E443FD">
      <w:pPr>
        <w:jc w:val="both"/>
        <w:rPr>
          <w:rFonts w:ascii="Arial" w:hAnsi="Arial" w:cs="Arial"/>
          <w:b/>
          <w:sz w:val="24"/>
          <w:szCs w:val="24"/>
          <w:lang w:val="es-CO"/>
        </w:rPr>
      </w:pPr>
    </w:p>
    <w:p w14:paraId="2E011E1A" w14:textId="353E0979" w:rsidR="00E443FD" w:rsidRPr="00F25C78" w:rsidRDefault="00E443FD" w:rsidP="00E443FD">
      <w:pPr>
        <w:jc w:val="both"/>
        <w:rPr>
          <w:rFonts w:ascii="Arial" w:hAnsi="Arial" w:cs="Arial"/>
          <w:b/>
          <w:sz w:val="24"/>
          <w:szCs w:val="24"/>
          <w:lang w:val="es-CO"/>
        </w:rPr>
      </w:pPr>
      <w:r w:rsidRPr="00F25C78">
        <w:rPr>
          <w:rFonts w:ascii="Arial" w:hAnsi="Arial" w:cs="Arial"/>
          <w:b/>
          <w:sz w:val="24"/>
          <w:szCs w:val="24"/>
          <w:lang w:val="es-CO"/>
        </w:rPr>
        <w:t>PUESTA EN FUNCIONAMIENTO SEDE ZIPAQUIRÁ (D y F)</w:t>
      </w:r>
    </w:p>
    <w:p w14:paraId="7BECA548" w14:textId="77777777" w:rsidR="00E443FD" w:rsidRPr="00E443FD" w:rsidRDefault="00E443FD" w:rsidP="00E443FD">
      <w:pPr>
        <w:jc w:val="both"/>
        <w:rPr>
          <w:rFonts w:ascii="Arial" w:hAnsi="Arial" w:cs="Arial"/>
          <w:b/>
          <w:sz w:val="24"/>
          <w:szCs w:val="24"/>
          <w:lang w:val="es-CO"/>
        </w:rPr>
      </w:pPr>
      <w:r w:rsidRPr="00F25C78">
        <w:rPr>
          <w:rFonts w:ascii="Arial" w:hAnsi="Arial" w:cs="Arial"/>
          <w:b/>
          <w:sz w:val="24"/>
          <w:szCs w:val="24"/>
          <w:lang w:val="es-CO"/>
        </w:rPr>
        <w:t>CONTRATOS DE OBRAS N°218 DE 2013, N°134 DE 2017 Y CONTRATOS DE INTERVENTORÍA N°220 DE 2013 y N°142 DE 2017</w:t>
      </w:r>
    </w:p>
    <w:p w14:paraId="408DB331" w14:textId="77777777" w:rsidR="00E443FD" w:rsidRPr="00E443FD" w:rsidRDefault="00E443FD" w:rsidP="00E443FD">
      <w:pPr>
        <w:jc w:val="both"/>
        <w:rPr>
          <w:rFonts w:ascii="Arial" w:hAnsi="Arial" w:cs="Arial"/>
          <w:b/>
          <w:sz w:val="24"/>
          <w:szCs w:val="24"/>
          <w:lang w:val="es-CO"/>
        </w:rPr>
      </w:pPr>
    </w:p>
    <w:p w14:paraId="17203858" w14:textId="77777777" w:rsidR="00E443FD" w:rsidRPr="00E443FD" w:rsidRDefault="00E443FD" w:rsidP="00E443FD">
      <w:pPr>
        <w:jc w:val="both"/>
        <w:rPr>
          <w:rFonts w:ascii="Arial" w:hAnsi="Arial" w:cs="Arial"/>
          <w:bCs/>
          <w:sz w:val="24"/>
          <w:szCs w:val="24"/>
          <w:lang w:val="es-CO"/>
        </w:rPr>
      </w:pPr>
      <w:r w:rsidRPr="00E443FD">
        <w:rPr>
          <w:rFonts w:ascii="Arial" w:hAnsi="Arial" w:cs="Arial"/>
          <w:b/>
          <w:sz w:val="24"/>
          <w:szCs w:val="24"/>
          <w:lang w:val="es-CO"/>
        </w:rPr>
        <w:t>Situación</w:t>
      </w:r>
      <w:r w:rsidRPr="00E443FD">
        <w:rPr>
          <w:rFonts w:ascii="Arial" w:hAnsi="Arial" w:cs="Arial"/>
          <w:bCs/>
          <w:sz w:val="24"/>
          <w:szCs w:val="24"/>
          <w:lang w:val="es-CO"/>
        </w:rPr>
        <w:t xml:space="preserve"> </w:t>
      </w:r>
      <w:r w:rsidRPr="00E443FD">
        <w:rPr>
          <w:rFonts w:ascii="Arial" w:hAnsi="Arial" w:cs="Arial"/>
          <w:b/>
          <w:sz w:val="24"/>
          <w:szCs w:val="24"/>
          <w:lang w:val="es-CO"/>
        </w:rPr>
        <w:t>detectada</w:t>
      </w:r>
      <w:r w:rsidRPr="00E443FD">
        <w:rPr>
          <w:rFonts w:ascii="Arial" w:hAnsi="Arial" w:cs="Arial"/>
          <w:bCs/>
          <w:sz w:val="24"/>
          <w:szCs w:val="24"/>
          <w:lang w:val="es-CO"/>
        </w:rPr>
        <w:t>: No esta puesta en servicio la sede Judicial de Zipaquirá, con lo cual se está incumpliendo con los fines de la contratación pública, la función pública y la función administrativa.</w:t>
      </w:r>
    </w:p>
    <w:p w14:paraId="4A1E3DC4" w14:textId="77777777" w:rsidR="00E443FD" w:rsidRPr="00E443FD" w:rsidRDefault="00E443FD" w:rsidP="00E443FD">
      <w:pPr>
        <w:jc w:val="both"/>
        <w:rPr>
          <w:rFonts w:ascii="Arial" w:hAnsi="Arial" w:cs="Arial"/>
          <w:bCs/>
          <w:color w:val="FF0000"/>
          <w:sz w:val="24"/>
          <w:szCs w:val="24"/>
          <w:lang w:val="es-CO"/>
        </w:rPr>
      </w:pPr>
    </w:p>
    <w:p w14:paraId="05347215" w14:textId="77777777" w:rsidR="00E443FD" w:rsidRPr="00E443FD" w:rsidRDefault="00E443FD" w:rsidP="00E443FD">
      <w:pPr>
        <w:jc w:val="both"/>
        <w:rPr>
          <w:rFonts w:ascii="Arial" w:hAnsi="Arial" w:cs="Arial"/>
          <w:bCs/>
          <w:sz w:val="24"/>
          <w:szCs w:val="24"/>
          <w:lang w:val="es-CO"/>
        </w:rPr>
      </w:pPr>
      <w:r w:rsidRPr="00E443FD">
        <w:rPr>
          <w:rFonts w:ascii="Arial" w:hAnsi="Arial" w:cs="Arial"/>
          <w:bCs/>
          <w:sz w:val="24"/>
          <w:szCs w:val="24"/>
          <w:lang w:val="es-CO"/>
        </w:rPr>
        <w:t>Los contratos de obra No.218 de 2013 y No.134 de 2017 e interventorías No.220 de 2013 y No.142 de 2017, se encuentran con plazo de ejecución vencido sin que la obra se encuentre en funcionamiento, lo cual acarrea un detrimento patrimonial por los pagos efectuados en cuantía de:</w:t>
      </w:r>
    </w:p>
    <w:p w14:paraId="480935FE" w14:textId="77777777" w:rsidR="00E443FD" w:rsidRPr="00E443FD" w:rsidRDefault="00E443FD" w:rsidP="00E443FD">
      <w:pPr>
        <w:jc w:val="both"/>
        <w:rPr>
          <w:rFonts w:ascii="Arial" w:hAnsi="Arial" w:cs="Arial"/>
          <w:bCs/>
          <w:sz w:val="24"/>
          <w:szCs w:val="24"/>
          <w:lang w:val="es-CO"/>
        </w:rPr>
      </w:pP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409"/>
      </w:tblGrid>
      <w:tr w:rsidR="00E443FD" w:rsidRPr="00E443FD" w14:paraId="4CDECFA5" w14:textId="77777777" w:rsidTr="00BF07F0">
        <w:tc>
          <w:tcPr>
            <w:tcW w:w="3969" w:type="dxa"/>
            <w:shd w:val="clear" w:color="auto" w:fill="auto"/>
          </w:tcPr>
          <w:p w14:paraId="24692B1D" w14:textId="77777777" w:rsidR="00E443FD" w:rsidRPr="003A44D2" w:rsidRDefault="00E443FD" w:rsidP="00BF07F0">
            <w:pPr>
              <w:jc w:val="center"/>
              <w:rPr>
                <w:rFonts w:ascii="Arial" w:hAnsi="Arial" w:cs="Arial"/>
                <w:b/>
                <w:sz w:val="16"/>
                <w:szCs w:val="16"/>
                <w:lang w:val="es-CO"/>
              </w:rPr>
            </w:pPr>
            <w:r w:rsidRPr="003A44D2">
              <w:rPr>
                <w:rFonts w:ascii="Arial" w:hAnsi="Arial" w:cs="Arial"/>
                <w:b/>
                <w:sz w:val="16"/>
                <w:szCs w:val="16"/>
                <w:lang w:val="es-CO"/>
              </w:rPr>
              <w:t>CONTRATO</w:t>
            </w:r>
          </w:p>
        </w:tc>
        <w:tc>
          <w:tcPr>
            <w:tcW w:w="2409" w:type="dxa"/>
            <w:shd w:val="clear" w:color="auto" w:fill="auto"/>
          </w:tcPr>
          <w:p w14:paraId="71A7C934" w14:textId="77777777" w:rsidR="00E443FD" w:rsidRPr="003A44D2" w:rsidRDefault="00E443FD" w:rsidP="00BF07F0">
            <w:pPr>
              <w:jc w:val="center"/>
              <w:rPr>
                <w:rFonts w:ascii="Arial" w:hAnsi="Arial" w:cs="Arial"/>
                <w:b/>
                <w:sz w:val="16"/>
                <w:szCs w:val="16"/>
                <w:lang w:val="es-CO"/>
              </w:rPr>
            </w:pPr>
            <w:r w:rsidRPr="003A44D2">
              <w:rPr>
                <w:rFonts w:ascii="Arial" w:hAnsi="Arial" w:cs="Arial"/>
                <w:b/>
                <w:sz w:val="16"/>
                <w:szCs w:val="16"/>
                <w:lang w:val="es-CO"/>
              </w:rPr>
              <w:t>VALOR PAGADO</w:t>
            </w:r>
          </w:p>
        </w:tc>
      </w:tr>
      <w:tr w:rsidR="00E443FD" w:rsidRPr="00E443FD" w14:paraId="675E94BE" w14:textId="77777777" w:rsidTr="00BF07F0">
        <w:tc>
          <w:tcPr>
            <w:tcW w:w="3969" w:type="dxa"/>
            <w:shd w:val="clear" w:color="auto" w:fill="auto"/>
          </w:tcPr>
          <w:p w14:paraId="1AD0BB3E" w14:textId="77777777" w:rsidR="00E443FD" w:rsidRPr="003A44D2" w:rsidRDefault="00E443FD" w:rsidP="00BF07F0">
            <w:pPr>
              <w:jc w:val="both"/>
              <w:rPr>
                <w:rFonts w:ascii="Arial" w:hAnsi="Arial" w:cs="Arial"/>
                <w:bCs/>
                <w:sz w:val="16"/>
                <w:szCs w:val="16"/>
                <w:lang w:val="es-CO"/>
              </w:rPr>
            </w:pPr>
            <w:r w:rsidRPr="003A44D2">
              <w:rPr>
                <w:rFonts w:ascii="Arial" w:hAnsi="Arial" w:cs="Arial"/>
                <w:bCs/>
                <w:sz w:val="16"/>
                <w:szCs w:val="16"/>
                <w:lang w:val="es-CO"/>
              </w:rPr>
              <w:t>Contrato Obra No.218 de 2013</w:t>
            </w:r>
          </w:p>
        </w:tc>
        <w:tc>
          <w:tcPr>
            <w:tcW w:w="2409" w:type="dxa"/>
            <w:shd w:val="clear" w:color="auto" w:fill="auto"/>
          </w:tcPr>
          <w:p w14:paraId="54AC0C3E" w14:textId="77777777" w:rsidR="00E443FD" w:rsidRPr="003A44D2" w:rsidRDefault="00E443FD" w:rsidP="00BF07F0">
            <w:pPr>
              <w:jc w:val="right"/>
              <w:rPr>
                <w:rFonts w:ascii="Arial" w:hAnsi="Arial" w:cs="Arial"/>
                <w:bCs/>
                <w:sz w:val="16"/>
                <w:szCs w:val="16"/>
                <w:lang w:val="es-CO"/>
              </w:rPr>
            </w:pPr>
            <w:r w:rsidRPr="003A44D2">
              <w:rPr>
                <w:rFonts w:ascii="Arial" w:hAnsi="Arial" w:cs="Arial"/>
                <w:bCs/>
                <w:sz w:val="16"/>
                <w:szCs w:val="16"/>
                <w:lang w:val="es-CO"/>
              </w:rPr>
              <w:t>$8.718´782.861.oo</w:t>
            </w:r>
          </w:p>
        </w:tc>
      </w:tr>
      <w:tr w:rsidR="00E443FD" w:rsidRPr="00E443FD" w14:paraId="590A9C91" w14:textId="77777777" w:rsidTr="00BF07F0">
        <w:tc>
          <w:tcPr>
            <w:tcW w:w="3969" w:type="dxa"/>
            <w:shd w:val="clear" w:color="auto" w:fill="auto"/>
          </w:tcPr>
          <w:p w14:paraId="327D1E48" w14:textId="77777777" w:rsidR="00E443FD" w:rsidRPr="003A44D2" w:rsidRDefault="00E443FD" w:rsidP="00BF07F0">
            <w:pPr>
              <w:jc w:val="both"/>
              <w:rPr>
                <w:rFonts w:ascii="Arial" w:hAnsi="Arial" w:cs="Arial"/>
                <w:bCs/>
                <w:sz w:val="16"/>
                <w:szCs w:val="16"/>
                <w:lang w:val="es-CO"/>
              </w:rPr>
            </w:pPr>
            <w:r w:rsidRPr="003A44D2">
              <w:rPr>
                <w:rFonts w:ascii="Arial" w:hAnsi="Arial" w:cs="Arial"/>
                <w:bCs/>
                <w:sz w:val="16"/>
                <w:szCs w:val="16"/>
                <w:lang w:val="es-CO"/>
              </w:rPr>
              <w:t>Contrato Obra No.134 de 2017</w:t>
            </w:r>
          </w:p>
        </w:tc>
        <w:tc>
          <w:tcPr>
            <w:tcW w:w="2409" w:type="dxa"/>
            <w:shd w:val="clear" w:color="auto" w:fill="auto"/>
          </w:tcPr>
          <w:p w14:paraId="04FF8128" w14:textId="77777777" w:rsidR="00E443FD" w:rsidRPr="003A44D2" w:rsidRDefault="00E443FD" w:rsidP="00BF07F0">
            <w:pPr>
              <w:jc w:val="right"/>
              <w:rPr>
                <w:rFonts w:ascii="Arial" w:hAnsi="Arial" w:cs="Arial"/>
                <w:bCs/>
                <w:sz w:val="16"/>
                <w:szCs w:val="16"/>
                <w:lang w:val="es-CO"/>
              </w:rPr>
            </w:pPr>
            <w:r w:rsidRPr="003A44D2">
              <w:rPr>
                <w:rFonts w:ascii="Arial" w:hAnsi="Arial" w:cs="Arial"/>
                <w:bCs/>
                <w:sz w:val="16"/>
                <w:szCs w:val="16"/>
                <w:lang w:val="es-CO"/>
              </w:rPr>
              <w:t>$5.206´368.769.oo</w:t>
            </w:r>
          </w:p>
        </w:tc>
      </w:tr>
      <w:tr w:rsidR="00E443FD" w:rsidRPr="00E443FD" w14:paraId="1EB64B58" w14:textId="77777777" w:rsidTr="00BF07F0">
        <w:tc>
          <w:tcPr>
            <w:tcW w:w="3969" w:type="dxa"/>
            <w:shd w:val="clear" w:color="auto" w:fill="auto"/>
          </w:tcPr>
          <w:p w14:paraId="072559FF" w14:textId="77777777" w:rsidR="00E443FD" w:rsidRPr="003A44D2" w:rsidRDefault="00E443FD" w:rsidP="00BF07F0">
            <w:pPr>
              <w:jc w:val="both"/>
              <w:rPr>
                <w:rFonts w:ascii="Arial" w:hAnsi="Arial" w:cs="Arial"/>
                <w:bCs/>
                <w:sz w:val="16"/>
                <w:szCs w:val="16"/>
                <w:lang w:val="es-CO"/>
              </w:rPr>
            </w:pPr>
            <w:r w:rsidRPr="003A44D2">
              <w:rPr>
                <w:rFonts w:ascii="Arial" w:hAnsi="Arial" w:cs="Arial"/>
                <w:bCs/>
                <w:sz w:val="16"/>
                <w:szCs w:val="16"/>
                <w:lang w:val="es-CO"/>
              </w:rPr>
              <w:t>Contrato Interventoría No.220 de 2013</w:t>
            </w:r>
          </w:p>
        </w:tc>
        <w:tc>
          <w:tcPr>
            <w:tcW w:w="2409" w:type="dxa"/>
            <w:shd w:val="clear" w:color="auto" w:fill="auto"/>
          </w:tcPr>
          <w:p w14:paraId="3EFA2DA8" w14:textId="77777777" w:rsidR="00E443FD" w:rsidRPr="003A44D2" w:rsidRDefault="00E443FD" w:rsidP="00BF07F0">
            <w:pPr>
              <w:jc w:val="right"/>
              <w:rPr>
                <w:rFonts w:ascii="Arial" w:hAnsi="Arial" w:cs="Arial"/>
                <w:bCs/>
                <w:sz w:val="16"/>
                <w:szCs w:val="16"/>
                <w:lang w:val="es-CO"/>
              </w:rPr>
            </w:pPr>
            <w:r w:rsidRPr="003A44D2">
              <w:rPr>
                <w:rFonts w:ascii="Arial" w:hAnsi="Arial" w:cs="Arial"/>
                <w:bCs/>
                <w:sz w:val="16"/>
                <w:szCs w:val="16"/>
                <w:lang w:val="es-CO"/>
              </w:rPr>
              <w:t>$773´445.666.oo</w:t>
            </w:r>
          </w:p>
        </w:tc>
      </w:tr>
      <w:tr w:rsidR="00E443FD" w:rsidRPr="00E443FD" w14:paraId="5BC27B65" w14:textId="77777777" w:rsidTr="00BF07F0">
        <w:tc>
          <w:tcPr>
            <w:tcW w:w="3969" w:type="dxa"/>
            <w:shd w:val="clear" w:color="auto" w:fill="auto"/>
          </w:tcPr>
          <w:p w14:paraId="5275231E" w14:textId="77777777" w:rsidR="00E443FD" w:rsidRPr="003A44D2" w:rsidRDefault="00E443FD" w:rsidP="00BF07F0">
            <w:pPr>
              <w:jc w:val="both"/>
              <w:rPr>
                <w:rFonts w:ascii="Arial" w:hAnsi="Arial" w:cs="Arial"/>
                <w:bCs/>
                <w:sz w:val="16"/>
                <w:szCs w:val="16"/>
                <w:lang w:val="es-CO"/>
              </w:rPr>
            </w:pPr>
            <w:r w:rsidRPr="003A44D2">
              <w:rPr>
                <w:rFonts w:ascii="Arial" w:hAnsi="Arial" w:cs="Arial"/>
                <w:bCs/>
                <w:sz w:val="16"/>
                <w:szCs w:val="16"/>
                <w:lang w:val="es-CO"/>
              </w:rPr>
              <w:t>Contrato Interventoría No.142 de 2017</w:t>
            </w:r>
          </w:p>
        </w:tc>
        <w:tc>
          <w:tcPr>
            <w:tcW w:w="2409" w:type="dxa"/>
            <w:shd w:val="clear" w:color="auto" w:fill="auto"/>
          </w:tcPr>
          <w:p w14:paraId="72D11FEB" w14:textId="77777777" w:rsidR="00E443FD" w:rsidRPr="003A44D2" w:rsidRDefault="00E443FD" w:rsidP="00BF07F0">
            <w:pPr>
              <w:jc w:val="right"/>
              <w:rPr>
                <w:rFonts w:ascii="Arial" w:hAnsi="Arial" w:cs="Arial"/>
                <w:bCs/>
                <w:sz w:val="16"/>
                <w:szCs w:val="16"/>
                <w:lang w:val="es-CO"/>
              </w:rPr>
            </w:pPr>
            <w:r w:rsidRPr="003A44D2">
              <w:rPr>
                <w:rFonts w:ascii="Arial" w:hAnsi="Arial" w:cs="Arial"/>
                <w:bCs/>
                <w:sz w:val="16"/>
                <w:szCs w:val="16"/>
                <w:lang w:val="es-CO"/>
              </w:rPr>
              <w:t>$ 424´580.692.oo</w:t>
            </w:r>
          </w:p>
        </w:tc>
      </w:tr>
      <w:tr w:rsidR="00E443FD" w:rsidRPr="00E443FD" w14:paraId="7CB9BE7B" w14:textId="77777777" w:rsidTr="00BF07F0">
        <w:tc>
          <w:tcPr>
            <w:tcW w:w="3969" w:type="dxa"/>
            <w:shd w:val="clear" w:color="auto" w:fill="auto"/>
          </w:tcPr>
          <w:p w14:paraId="4F04C9CD" w14:textId="77777777" w:rsidR="00E443FD" w:rsidRPr="003A44D2" w:rsidRDefault="00E443FD" w:rsidP="00BF07F0">
            <w:pPr>
              <w:jc w:val="both"/>
              <w:rPr>
                <w:rFonts w:ascii="Arial" w:hAnsi="Arial" w:cs="Arial"/>
                <w:b/>
                <w:sz w:val="16"/>
                <w:szCs w:val="16"/>
                <w:lang w:val="es-CO"/>
              </w:rPr>
            </w:pPr>
            <w:r w:rsidRPr="003A44D2">
              <w:rPr>
                <w:rFonts w:ascii="Arial" w:hAnsi="Arial" w:cs="Arial"/>
                <w:b/>
                <w:sz w:val="16"/>
                <w:szCs w:val="16"/>
                <w:lang w:val="es-CO"/>
              </w:rPr>
              <w:t>TOTAL</w:t>
            </w:r>
          </w:p>
        </w:tc>
        <w:tc>
          <w:tcPr>
            <w:tcW w:w="2409" w:type="dxa"/>
            <w:shd w:val="clear" w:color="auto" w:fill="auto"/>
          </w:tcPr>
          <w:p w14:paraId="05BE9DD6" w14:textId="77777777" w:rsidR="00E443FD" w:rsidRPr="003A44D2" w:rsidRDefault="00E443FD" w:rsidP="00BF07F0">
            <w:pPr>
              <w:jc w:val="right"/>
              <w:rPr>
                <w:rFonts w:ascii="Arial" w:hAnsi="Arial" w:cs="Arial"/>
                <w:b/>
                <w:sz w:val="16"/>
                <w:szCs w:val="16"/>
                <w:lang w:val="es-CO"/>
              </w:rPr>
            </w:pPr>
            <w:r w:rsidRPr="003A44D2">
              <w:rPr>
                <w:rFonts w:ascii="Arial" w:hAnsi="Arial" w:cs="Arial"/>
                <w:b/>
                <w:sz w:val="16"/>
                <w:szCs w:val="16"/>
                <w:lang w:val="es-CO"/>
              </w:rPr>
              <w:t>$15.123´177.988.oo</w:t>
            </w:r>
          </w:p>
        </w:tc>
      </w:tr>
    </w:tbl>
    <w:p w14:paraId="7CCD672C" w14:textId="77777777" w:rsidR="00E443FD" w:rsidRPr="00E443FD" w:rsidRDefault="00E443FD" w:rsidP="00E443FD">
      <w:pPr>
        <w:jc w:val="both"/>
        <w:rPr>
          <w:rFonts w:ascii="Arial" w:hAnsi="Arial" w:cs="Arial"/>
          <w:bCs/>
          <w:sz w:val="24"/>
          <w:szCs w:val="24"/>
          <w:lang w:val="es-CO"/>
        </w:rPr>
      </w:pPr>
    </w:p>
    <w:p w14:paraId="6EFBF1CD" w14:textId="77777777" w:rsidR="00E443FD" w:rsidRPr="00E443FD" w:rsidRDefault="00E443FD" w:rsidP="00E443FD">
      <w:pPr>
        <w:pStyle w:val="NormalWeb"/>
        <w:spacing w:before="0" w:after="0"/>
        <w:rPr>
          <w:rFonts w:ascii="Arial" w:hAnsi="Arial" w:cs="Arial"/>
          <w:bCs/>
          <w:szCs w:val="24"/>
        </w:rPr>
      </w:pPr>
      <w:r w:rsidRPr="00E443FD">
        <w:rPr>
          <w:rFonts w:ascii="Arial" w:hAnsi="Arial" w:cs="Arial"/>
          <w:bCs/>
          <w:szCs w:val="24"/>
        </w:rPr>
        <w:t xml:space="preserve"> </w:t>
      </w:r>
      <w:r w:rsidRPr="00E443FD">
        <w:rPr>
          <w:rFonts w:ascii="Arial" w:hAnsi="Arial" w:cs="Arial"/>
          <w:b/>
          <w:szCs w:val="24"/>
        </w:rPr>
        <w:t>Fuente de Criterio</w:t>
      </w:r>
      <w:r w:rsidRPr="00E443FD">
        <w:rPr>
          <w:rFonts w:ascii="Arial" w:hAnsi="Arial" w:cs="Arial"/>
          <w:bCs/>
          <w:szCs w:val="24"/>
        </w:rPr>
        <w:t xml:space="preserve">: </w:t>
      </w:r>
    </w:p>
    <w:p w14:paraId="52783830" w14:textId="77777777" w:rsidR="00E443FD" w:rsidRPr="00E443FD" w:rsidRDefault="00E443FD" w:rsidP="00C553C2">
      <w:pPr>
        <w:pStyle w:val="NormalWeb"/>
        <w:numPr>
          <w:ilvl w:val="0"/>
          <w:numId w:val="29"/>
        </w:numPr>
        <w:spacing w:before="0" w:after="0"/>
        <w:rPr>
          <w:rFonts w:ascii="Arial" w:hAnsi="Arial" w:cs="Arial"/>
          <w:bCs/>
          <w:szCs w:val="24"/>
          <w:lang w:eastAsia="en-US"/>
        </w:rPr>
      </w:pPr>
      <w:r w:rsidRPr="00E443FD">
        <w:rPr>
          <w:rFonts w:ascii="Arial" w:hAnsi="Arial" w:cs="Arial"/>
          <w:bCs/>
          <w:szCs w:val="24"/>
          <w:lang w:eastAsia="en-US"/>
        </w:rPr>
        <w:t>Constitución Política de Colombia Arts. 2, 113, 209.</w:t>
      </w:r>
    </w:p>
    <w:p w14:paraId="691066DF" w14:textId="77777777" w:rsidR="00E443FD" w:rsidRPr="00E443FD" w:rsidRDefault="00E443FD" w:rsidP="00C553C2">
      <w:pPr>
        <w:pStyle w:val="NormalWeb"/>
        <w:numPr>
          <w:ilvl w:val="0"/>
          <w:numId w:val="23"/>
        </w:numPr>
        <w:spacing w:before="0" w:after="0"/>
        <w:jc w:val="both"/>
        <w:rPr>
          <w:rFonts w:ascii="Arial" w:hAnsi="Arial" w:cs="Arial"/>
          <w:bCs/>
          <w:szCs w:val="24"/>
          <w:lang w:eastAsia="en-US"/>
        </w:rPr>
      </w:pPr>
      <w:r w:rsidRPr="00E443FD">
        <w:rPr>
          <w:rFonts w:ascii="Arial" w:hAnsi="Arial" w:cs="Arial"/>
          <w:bCs/>
          <w:szCs w:val="24"/>
          <w:lang w:eastAsia="en-US"/>
        </w:rPr>
        <w:t>Ley 80 de 1993 “Por la cual se expide el Estatuto General de Contratación de la Administración Pública”.</w:t>
      </w:r>
    </w:p>
    <w:p w14:paraId="35476642" w14:textId="77777777" w:rsidR="00E443FD" w:rsidRPr="00E443FD" w:rsidRDefault="00E443FD" w:rsidP="00C553C2">
      <w:pPr>
        <w:pStyle w:val="NormalWeb"/>
        <w:numPr>
          <w:ilvl w:val="0"/>
          <w:numId w:val="23"/>
        </w:numPr>
        <w:spacing w:before="0" w:after="0"/>
        <w:jc w:val="both"/>
        <w:rPr>
          <w:rFonts w:ascii="Arial" w:hAnsi="Arial" w:cs="Arial"/>
          <w:bCs/>
          <w:szCs w:val="24"/>
          <w:lang w:eastAsia="en-US"/>
        </w:rPr>
      </w:pPr>
      <w:r w:rsidRPr="00E443FD">
        <w:rPr>
          <w:rFonts w:ascii="Arial" w:hAnsi="Arial" w:cs="Arial"/>
          <w:bCs/>
          <w:szCs w:val="24"/>
          <w:lang w:eastAsia="en-US"/>
        </w:rPr>
        <w:t>Ley 1150 de 2007 “Por medio de la cual se introducen medidas para la eficiencia y la transparencia en la Ley 80 de 1993 y se dictan otras disposiciones generales sobre la contratación con Recursos Públicos”.</w:t>
      </w:r>
    </w:p>
    <w:p w14:paraId="0F2AC560" w14:textId="77777777" w:rsidR="00E443FD" w:rsidRPr="00E443FD" w:rsidRDefault="00E443FD" w:rsidP="00C553C2">
      <w:pPr>
        <w:pStyle w:val="NormalWeb"/>
        <w:numPr>
          <w:ilvl w:val="0"/>
          <w:numId w:val="24"/>
        </w:numPr>
        <w:spacing w:before="0" w:after="0"/>
        <w:jc w:val="both"/>
        <w:rPr>
          <w:rFonts w:ascii="Arial" w:hAnsi="Arial" w:cs="Arial"/>
          <w:bCs/>
          <w:szCs w:val="24"/>
          <w:lang w:eastAsia="en-US"/>
        </w:rPr>
      </w:pPr>
      <w:r w:rsidRPr="00E443FD">
        <w:rPr>
          <w:rFonts w:ascii="Arial" w:hAnsi="Arial" w:cs="Arial"/>
          <w:bCs/>
          <w:szCs w:val="24"/>
          <w:lang w:eastAsia="en-US"/>
        </w:rPr>
        <w:t>Ley 1474 de 2011 “Por la cual se dictan normas orientadas a fortalecer los mecanismos de prevención, investigación y sanción de actos de corrupción y la efectividad del control de la gestión pública”</w:t>
      </w:r>
    </w:p>
    <w:p w14:paraId="76E2ADB7" w14:textId="77777777" w:rsidR="00E443FD" w:rsidRPr="00E443FD" w:rsidRDefault="00E443FD" w:rsidP="00C553C2">
      <w:pPr>
        <w:pStyle w:val="NormalWeb"/>
        <w:numPr>
          <w:ilvl w:val="0"/>
          <w:numId w:val="24"/>
        </w:numPr>
        <w:spacing w:before="0" w:after="0"/>
        <w:jc w:val="both"/>
        <w:rPr>
          <w:rFonts w:ascii="Arial" w:hAnsi="Arial" w:cs="Arial"/>
          <w:bCs/>
          <w:szCs w:val="24"/>
          <w:lang w:eastAsia="en-US"/>
        </w:rPr>
      </w:pPr>
      <w:r w:rsidRPr="00E443FD">
        <w:rPr>
          <w:rFonts w:ascii="Arial" w:hAnsi="Arial" w:cs="Arial"/>
          <w:bCs/>
          <w:szCs w:val="24"/>
          <w:lang w:eastAsia="en-US"/>
        </w:rPr>
        <w:t>Decreto 403 del 16 marzo de 2020, art 126.</w:t>
      </w:r>
    </w:p>
    <w:p w14:paraId="712F4E5F" w14:textId="77777777" w:rsidR="00E443FD" w:rsidRPr="00E443FD" w:rsidRDefault="00E443FD" w:rsidP="00C553C2">
      <w:pPr>
        <w:pStyle w:val="NormalWeb"/>
        <w:numPr>
          <w:ilvl w:val="0"/>
          <w:numId w:val="24"/>
        </w:numPr>
        <w:spacing w:before="0" w:after="0"/>
        <w:jc w:val="both"/>
        <w:rPr>
          <w:rFonts w:ascii="Arial" w:hAnsi="Arial" w:cs="Arial"/>
          <w:bCs/>
          <w:szCs w:val="24"/>
          <w:lang w:eastAsia="en-US"/>
        </w:rPr>
      </w:pPr>
      <w:r w:rsidRPr="00E443FD">
        <w:rPr>
          <w:rFonts w:ascii="Arial" w:hAnsi="Arial" w:cs="Arial"/>
          <w:bCs/>
          <w:szCs w:val="24"/>
          <w:lang w:eastAsia="en-US"/>
        </w:rPr>
        <w:t>Contratos de Obra e interventoría relacionados con la muestra objeto de seguimiento.</w:t>
      </w:r>
    </w:p>
    <w:p w14:paraId="3EDE8D52" w14:textId="77777777" w:rsidR="00E443FD" w:rsidRPr="00E443FD" w:rsidRDefault="00E443FD" w:rsidP="00C553C2">
      <w:pPr>
        <w:pStyle w:val="NormalWeb"/>
        <w:numPr>
          <w:ilvl w:val="0"/>
          <w:numId w:val="24"/>
        </w:numPr>
        <w:spacing w:before="0" w:after="0"/>
        <w:jc w:val="both"/>
        <w:rPr>
          <w:rFonts w:ascii="Arial" w:hAnsi="Arial" w:cs="Arial"/>
          <w:bCs/>
          <w:szCs w:val="24"/>
          <w:lang w:eastAsia="en-US"/>
        </w:rPr>
      </w:pPr>
      <w:r w:rsidRPr="00E443FD">
        <w:rPr>
          <w:rFonts w:ascii="Arial" w:hAnsi="Arial" w:cs="Arial"/>
          <w:bCs/>
          <w:szCs w:val="24"/>
          <w:lang w:eastAsia="en-US"/>
        </w:rPr>
        <w:t>Manual de Contratación (Resolución N°4490 del 19 de octubre de 2012)</w:t>
      </w:r>
      <w:r w:rsidRPr="00E443FD">
        <w:rPr>
          <w:rFonts w:ascii="Arial" w:hAnsi="Arial" w:cs="Arial"/>
          <w:bCs/>
          <w:i/>
          <w:iCs/>
          <w:szCs w:val="24"/>
        </w:rPr>
        <w:t xml:space="preserve"> </w:t>
      </w:r>
      <w:r w:rsidRPr="00E443FD">
        <w:rPr>
          <w:rFonts w:ascii="Arial" w:hAnsi="Arial" w:cs="Arial"/>
          <w:bCs/>
          <w:szCs w:val="24"/>
          <w:lang w:eastAsia="en-US"/>
        </w:rPr>
        <w:t>y de supervisión de la entidad.</w:t>
      </w:r>
    </w:p>
    <w:p w14:paraId="7AE05189" w14:textId="77777777" w:rsidR="00E443FD" w:rsidRPr="00E443FD" w:rsidRDefault="00E443FD" w:rsidP="00E443FD">
      <w:pPr>
        <w:jc w:val="both"/>
        <w:rPr>
          <w:rFonts w:ascii="Arial" w:hAnsi="Arial" w:cs="Arial"/>
          <w:bCs/>
          <w:sz w:val="24"/>
          <w:szCs w:val="24"/>
          <w:lang w:val="es-CO"/>
        </w:rPr>
      </w:pPr>
    </w:p>
    <w:p w14:paraId="0AA4F14E" w14:textId="77777777" w:rsidR="00E443FD" w:rsidRPr="00E443FD" w:rsidRDefault="00E443FD" w:rsidP="00E443FD">
      <w:pPr>
        <w:pStyle w:val="rtejustify"/>
        <w:shd w:val="clear" w:color="auto" w:fill="FFFFFF"/>
        <w:spacing w:before="0" w:beforeAutospacing="0" w:after="150" w:afterAutospacing="0"/>
        <w:jc w:val="both"/>
        <w:rPr>
          <w:rFonts w:ascii="Arial" w:hAnsi="Arial" w:cs="Arial"/>
          <w:bCs/>
        </w:rPr>
      </w:pPr>
      <w:r w:rsidRPr="00E443FD">
        <w:rPr>
          <w:rFonts w:ascii="Arial" w:hAnsi="Arial" w:cs="Arial"/>
          <w:b/>
        </w:rPr>
        <w:t>Criterio</w:t>
      </w:r>
      <w:r w:rsidRPr="00E443FD">
        <w:rPr>
          <w:rFonts w:ascii="Arial" w:hAnsi="Arial" w:cs="Arial"/>
          <w:bCs/>
        </w:rPr>
        <w:t xml:space="preserve">: Art 126 del Decreto 403 del 16 de marzo de 2020, por medio del cual se modifica el artículo 6 de la ley 610 de 2000: </w:t>
      </w:r>
    </w:p>
    <w:p w14:paraId="74C9EC9D" w14:textId="77777777" w:rsidR="00E443FD" w:rsidRPr="00E443FD" w:rsidRDefault="00E443FD" w:rsidP="00E443FD">
      <w:pPr>
        <w:pStyle w:val="rtejustify"/>
        <w:shd w:val="clear" w:color="auto" w:fill="FFFFFF"/>
        <w:spacing w:before="0" w:beforeAutospacing="0" w:after="150" w:afterAutospacing="0"/>
        <w:jc w:val="both"/>
        <w:rPr>
          <w:rFonts w:ascii="Arial" w:hAnsi="Arial" w:cs="Arial"/>
          <w:bCs/>
          <w:i/>
          <w:iCs/>
        </w:rPr>
      </w:pPr>
      <w:r w:rsidRPr="00E443FD">
        <w:rPr>
          <w:rFonts w:ascii="Arial" w:hAnsi="Arial" w:cs="Arial"/>
          <w:bCs/>
          <w:i/>
          <w:iCs/>
        </w:rPr>
        <w:t xml:space="preserve">Art 6°. Daño patrimonial al Estado. Para efectos de esta ley se entiende por daño patrimonial al estado la lesión del patrimonio público, representada en el menoscabo, disminución, perjuicio, detrimento, perdida, o deterioro de los bienes o recursos públicos, o a los intereses patrimoniales del Estado, producida por una gestión fiscal antieconómica, ineficaz ineficiente, e inoportuna, que en términos generales, no se aplique al cumplimiento de los cometidos y de los fines esenciales del Estado, particularizados por el objetivo funcional y organizacional, programas o proyectos de los objetos de vigilancia y control de los órganos de control fiscal. Dicho daño podrá ocasionarse como consecuencia de la conducta dolosa o gravemente culposa de quienes realizan gestión fiscal o de servidores públicos o particulares que participen, concurran, impidan o contribuyan directa o indirectamente en la producción del mismo. </w:t>
      </w:r>
    </w:p>
    <w:p w14:paraId="0187347B" w14:textId="77777777" w:rsidR="00E443FD" w:rsidRPr="00E443FD" w:rsidRDefault="00E443FD" w:rsidP="00C553C2">
      <w:pPr>
        <w:pStyle w:val="rtejustify"/>
        <w:numPr>
          <w:ilvl w:val="0"/>
          <w:numId w:val="31"/>
        </w:numPr>
        <w:shd w:val="clear" w:color="auto" w:fill="FFFFFF"/>
        <w:spacing w:before="0" w:beforeAutospacing="0" w:after="150" w:afterAutospacing="0"/>
        <w:ind w:left="0" w:firstLine="0"/>
        <w:jc w:val="both"/>
        <w:rPr>
          <w:rFonts w:ascii="Arial" w:hAnsi="Arial" w:cs="Arial"/>
          <w:i/>
          <w:iCs/>
        </w:rPr>
      </w:pPr>
      <w:r w:rsidRPr="00E443FD">
        <w:rPr>
          <w:rFonts w:ascii="Arial" w:hAnsi="Arial" w:cs="Arial"/>
          <w:bCs/>
        </w:rPr>
        <w:t xml:space="preserve">Ley 80 de 1993 en su </w:t>
      </w:r>
      <w:r w:rsidRPr="00E443FD">
        <w:rPr>
          <w:rStyle w:val="Textoennegrita"/>
          <w:rFonts w:ascii="Arial" w:hAnsi="Arial" w:cs="Arial"/>
          <w:i/>
          <w:iCs/>
        </w:rPr>
        <w:t>ART. 3.</w:t>
      </w:r>
      <w:r w:rsidRPr="00E443FD">
        <w:rPr>
          <w:rFonts w:ascii="Arial" w:hAnsi="Arial" w:cs="Arial"/>
          <w:i/>
          <w:iCs/>
        </w:rPr>
        <w:t> </w:t>
      </w:r>
      <w:r w:rsidRPr="00E443FD">
        <w:rPr>
          <w:rStyle w:val="Textoennegrita"/>
          <w:rFonts w:ascii="Arial" w:hAnsi="Arial" w:cs="Arial"/>
          <w:i/>
          <w:iCs/>
        </w:rPr>
        <w:t>De los fines de la contratación estatal</w:t>
      </w:r>
      <w:r w:rsidRPr="00E443FD">
        <w:rPr>
          <w:rFonts w:ascii="Arial" w:hAnsi="Arial" w:cs="Arial"/>
          <w:i/>
          <w:iCs/>
        </w:rPr>
        <w:t>. Los servidores públicos tendrán en consideración que al celebrar contratos y con la ejecución de los mismos, las entidades buscan el cumplimiento de los fines estatales, la continua y eficiente prestación de los servicios públicos y la efectividad de los derechos e intereses de los administrados que colaboran con ellas en la consecución de dichos fines.</w:t>
      </w:r>
    </w:p>
    <w:p w14:paraId="3AF50676" w14:textId="77777777" w:rsidR="00E443FD" w:rsidRPr="00E443FD" w:rsidRDefault="00E443FD" w:rsidP="00E443FD">
      <w:pPr>
        <w:pStyle w:val="rtejustify"/>
        <w:shd w:val="clear" w:color="auto" w:fill="FFFFFF"/>
        <w:spacing w:before="0" w:beforeAutospacing="0" w:after="150" w:afterAutospacing="0"/>
        <w:jc w:val="both"/>
        <w:rPr>
          <w:rFonts w:ascii="Arial" w:hAnsi="Arial" w:cs="Arial"/>
          <w:i/>
          <w:iCs/>
        </w:rPr>
      </w:pPr>
      <w:r w:rsidRPr="00E443FD">
        <w:rPr>
          <w:rFonts w:ascii="Arial" w:hAnsi="Arial" w:cs="Arial"/>
          <w:i/>
          <w:iCs/>
        </w:rPr>
        <w:t>Los particulares, por su parte, tendrán en cuenta al celebrar y ejecutar contratos con las entidades estatales que, </w:t>
      </w:r>
      <w:r w:rsidRPr="00E443FD">
        <w:rPr>
          <w:rStyle w:val="Textoennegrita"/>
          <w:rFonts w:ascii="Arial" w:hAnsi="Arial" w:cs="Arial"/>
          <w:i/>
          <w:iCs/>
        </w:rPr>
        <w:t>además de la obtención de utilidades cuya protección garantiza el Estado, </w:t>
      </w:r>
      <w:r w:rsidRPr="00E443FD">
        <w:rPr>
          <w:rFonts w:ascii="Arial" w:hAnsi="Arial" w:cs="Arial"/>
          <w:i/>
          <w:iCs/>
        </w:rPr>
        <w:t>colaboran con ellas en el logro de sus fines y cumplen una función social que, como tal, implica obligaciones (El aparte señalado en negrilla fue derogado por la Ley 1150 de 2007, artículo 32).</w:t>
      </w:r>
    </w:p>
    <w:p w14:paraId="6505A40C" w14:textId="77777777" w:rsidR="00E443FD" w:rsidRPr="00E443FD" w:rsidRDefault="00E443FD" w:rsidP="00E443FD">
      <w:pPr>
        <w:pStyle w:val="rtejustify"/>
        <w:shd w:val="clear" w:color="auto" w:fill="FFFFFF"/>
        <w:spacing w:before="0" w:beforeAutospacing="0" w:after="150" w:afterAutospacing="0"/>
        <w:jc w:val="both"/>
        <w:rPr>
          <w:rFonts w:ascii="Arial" w:hAnsi="Arial" w:cs="Arial"/>
          <w:i/>
          <w:iCs/>
        </w:rPr>
      </w:pPr>
      <w:r w:rsidRPr="00E443FD">
        <w:rPr>
          <w:rStyle w:val="nfasis"/>
          <w:rFonts w:ascii="Arial" w:hAnsi="Arial" w:cs="Arial"/>
          <w:b/>
          <w:bCs/>
        </w:rPr>
        <w:t>Concordancias: </w:t>
      </w:r>
      <w:r w:rsidRPr="00E443FD">
        <w:rPr>
          <w:rFonts w:ascii="Arial" w:hAnsi="Arial" w:cs="Arial"/>
          <w:i/>
          <w:iCs/>
        </w:rPr>
        <w:t>Ley 1150 de 2007, ART. 5. De la selección objetiva, ART. 12. Promoción del desarrollo en la contratación pública, ART. 13. Principios generales de la actividad contractual para entidades no sometidas al estatuto general de contratación de la administración pública, ART. 20. De la contratación con organismos internacionales, ART. 29. Elementos que se deben cumplir en los contratos de alumbrado público.</w:t>
      </w:r>
    </w:p>
    <w:p w14:paraId="24735B18" w14:textId="77777777" w:rsidR="00E443FD" w:rsidRPr="00E443FD" w:rsidRDefault="00E443FD" w:rsidP="00E443FD">
      <w:pPr>
        <w:pStyle w:val="rtejustify"/>
        <w:shd w:val="clear" w:color="auto" w:fill="FFFFFF"/>
        <w:spacing w:before="0" w:beforeAutospacing="0" w:after="150" w:afterAutospacing="0"/>
        <w:jc w:val="both"/>
        <w:rPr>
          <w:rFonts w:ascii="Arial" w:hAnsi="Arial" w:cs="Arial"/>
          <w:i/>
          <w:iCs/>
        </w:rPr>
      </w:pPr>
      <w:r w:rsidRPr="00E443FD">
        <w:rPr>
          <w:rStyle w:val="Textoennegrita"/>
          <w:rFonts w:ascii="Arial" w:hAnsi="Arial" w:cs="Arial"/>
          <w:i/>
          <w:iCs/>
        </w:rPr>
        <w:t>ART. 4. De los derechos y los deberes de las entidades estatales.</w:t>
      </w:r>
    </w:p>
    <w:p w14:paraId="787A6F6C" w14:textId="77777777" w:rsidR="00E443FD" w:rsidRPr="00E443FD" w:rsidRDefault="00E443FD" w:rsidP="00E443FD">
      <w:pPr>
        <w:pStyle w:val="rtejustify"/>
        <w:shd w:val="clear" w:color="auto" w:fill="FFFFFF"/>
        <w:spacing w:before="0" w:beforeAutospacing="0" w:after="150" w:afterAutospacing="0"/>
        <w:jc w:val="both"/>
        <w:rPr>
          <w:rFonts w:ascii="Arial" w:hAnsi="Arial" w:cs="Arial"/>
          <w:i/>
          <w:iCs/>
        </w:rPr>
      </w:pPr>
      <w:r w:rsidRPr="00E443FD">
        <w:rPr>
          <w:rFonts w:ascii="Arial" w:hAnsi="Arial" w:cs="Arial"/>
          <w:i/>
          <w:iCs/>
        </w:rPr>
        <w:t>Para la consecución de los fines de que trata el artículo anterior, las entidades estatales: en su numeral 1. Exigirán del contratista la ejecución idónea y oportuna del objeto contratado. Igual exigencia podrán hacer al garante.</w:t>
      </w:r>
    </w:p>
    <w:p w14:paraId="0C117BEC" w14:textId="77777777" w:rsidR="00E443FD" w:rsidRPr="00E443FD" w:rsidRDefault="00E443FD" w:rsidP="00E443FD">
      <w:pPr>
        <w:pStyle w:val="rtejustify"/>
        <w:shd w:val="clear" w:color="auto" w:fill="FFFFFF"/>
        <w:spacing w:before="0" w:beforeAutospacing="0" w:after="150" w:afterAutospacing="0"/>
        <w:jc w:val="both"/>
        <w:rPr>
          <w:rFonts w:ascii="Arial" w:hAnsi="Arial" w:cs="Arial"/>
          <w:i/>
          <w:iCs/>
        </w:rPr>
      </w:pPr>
      <w:r w:rsidRPr="00E443FD">
        <w:rPr>
          <w:rStyle w:val="Textoennegrita"/>
          <w:rFonts w:ascii="Arial" w:hAnsi="Arial" w:cs="Arial"/>
          <w:i/>
          <w:iCs/>
        </w:rPr>
        <w:t xml:space="preserve">ART. 26. Del principio de responsabilidad. </w:t>
      </w:r>
      <w:r w:rsidRPr="00E443FD">
        <w:rPr>
          <w:rFonts w:ascii="Arial" w:hAnsi="Arial" w:cs="Arial"/>
          <w:i/>
          <w:iCs/>
        </w:rPr>
        <w:t xml:space="preserve">En virtud de este principio: numeral </w:t>
      </w:r>
      <w:r w:rsidRPr="00E443FD">
        <w:rPr>
          <w:rFonts w:ascii="Arial" w:hAnsi="Arial" w:cs="Arial"/>
          <w:i/>
          <w:iCs/>
        </w:rPr>
        <w:br/>
        <w:t>1. Los servidores públicos están obligados a buscar el cumplimiento de los fines de la contratación, a vigilar la correcta ejecución del objeto contratado y a proteger los derechos de la entidad, del contratista y de los terceros que puedan verse afectados por la ejecución del contrato.</w:t>
      </w:r>
    </w:p>
    <w:p w14:paraId="15CBBF9D" w14:textId="77777777" w:rsidR="00E443FD" w:rsidRPr="00E443FD" w:rsidRDefault="00E443FD" w:rsidP="00C553C2">
      <w:pPr>
        <w:pStyle w:val="NormalWeb"/>
        <w:numPr>
          <w:ilvl w:val="0"/>
          <w:numId w:val="30"/>
        </w:numPr>
        <w:shd w:val="clear" w:color="auto" w:fill="FFFFFF"/>
        <w:spacing w:beforeAutospacing="1" w:after="0" w:afterAutospacing="1"/>
        <w:ind w:left="0" w:firstLine="0"/>
        <w:jc w:val="both"/>
        <w:rPr>
          <w:rFonts w:ascii="Arial" w:hAnsi="Arial" w:cs="Arial"/>
          <w:bCs/>
          <w:i/>
          <w:iCs/>
          <w:szCs w:val="24"/>
          <w:lang w:eastAsia="en-US"/>
        </w:rPr>
      </w:pPr>
      <w:r w:rsidRPr="00E443FD">
        <w:rPr>
          <w:rFonts w:ascii="Arial" w:hAnsi="Arial" w:cs="Arial"/>
          <w:b/>
          <w:i/>
          <w:iCs/>
          <w:szCs w:val="24"/>
          <w:lang w:eastAsia="en-US"/>
        </w:rPr>
        <w:t>“Ley 1474 de 2011. CAPÍTULO VII DISPOSICIONES PARA PREVENIR Y COMBATIR LA CORRUPCIÓN EN LA CONTRATACIÓN PÚBLICA. ARTÍCULO  82</w:t>
      </w:r>
      <w:r w:rsidRPr="00E443FD">
        <w:rPr>
          <w:rFonts w:ascii="Arial" w:hAnsi="Arial" w:cs="Arial"/>
          <w:bCs/>
          <w:i/>
          <w:iCs/>
          <w:szCs w:val="24"/>
          <w:lang w:eastAsia="en-US"/>
        </w:rPr>
        <w:t>. Responsabilidad de los interventores. Modifíquese el artículo 53 de la Ley 80 de 1993, el cual quedará así: Los consultores y asesores externos responderán civil, fiscal, penal y disciplinariamente tanto por el cumplimiento de las obligaciones derivadas del contrato de consultoría o asesoría, como por los hechos u omisiones que les fueren imputables y que causen daño o perjuicio a las entidades, derivados de la celebración y ejecución de los contratos respecto de los cuales hayan ejercido o ejerzan las actividades de consultoría o asesoría.</w:t>
      </w:r>
    </w:p>
    <w:p w14:paraId="4482AA53" w14:textId="77777777" w:rsidR="00E443FD" w:rsidRPr="00E443FD" w:rsidRDefault="00E443FD" w:rsidP="00E443FD">
      <w:pPr>
        <w:pStyle w:val="NormalWeb"/>
        <w:shd w:val="clear" w:color="auto" w:fill="FFFFFF"/>
        <w:spacing w:after="0"/>
        <w:jc w:val="both"/>
        <w:rPr>
          <w:rFonts w:ascii="Arial" w:hAnsi="Arial" w:cs="Arial"/>
          <w:bCs/>
          <w:i/>
          <w:iCs/>
          <w:szCs w:val="24"/>
          <w:lang w:eastAsia="en-US"/>
        </w:rPr>
      </w:pPr>
      <w:r w:rsidRPr="00E443FD">
        <w:rPr>
          <w:rFonts w:ascii="Arial" w:hAnsi="Arial" w:cs="Arial"/>
          <w:bCs/>
          <w:i/>
          <w:iCs/>
          <w:szCs w:val="24"/>
          <w:lang w:eastAsia="en-US"/>
        </w:rPr>
        <w:t>Por su parte, los interventores responderán civil, fiscal, penal y disciplinariamente, tanto por el cumplimiento de las obligaciones derivadas del contrato de interventoría, como por los hechos u omisiones que les sean imputables y causen daño o perjuicio a las entidades, derivados de la celebración y ejecución de los contratos respecto de los cuales hayan ejercido o ejerzan las funciones de interventoría.</w:t>
      </w:r>
    </w:p>
    <w:p w14:paraId="63CD0625" w14:textId="77777777" w:rsidR="00E443FD" w:rsidRPr="00E443FD" w:rsidRDefault="00E443FD" w:rsidP="00E443FD">
      <w:pPr>
        <w:pStyle w:val="NormalWeb"/>
        <w:shd w:val="clear" w:color="auto" w:fill="FFFFFF"/>
        <w:spacing w:before="0" w:after="0"/>
        <w:jc w:val="both"/>
        <w:rPr>
          <w:rFonts w:ascii="Arial" w:hAnsi="Arial" w:cs="Arial"/>
          <w:bCs/>
          <w:i/>
          <w:iCs/>
          <w:szCs w:val="24"/>
          <w:lang w:eastAsia="en-US"/>
        </w:rPr>
      </w:pPr>
      <w:r w:rsidRPr="00E443FD">
        <w:rPr>
          <w:rFonts w:ascii="Arial" w:hAnsi="Arial" w:cs="Arial"/>
          <w:bCs/>
          <w:i/>
          <w:iCs/>
          <w:szCs w:val="24"/>
          <w:lang w:eastAsia="en-US"/>
        </w:rPr>
        <w:t>PARÁGRAFO. El Gobierno Nacional reglamentará la materia dentro de los seis (6) meses siguientes a la expedición de esta ley.</w:t>
      </w:r>
    </w:p>
    <w:p w14:paraId="4B71AB08" w14:textId="77777777" w:rsidR="00E443FD" w:rsidRPr="00E443FD" w:rsidRDefault="00E443FD" w:rsidP="00E443FD">
      <w:pPr>
        <w:pStyle w:val="NormalWeb"/>
        <w:shd w:val="clear" w:color="auto" w:fill="FFFFFF"/>
        <w:spacing w:before="0" w:after="0"/>
        <w:jc w:val="both"/>
        <w:rPr>
          <w:rFonts w:ascii="Arial" w:hAnsi="Arial" w:cs="Arial"/>
          <w:bCs/>
          <w:i/>
          <w:iCs/>
          <w:szCs w:val="24"/>
          <w:lang w:eastAsia="en-US"/>
        </w:rPr>
      </w:pPr>
    </w:p>
    <w:p w14:paraId="62BB39D4" w14:textId="77777777" w:rsidR="00E443FD" w:rsidRPr="00E443FD" w:rsidRDefault="00E443FD" w:rsidP="00E443FD">
      <w:pPr>
        <w:pStyle w:val="NormalWeb"/>
        <w:shd w:val="clear" w:color="auto" w:fill="FFFFFF"/>
        <w:spacing w:before="0" w:after="0"/>
        <w:jc w:val="both"/>
        <w:rPr>
          <w:rFonts w:ascii="Arial" w:hAnsi="Arial" w:cs="Arial"/>
          <w:bCs/>
          <w:i/>
          <w:iCs/>
          <w:szCs w:val="24"/>
          <w:lang w:eastAsia="en-US"/>
        </w:rPr>
      </w:pPr>
      <w:r w:rsidRPr="00E443FD">
        <w:rPr>
          <w:rFonts w:ascii="Arial" w:hAnsi="Arial" w:cs="Arial"/>
          <w:b/>
          <w:i/>
          <w:iCs/>
          <w:szCs w:val="24"/>
          <w:lang w:eastAsia="en-US"/>
        </w:rPr>
        <w:t>ARTÍCULO  83</w:t>
      </w:r>
      <w:r w:rsidRPr="00E443FD">
        <w:rPr>
          <w:rFonts w:ascii="Arial" w:hAnsi="Arial" w:cs="Arial"/>
          <w:bCs/>
          <w:i/>
          <w:iCs/>
          <w:szCs w:val="24"/>
          <w:lang w:eastAsia="en-US"/>
        </w:rPr>
        <w:t>. </w:t>
      </w:r>
      <w:r w:rsidRPr="00E443FD">
        <w:rPr>
          <w:rFonts w:ascii="Arial" w:hAnsi="Arial" w:cs="Arial"/>
          <w:bCs/>
          <w:i/>
          <w:iCs/>
          <w:szCs w:val="24"/>
          <w:u w:val="single"/>
          <w:lang w:eastAsia="en-US"/>
        </w:rPr>
        <w:t>Supervisión e interventoría contractual</w:t>
      </w:r>
      <w:r w:rsidRPr="00E443FD">
        <w:rPr>
          <w:rFonts w:ascii="Arial" w:hAnsi="Arial" w:cs="Arial"/>
          <w:bCs/>
          <w:i/>
          <w:iCs/>
          <w:szCs w:val="24"/>
          <w:lang w:eastAsia="en-US"/>
        </w:rPr>
        <w:t>. Con el fin de proteger la moralidad administrativa, de prevenir la ocurrencia de actos de corrupción y de tutelar la transparencia de la actividad contractual, las entidades públicas están obligadas a vigilar permanentemente la correcta ejecución del objeto contratado a través de un supervisor o un interventor, según corresponda.</w:t>
      </w:r>
    </w:p>
    <w:p w14:paraId="43A677BF" w14:textId="77777777" w:rsidR="00E443FD" w:rsidRPr="00E443FD" w:rsidRDefault="00E443FD" w:rsidP="00E443FD">
      <w:pPr>
        <w:pStyle w:val="NormalWeb"/>
        <w:shd w:val="clear" w:color="auto" w:fill="FFFFFF"/>
        <w:spacing w:before="0"/>
        <w:jc w:val="both"/>
        <w:rPr>
          <w:rFonts w:ascii="Arial" w:hAnsi="Arial" w:cs="Arial"/>
          <w:bCs/>
          <w:i/>
          <w:iCs/>
          <w:szCs w:val="24"/>
          <w:lang w:eastAsia="en-US"/>
        </w:rPr>
      </w:pPr>
      <w:r w:rsidRPr="00E443FD">
        <w:rPr>
          <w:rFonts w:ascii="Arial" w:hAnsi="Arial" w:cs="Arial"/>
          <w:bCs/>
          <w:i/>
          <w:iCs/>
          <w:szCs w:val="24"/>
          <w:lang w:eastAsia="en-US"/>
        </w:rPr>
        <w:t>La supervisión consistirá en el seguimiento técnico, administrativo, financiero, contable, y jurídico que, sobre el cumplimiento del objeto del contrato, es ejercida por la misma entidad estatal cuando no requieren conocimientos especializados. Para la supervisión, la Entidad estatal podrá contratar personal de apoyo, a través de los contratos de prestación de servicios que sean requeridos.</w:t>
      </w:r>
    </w:p>
    <w:p w14:paraId="644CAC48" w14:textId="77777777" w:rsidR="00E443FD" w:rsidRPr="00E443FD" w:rsidRDefault="00E443FD" w:rsidP="00E443FD">
      <w:pPr>
        <w:pStyle w:val="NormalWeb"/>
        <w:shd w:val="clear" w:color="auto" w:fill="FFFFFF"/>
        <w:spacing w:before="0"/>
        <w:jc w:val="both"/>
        <w:rPr>
          <w:rFonts w:ascii="Arial" w:hAnsi="Arial" w:cs="Arial"/>
          <w:bCs/>
          <w:i/>
          <w:iCs/>
          <w:szCs w:val="24"/>
          <w:lang w:eastAsia="en-US"/>
        </w:rPr>
      </w:pPr>
      <w:r w:rsidRPr="00E443FD">
        <w:rPr>
          <w:rFonts w:ascii="Arial" w:hAnsi="Arial" w:cs="Arial"/>
          <w:bCs/>
          <w:i/>
          <w:iCs/>
          <w:szCs w:val="24"/>
          <w:lang w:eastAsia="en-US"/>
        </w:rPr>
        <w:t>La interventoría consistirá en el seguimiento técnico que sobre el cumplimiento del contrato realice una persona natural o jurídica contratada para tal fin por la Entidad Estatal, cuando el seguimiento del contrato suponga conocimiento especializado en la materia, o cuando la complejidad o la extensión del mismo lo justifiquen. No obstante, lo anterior cuando la entidad lo encuentre justificado y acorde a la naturaleza del contrato principal, podrá contratar el seguimiento administrativo, técnico, financiero, contable, jurídico del objeto o contrato dentro de la interventoría.</w:t>
      </w:r>
    </w:p>
    <w:p w14:paraId="6C7A3473" w14:textId="77777777" w:rsidR="00E443FD" w:rsidRPr="00E443FD" w:rsidRDefault="00E443FD" w:rsidP="00E443FD">
      <w:pPr>
        <w:pStyle w:val="NormalWeb"/>
        <w:shd w:val="clear" w:color="auto" w:fill="FFFFFF"/>
        <w:spacing w:before="0"/>
        <w:jc w:val="both"/>
        <w:rPr>
          <w:rFonts w:ascii="Arial" w:hAnsi="Arial" w:cs="Arial"/>
          <w:bCs/>
          <w:i/>
          <w:iCs/>
          <w:szCs w:val="24"/>
          <w:lang w:eastAsia="en-US"/>
        </w:rPr>
      </w:pPr>
      <w:r w:rsidRPr="00E443FD">
        <w:rPr>
          <w:rFonts w:ascii="Arial" w:hAnsi="Arial" w:cs="Arial"/>
          <w:bCs/>
          <w:i/>
          <w:iCs/>
          <w:szCs w:val="24"/>
          <w:lang w:eastAsia="en-US"/>
        </w:rPr>
        <w:t>Por regla general, no serán concurrentes en relación con un mismo contrato, las funciones de supervisión e interventoría. Sin embargo, la entidad puede dividir la vigilancia del contrato principal, caso en el cual, en el contrato respectivo de interventoría, se deberán indicar las actividades técnicas a cargo del interventor y las demás quedarán a cargo de la Entidad a través del supervisor.</w:t>
      </w:r>
    </w:p>
    <w:p w14:paraId="273B0801" w14:textId="77777777" w:rsidR="00E443FD" w:rsidRPr="00E443FD" w:rsidRDefault="00E443FD" w:rsidP="00E443FD">
      <w:pPr>
        <w:pStyle w:val="NormalWeb"/>
        <w:shd w:val="clear" w:color="auto" w:fill="FFFFFF"/>
        <w:spacing w:before="0" w:after="0"/>
        <w:jc w:val="both"/>
        <w:rPr>
          <w:rFonts w:ascii="Arial" w:hAnsi="Arial" w:cs="Arial"/>
          <w:bCs/>
          <w:i/>
          <w:iCs/>
          <w:szCs w:val="24"/>
          <w:lang w:eastAsia="en-US"/>
        </w:rPr>
      </w:pPr>
      <w:r w:rsidRPr="00E443FD">
        <w:rPr>
          <w:rFonts w:ascii="Arial" w:hAnsi="Arial" w:cs="Arial"/>
          <w:bCs/>
          <w:i/>
          <w:iCs/>
          <w:szCs w:val="24"/>
          <w:lang w:eastAsia="en-US"/>
        </w:rPr>
        <w:t>El contrato de Interventoría será supervisado directamente por la entidad estatal.</w:t>
      </w:r>
    </w:p>
    <w:p w14:paraId="1EAEDB51" w14:textId="77777777" w:rsidR="00E443FD" w:rsidRPr="00E443FD" w:rsidRDefault="00E443FD" w:rsidP="00E443FD">
      <w:pPr>
        <w:pStyle w:val="NormalWeb"/>
        <w:shd w:val="clear" w:color="auto" w:fill="FFFFFF"/>
        <w:spacing w:before="0" w:after="0"/>
        <w:jc w:val="both"/>
        <w:rPr>
          <w:rFonts w:ascii="Arial" w:hAnsi="Arial" w:cs="Arial"/>
          <w:bCs/>
          <w:i/>
          <w:iCs/>
          <w:szCs w:val="24"/>
          <w:lang w:eastAsia="en-US"/>
        </w:rPr>
      </w:pPr>
    </w:p>
    <w:p w14:paraId="35207ACF" w14:textId="77777777" w:rsidR="00E443FD" w:rsidRPr="00E443FD" w:rsidRDefault="00E443FD" w:rsidP="00E443FD">
      <w:pPr>
        <w:pStyle w:val="NormalWeb"/>
        <w:shd w:val="clear" w:color="auto" w:fill="FFFFFF"/>
        <w:spacing w:before="0" w:after="0"/>
        <w:jc w:val="both"/>
        <w:rPr>
          <w:rFonts w:ascii="Arial" w:hAnsi="Arial" w:cs="Arial"/>
          <w:bCs/>
          <w:i/>
          <w:iCs/>
          <w:szCs w:val="24"/>
          <w:lang w:eastAsia="en-US"/>
        </w:rPr>
      </w:pPr>
      <w:r w:rsidRPr="00E443FD">
        <w:rPr>
          <w:rFonts w:ascii="Arial" w:hAnsi="Arial" w:cs="Arial"/>
          <w:bCs/>
          <w:i/>
          <w:iCs/>
          <w:szCs w:val="24"/>
          <w:lang w:eastAsia="en-US"/>
        </w:rPr>
        <w:t>PARÁGRAFO  1. En adición a la obligación de contar con interventoría, teniendo en cuenta la capacidad de la entidad para asumir o no la respectiva supervisión en los contratos de obra a que se refiere el artículo 32 de la Ley 80 de 1993, los estudios previos de los contratos cuyo valor supere la menor cuantía de la entidad, con independencia de la modalidad de selección, se pronunciarán sobre la necesidad de contar con interventoría.</w:t>
      </w:r>
    </w:p>
    <w:p w14:paraId="3A141C82" w14:textId="77777777" w:rsidR="00E443FD" w:rsidRPr="00E443FD" w:rsidRDefault="00E443FD" w:rsidP="00E443FD">
      <w:pPr>
        <w:pStyle w:val="NormalWeb"/>
        <w:shd w:val="clear" w:color="auto" w:fill="FFFFFF"/>
        <w:spacing w:before="0" w:after="0"/>
        <w:jc w:val="both"/>
        <w:rPr>
          <w:rFonts w:ascii="Arial" w:hAnsi="Arial" w:cs="Arial"/>
          <w:bCs/>
          <w:i/>
          <w:iCs/>
          <w:szCs w:val="24"/>
          <w:lang w:eastAsia="en-US"/>
        </w:rPr>
      </w:pPr>
      <w:r w:rsidRPr="00E443FD">
        <w:rPr>
          <w:rFonts w:ascii="Arial" w:hAnsi="Arial" w:cs="Arial"/>
          <w:bCs/>
          <w:i/>
          <w:iCs/>
          <w:szCs w:val="24"/>
          <w:lang w:eastAsia="en-US"/>
        </w:rPr>
        <w:t> </w:t>
      </w:r>
    </w:p>
    <w:p w14:paraId="309681BE" w14:textId="77777777" w:rsidR="00E443FD" w:rsidRPr="00E443FD" w:rsidRDefault="00E443FD" w:rsidP="00E443FD">
      <w:pPr>
        <w:pStyle w:val="NormalWeb"/>
        <w:shd w:val="clear" w:color="auto" w:fill="FFFFFF"/>
        <w:spacing w:before="0" w:after="0"/>
        <w:jc w:val="both"/>
        <w:rPr>
          <w:rFonts w:ascii="Arial" w:hAnsi="Arial" w:cs="Arial"/>
          <w:bCs/>
          <w:i/>
          <w:iCs/>
          <w:szCs w:val="24"/>
          <w:lang w:eastAsia="en-US"/>
        </w:rPr>
      </w:pPr>
      <w:r w:rsidRPr="00E443FD">
        <w:rPr>
          <w:rFonts w:ascii="Arial" w:hAnsi="Arial" w:cs="Arial"/>
          <w:bCs/>
          <w:i/>
          <w:iCs/>
          <w:szCs w:val="24"/>
          <w:lang w:eastAsia="en-US"/>
        </w:rPr>
        <w:t>PARÁGRAFO  2. El Gobierno Nacional reglamentará la materia.</w:t>
      </w:r>
    </w:p>
    <w:p w14:paraId="18FC19B0" w14:textId="77777777" w:rsidR="00E443FD" w:rsidRPr="00E443FD" w:rsidRDefault="00E443FD" w:rsidP="00E443FD">
      <w:pPr>
        <w:pStyle w:val="NormalWeb"/>
        <w:shd w:val="clear" w:color="auto" w:fill="FFFFFF"/>
        <w:spacing w:before="0" w:after="0"/>
        <w:jc w:val="both"/>
        <w:rPr>
          <w:rFonts w:ascii="Arial" w:hAnsi="Arial" w:cs="Arial"/>
          <w:bCs/>
          <w:i/>
          <w:iCs/>
          <w:szCs w:val="24"/>
          <w:lang w:eastAsia="en-US"/>
        </w:rPr>
      </w:pPr>
      <w:r w:rsidRPr="00E443FD">
        <w:rPr>
          <w:rFonts w:ascii="Arial" w:hAnsi="Arial" w:cs="Arial"/>
          <w:bCs/>
          <w:i/>
          <w:iCs/>
          <w:szCs w:val="24"/>
          <w:lang w:eastAsia="en-US"/>
        </w:rPr>
        <w:t> </w:t>
      </w:r>
    </w:p>
    <w:p w14:paraId="1A72293D" w14:textId="77777777" w:rsidR="00E443FD" w:rsidRPr="00E443FD" w:rsidRDefault="00E443FD" w:rsidP="00E443FD">
      <w:pPr>
        <w:pStyle w:val="NormalWeb"/>
        <w:shd w:val="clear" w:color="auto" w:fill="FFFFFF"/>
        <w:spacing w:before="0" w:after="0"/>
        <w:jc w:val="both"/>
        <w:rPr>
          <w:rFonts w:ascii="Arial" w:hAnsi="Arial" w:cs="Arial"/>
          <w:bCs/>
          <w:i/>
          <w:iCs/>
          <w:szCs w:val="24"/>
          <w:lang w:eastAsia="en-US"/>
        </w:rPr>
      </w:pPr>
      <w:r w:rsidRPr="00E443FD">
        <w:rPr>
          <w:rFonts w:ascii="Arial" w:hAnsi="Arial" w:cs="Arial"/>
          <w:b/>
          <w:i/>
          <w:iCs/>
          <w:szCs w:val="24"/>
          <w:lang w:eastAsia="en-US"/>
        </w:rPr>
        <w:t>ARTÍCULO  84</w:t>
      </w:r>
      <w:r w:rsidRPr="00E443FD">
        <w:rPr>
          <w:rFonts w:ascii="Arial" w:hAnsi="Arial" w:cs="Arial"/>
          <w:bCs/>
          <w:i/>
          <w:iCs/>
          <w:szCs w:val="24"/>
          <w:lang w:eastAsia="en-US"/>
        </w:rPr>
        <w:t>. Facultades y deberes de los supervisores y los interventores. La supervisión e interventoría contractual implica el seguimiento al ejercicio del cumplimiento obligacional por la entidad contratante sobre las obligaciones a cargo del contratista.</w:t>
      </w:r>
    </w:p>
    <w:p w14:paraId="28A4DAC2" w14:textId="77777777" w:rsidR="00E443FD" w:rsidRPr="00E443FD" w:rsidRDefault="00E443FD" w:rsidP="00E443FD">
      <w:pPr>
        <w:pStyle w:val="NormalWeb"/>
        <w:shd w:val="clear" w:color="auto" w:fill="FFFFFF"/>
        <w:spacing w:before="0" w:after="0"/>
        <w:jc w:val="both"/>
        <w:rPr>
          <w:rFonts w:ascii="Arial" w:hAnsi="Arial" w:cs="Arial"/>
          <w:bCs/>
          <w:i/>
          <w:iCs/>
          <w:szCs w:val="24"/>
          <w:lang w:eastAsia="en-US"/>
        </w:rPr>
      </w:pPr>
      <w:r w:rsidRPr="00E443FD">
        <w:rPr>
          <w:rFonts w:ascii="Arial" w:hAnsi="Arial" w:cs="Arial"/>
          <w:bCs/>
          <w:i/>
          <w:iCs/>
          <w:szCs w:val="24"/>
          <w:lang w:eastAsia="en-US"/>
        </w:rPr>
        <w:t> </w:t>
      </w:r>
    </w:p>
    <w:p w14:paraId="576916E6" w14:textId="77777777" w:rsidR="00E443FD" w:rsidRPr="00E443FD" w:rsidRDefault="00E443FD" w:rsidP="00E443FD">
      <w:pPr>
        <w:pStyle w:val="NormalWeb"/>
        <w:shd w:val="clear" w:color="auto" w:fill="FFFFFF"/>
        <w:spacing w:before="0" w:after="0"/>
        <w:jc w:val="both"/>
        <w:rPr>
          <w:rFonts w:ascii="Arial" w:hAnsi="Arial" w:cs="Arial"/>
          <w:bCs/>
          <w:i/>
          <w:iCs/>
          <w:szCs w:val="24"/>
          <w:lang w:eastAsia="en-US"/>
        </w:rPr>
      </w:pPr>
      <w:r w:rsidRPr="00E443FD">
        <w:rPr>
          <w:rFonts w:ascii="Arial" w:hAnsi="Arial" w:cs="Arial"/>
          <w:bCs/>
          <w:i/>
          <w:iCs/>
          <w:szCs w:val="24"/>
          <w:lang w:eastAsia="en-US"/>
        </w:rPr>
        <w:t>Los interventores y supervisores están facultados para solicitar informes, aclaraciones y explicaciones sobre el desarrollo de la ejecución contractual, y serán responsables por mantener informada a la entidad contratante de los hechos o circunstancias que puedan constituir actos de corrupción tipificados como conductas punibles, o que puedan poner o pongan en riesgo el cumplimiento del contrato, o cuando tal incumplimiento se presente.</w:t>
      </w:r>
    </w:p>
    <w:p w14:paraId="75A047E6" w14:textId="77777777" w:rsidR="00E443FD" w:rsidRPr="00E443FD" w:rsidRDefault="00E443FD" w:rsidP="00E443FD">
      <w:pPr>
        <w:pStyle w:val="NormalWeb"/>
        <w:shd w:val="clear" w:color="auto" w:fill="FFFFFF"/>
        <w:spacing w:before="0" w:after="0"/>
        <w:jc w:val="both"/>
        <w:rPr>
          <w:rFonts w:ascii="Arial" w:hAnsi="Arial" w:cs="Arial"/>
          <w:bCs/>
          <w:i/>
          <w:iCs/>
          <w:szCs w:val="24"/>
          <w:lang w:eastAsia="en-US"/>
        </w:rPr>
      </w:pPr>
      <w:r w:rsidRPr="00E443FD">
        <w:rPr>
          <w:rFonts w:ascii="Arial" w:hAnsi="Arial" w:cs="Arial"/>
          <w:bCs/>
          <w:i/>
          <w:iCs/>
          <w:szCs w:val="24"/>
          <w:lang w:eastAsia="en-US"/>
        </w:rPr>
        <w:t> </w:t>
      </w:r>
    </w:p>
    <w:p w14:paraId="20F3344C" w14:textId="77777777" w:rsidR="00E443FD" w:rsidRPr="00E443FD" w:rsidRDefault="00E443FD" w:rsidP="00E443FD">
      <w:pPr>
        <w:pStyle w:val="NormalWeb"/>
        <w:shd w:val="clear" w:color="auto" w:fill="FFFFFF"/>
        <w:spacing w:before="0" w:after="0"/>
        <w:jc w:val="both"/>
        <w:rPr>
          <w:rFonts w:ascii="Arial" w:hAnsi="Arial" w:cs="Arial"/>
          <w:bCs/>
          <w:i/>
          <w:iCs/>
          <w:szCs w:val="24"/>
          <w:lang w:eastAsia="en-US"/>
        </w:rPr>
      </w:pPr>
      <w:r w:rsidRPr="00E443FD">
        <w:rPr>
          <w:rFonts w:ascii="Arial" w:hAnsi="Arial" w:cs="Arial"/>
          <w:bCs/>
          <w:i/>
          <w:iCs/>
          <w:szCs w:val="24"/>
          <w:lang w:eastAsia="en-US"/>
        </w:rPr>
        <w:t>PARÁGRAFO  1. El numeral </w:t>
      </w:r>
      <w:hyperlink r:id="rId13" w:anchor="48.34" w:history="1">
        <w:r w:rsidRPr="00E443FD">
          <w:rPr>
            <w:rFonts w:ascii="Arial" w:hAnsi="Arial" w:cs="Arial"/>
            <w:bCs/>
            <w:i/>
            <w:iCs/>
            <w:szCs w:val="24"/>
            <w:lang w:eastAsia="en-US"/>
          </w:rPr>
          <w:t>34</w:t>
        </w:r>
      </w:hyperlink>
      <w:r w:rsidRPr="00E443FD">
        <w:rPr>
          <w:rFonts w:ascii="Arial" w:hAnsi="Arial" w:cs="Arial"/>
          <w:bCs/>
          <w:i/>
          <w:iCs/>
          <w:szCs w:val="24"/>
          <w:lang w:eastAsia="en-US"/>
        </w:rPr>
        <w:t> del artículo 48 de la Ley 734 de 2002 quedará así: No exigir, el supervisor o el interventor, la calidad de los bienes y servicios adquiridos por la entidad estatal, o en su defecto, los exigidos por las normas técnicas obligatorias, o certificar como recibida a satisfacción, obra que no ha sido ejecutada a cabalidad. También será falta gravísima omitir el deber de informar a la entidad contratante los hechos o circunstancias que puedan constituir actos de corrupción tipificados como conductas punibles, o que puedan poner o pongan en riesgo el cumplimiento del contrato, o cuando se presente el incumplimiento.</w:t>
      </w:r>
    </w:p>
    <w:p w14:paraId="2D2A1742" w14:textId="77777777" w:rsidR="00E443FD" w:rsidRPr="00E443FD" w:rsidRDefault="00E443FD" w:rsidP="00E443FD">
      <w:pPr>
        <w:pStyle w:val="NormalWeb"/>
        <w:shd w:val="clear" w:color="auto" w:fill="FFFFFF"/>
        <w:spacing w:before="0" w:after="0"/>
        <w:jc w:val="both"/>
        <w:rPr>
          <w:rFonts w:ascii="Arial" w:hAnsi="Arial" w:cs="Arial"/>
          <w:bCs/>
          <w:i/>
          <w:iCs/>
          <w:color w:val="FF0000"/>
          <w:szCs w:val="24"/>
          <w:lang w:eastAsia="en-US"/>
        </w:rPr>
      </w:pPr>
      <w:r w:rsidRPr="00E443FD">
        <w:rPr>
          <w:rFonts w:ascii="Arial" w:hAnsi="Arial" w:cs="Arial"/>
          <w:bCs/>
          <w:i/>
          <w:iCs/>
          <w:color w:val="FF0000"/>
          <w:szCs w:val="24"/>
          <w:lang w:eastAsia="en-US"/>
        </w:rPr>
        <w:t> </w:t>
      </w:r>
    </w:p>
    <w:p w14:paraId="42CB1C0A" w14:textId="77777777" w:rsidR="00E443FD" w:rsidRPr="00E443FD" w:rsidRDefault="00E443FD" w:rsidP="00E443FD">
      <w:pPr>
        <w:pStyle w:val="NormalWeb"/>
        <w:shd w:val="clear" w:color="auto" w:fill="FFFFFF"/>
        <w:spacing w:before="0" w:after="0"/>
        <w:jc w:val="both"/>
        <w:rPr>
          <w:rFonts w:ascii="Arial" w:hAnsi="Arial" w:cs="Arial"/>
          <w:bCs/>
          <w:i/>
          <w:iCs/>
          <w:szCs w:val="24"/>
          <w:lang w:eastAsia="en-US"/>
        </w:rPr>
      </w:pPr>
      <w:r w:rsidRPr="00E443FD">
        <w:rPr>
          <w:rFonts w:ascii="Arial" w:hAnsi="Arial" w:cs="Arial"/>
          <w:bCs/>
          <w:i/>
          <w:iCs/>
          <w:szCs w:val="24"/>
          <w:lang w:eastAsia="en-US"/>
        </w:rPr>
        <w:t>PARÁGRAFO  2. Adiciónese la Ley 80 de 1993, artículo </w:t>
      </w:r>
      <w:hyperlink r:id="rId14" w:anchor="8.1.k" w:history="1">
        <w:r w:rsidRPr="00E443FD">
          <w:rPr>
            <w:rFonts w:ascii="Arial" w:hAnsi="Arial" w:cs="Arial"/>
            <w:bCs/>
            <w:i/>
            <w:iCs/>
            <w:szCs w:val="24"/>
            <w:lang w:eastAsia="en-US"/>
          </w:rPr>
          <w:t>8</w:t>
        </w:r>
      </w:hyperlink>
      <w:r w:rsidRPr="00E443FD">
        <w:rPr>
          <w:rFonts w:ascii="Arial" w:hAnsi="Arial" w:cs="Arial"/>
          <w:bCs/>
          <w:i/>
          <w:iCs/>
          <w:szCs w:val="24"/>
          <w:lang w:eastAsia="en-US"/>
        </w:rPr>
        <w:t>, numeral 1, con el siguiente literal:</w:t>
      </w:r>
    </w:p>
    <w:p w14:paraId="04FF760A" w14:textId="77777777" w:rsidR="00E443FD" w:rsidRPr="00E443FD" w:rsidRDefault="00E443FD" w:rsidP="00E443FD">
      <w:pPr>
        <w:pStyle w:val="NormalWeb"/>
        <w:shd w:val="clear" w:color="auto" w:fill="FFFFFF"/>
        <w:spacing w:before="0" w:after="0"/>
        <w:jc w:val="both"/>
        <w:rPr>
          <w:rFonts w:ascii="Arial" w:hAnsi="Arial" w:cs="Arial"/>
          <w:bCs/>
          <w:i/>
          <w:iCs/>
          <w:szCs w:val="24"/>
          <w:lang w:eastAsia="en-US"/>
        </w:rPr>
      </w:pPr>
      <w:r w:rsidRPr="00E443FD">
        <w:rPr>
          <w:rFonts w:ascii="Arial" w:hAnsi="Arial" w:cs="Arial"/>
          <w:bCs/>
          <w:i/>
          <w:iCs/>
          <w:szCs w:val="24"/>
          <w:lang w:eastAsia="en-US"/>
        </w:rPr>
        <w:t> </w:t>
      </w:r>
    </w:p>
    <w:p w14:paraId="57601F45" w14:textId="77777777" w:rsidR="00E443FD" w:rsidRPr="00E443FD" w:rsidRDefault="00E443FD" w:rsidP="00E443FD">
      <w:pPr>
        <w:pStyle w:val="NormalWeb"/>
        <w:shd w:val="clear" w:color="auto" w:fill="FFFFFF"/>
        <w:spacing w:before="0" w:after="0"/>
        <w:jc w:val="both"/>
        <w:rPr>
          <w:rFonts w:ascii="Arial" w:hAnsi="Arial" w:cs="Arial"/>
          <w:bCs/>
          <w:i/>
          <w:iCs/>
          <w:szCs w:val="24"/>
          <w:lang w:eastAsia="en-US"/>
        </w:rPr>
      </w:pPr>
      <w:r w:rsidRPr="00E443FD">
        <w:rPr>
          <w:rFonts w:ascii="Arial" w:hAnsi="Arial" w:cs="Arial"/>
          <w:bCs/>
          <w:i/>
          <w:iCs/>
          <w:szCs w:val="24"/>
          <w:lang w:eastAsia="en-US"/>
        </w:rPr>
        <w:t>k) El interventor que incumpla el deber de entregar información a la entidad contratante relacionada con el incumplimiento del contrato, con hechos o circunstancias que puedan constituir actos de corrupción tipificados como conductas punibles, o que puedan poner o pongan en riesgo el cumplimiento del contrato.</w:t>
      </w:r>
    </w:p>
    <w:p w14:paraId="1D9C7867" w14:textId="77777777" w:rsidR="00E443FD" w:rsidRPr="00E443FD" w:rsidRDefault="00E443FD" w:rsidP="00E443FD">
      <w:pPr>
        <w:pStyle w:val="NormalWeb"/>
        <w:shd w:val="clear" w:color="auto" w:fill="FFFFFF"/>
        <w:spacing w:before="0" w:after="0"/>
        <w:jc w:val="both"/>
        <w:rPr>
          <w:rFonts w:ascii="Arial" w:hAnsi="Arial" w:cs="Arial"/>
          <w:bCs/>
          <w:i/>
          <w:iCs/>
          <w:szCs w:val="24"/>
          <w:lang w:eastAsia="en-US"/>
        </w:rPr>
      </w:pPr>
      <w:r w:rsidRPr="00E443FD">
        <w:rPr>
          <w:rFonts w:ascii="Arial" w:hAnsi="Arial" w:cs="Arial"/>
          <w:bCs/>
          <w:i/>
          <w:iCs/>
          <w:szCs w:val="24"/>
          <w:lang w:eastAsia="en-US"/>
        </w:rPr>
        <w:t> </w:t>
      </w:r>
    </w:p>
    <w:p w14:paraId="16C3D532" w14:textId="77777777" w:rsidR="00E443FD" w:rsidRPr="00E443FD" w:rsidRDefault="00E443FD" w:rsidP="00E443FD">
      <w:pPr>
        <w:pStyle w:val="NormalWeb"/>
        <w:shd w:val="clear" w:color="auto" w:fill="FFFFFF"/>
        <w:spacing w:before="0" w:after="0"/>
        <w:jc w:val="both"/>
        <w:rPr>
          <w:rFonts w:ascii="Arial" w:hAnsi="Arial" w:cs="Arial"/>
          <w:bCs/>
          <w:i/>
          <w:iCs/>
          <w:szCs w:val="24"/>
          <w:lang w:eastAsia="en-US"/>
        </w:rPr>
      </w:pPr>
      <w:r w:rsidRPr="00E443FD">
        <w:rPr>
          <w:rFonts w:ascii="Arial" w:hAnsi="Arial" w:cs="Arial"/>
          <w:bCs/>
          <w:i/>
          <w:iCs/>
          <w:szCs w:val="24"/>
          <w:lang w:eastAsia="en-US"/>
        </w:rPr>
        <w:t>Esta inhabilidad se extenderá por un término de cinco (5) años, contados a partir de la ejecutoria del acto administrativo que así lo declare, previa la actuación administrativa correspondiente.</w:t>
      </w:r>
    </w:p>
    <w:p w14:paraId="71D6A778" w14:textId="77777777" w:rsidR="00E443FD" w:rsidRPr="00E443FD" w:rsidRDefault="00E443FD" w:rsidP="00E443FD">
      <w:pPr>
        <w:pStyle w:val="NormalWeb"/>
        <w:shd w:val="clear" w:color="auto" w:fill="FFFFFF"/>
        <w:spacing w:before="0" w:after="0"/>
        <w:jc w:val="both"/>
        <w:rPr>
          <w:rFonts w:ascii="Arial" w:hAnsi="Arial" w:cs="Arial"/>
          <w:bCs/>
          <w:i/>
          <w:iCs/>
          <w:szCs w:val="24"/>
          <w:lang w:eastAsia="en-US"/>
        </w:rPr>
      </w:pPr>
      <w:r w:rsidRPr="00E443FD">
        <w:rPr>
          <w:rFonts w:ascii="Arial" w:hAnsi="Arial" w:cs="Arial"/>
          <w:bCs/>
          <w:i/>
          <w:iCs/>
          <w:szCs w:val="24"/>
          <w:lang w:eastAsia="en-US"/>
        </w:rPr>
        <w:t> </w:t>
      </w:r>
    </w:p>
    <w:p w14:paraId="52E38B4C" w14:textId="77777777" w:rsidR="00E443FD" w:rsidRPr="00E443FD" w:rsidRDefault="00E443FD" w:rsidP="00E443FD">
      <w:pPr>
        <w:pStyle w:val="NormalWeb"/>
        <w:shd w:val="clear" w:color="auto" w:fill="FFFFFF"/>
        <w:spacing w:before="0" w:after="0"/>
        <w:jc w:val="both"/>
        <w:rPr>
          <w:rFonts w:ascii="Arial" w:hAnsi="Arial" w:cs="Arial"/>
          <w:bCs/>
          <w:i/>
          <w:iCs/>
          <w:szCs w:val="24"/>
          <w:lang w:eastAsia="en-US"/>
        </w:rPr>
      </w:pPr>
      <w:r w:rsidRPr="00E443FD">
        <w:rPr>
          <w:rFonts w:ascii="Arial" w:hAnsi="Arial" w:cs="Arial"/>
          <w:bCs/>
          <w:i/>
          <w:iCs/>
          <w:szCs w:val="24"/>
          <w:lang w:eastAsia="en-US"/>
        </w:rPr>
        <w:t>(Nota: Parágrafo declarado EXEQUIBLE por la Corte Constitucional, mediante Sentencia </w:t>
      </w:r>
      <w:hyperlink r:id="rId15" w:history="1">
        <w:r w:rsidRPr="00E443FD">
          <w:rPr>
            <w:rFonts w:ascii="Arial" w:hAnsi="Arial" w:cs="Arial"/>
            <w:bCs/>
            <w:i/>
            <w:iCs/>
            <w:szCs w:val="24"/>
            <w:lang w:eastAsia="en-US"/>
          </w:rPr>
          <w:t>C-434</w:t>
        </w:r>
      </w:hyperlink>
      <w:r w:rsidRPr="00E443FD">
        <w:rPr>
          <w:rFonts w:ascii="Arial" w:hAnsi="Arial" w:cs="Arial"/>
          <w:bCs/>
          <w:i/>
          <w:iCs/>
          <w:szCs w:val="24"/>
          <w:lang w:eastAsia="en-US"/>
        </w:rPr>
        <w:t> de 2013.)</w:t>
      </w:r>
    </w:p>
    <w:p w14:paraId="7E63C13E" w14:textId="77777777" w:rsidR="00E443FD" w:rsidRPr="00E443FD" w:rsidRDefault="00E443FD" w:rsidP="00E443FD">
      <w:pPr>
        <w:pStyle w:val="NormalWeb"/>
        <w:shd w:val="clear" w:color="auto" w:fill="FFFFFF"/>
        <w:spacing w:before="0" w:after="0"/>
        <w:jc w:val="both"/>
        <w:rPr>
          <w:rFonts w:ascii="Arial" w:hAnsi="Arial" w:cs="Arial"/>
          <w:bCs/>
          <w:i/>
          <w:iCs/>
          <w:szCs w:val="24"/>
          <w:lang w:eastAsia="en-US"/>
        </w:rPr>
      </w:pPr>
      <w:r w:rsidRPr="00E443FD">
        <w:rPr>
          <w:rFonts w:ascii="Arial" w:hAnsi="Arial" w:cs="Arial"/>
          <w:bCs/>
          <w:i/>
          <w:iCs/>
          <w:szCs w:val="24"/>
          <w:lang w:eastAsia="en-US"/>
        </w:rPr>
        <w:t> </w:t>
      </w:r>
    </w:p>
    <w:p w14:paraId="53F9512C" w14:textId="77777777" w:rsidR="00E443FD" w:rsidRPr="00E443FD" w:rsidRDefault="00E443FD" w:rsidP="00E443FD">
      <w:pPr>
        <w:pStyle w:val="NormalWeb"/>
        <w:shd w:val="clear" w:color="auto" w:fill="FFFFFF"/>
        <w:spacing w:before="0" w:after="0"/>
        <w:jc w:val="both"/>
        <w:rPr>
          <w:rFonts w:ascii="Arial" w:hAnsi="Arial" w:cs="Arial"/>
          <w:bCs/>
          <w:i/>
          <w:iCs/>
          <w:szCs w:val="24"/>
          <w:lang w:eastAsia="en-US"/>
        </w:rPr>
      </w:pPr>
      <w:r w:rsidRPr="00E443FD">
        <w:rPr>
          <w:rFonts w:ascii="Arial" w:hAnsi="Arial" w:cs="Arial"/>
          <w:bCs/>
          <w:i/>
          <w:iCs/>
          <w:szCs w:val="24"/>
          <w:lang w:eastAsia="en-US"/>
        </w:rPr>
        <w:t>PARÁGRAFO  3. El interventor que no haya informado oportunamente a la Entidad de un posible incumplimiento del contrato vigilado o principal, parcial o total, de alguna de las obligaciones a cargo del contratista, será solidariamente responsable con este de los perjuicios que se ocasionen con el incumplimiento por los daños que le sean imputables al interventor.</w:t>
      </w:r>
    </w:p>
    <w:p w14:paraId="1EABE352" w14:textId="77777777" w:rsidR="00E443FD" w:rsidRPr="00E443FD" w:rsidRDefault="00E443FD" w:rsidP="00E443FD">
      <w:pPr>
        <w:pStyle w:val="NormalWeb"/>
        <w:shd w:val="clear" w:color="auto" w:fill="FFFFFF"/>
        <w:spacing w:before="0" w:after="0"/>
        <w:jc w:val="both"/>
        <w:rPr>
          <w:rFonts w:ascii="Arial" w:hAnsi="Arial" w:cs="Arial"/>
          <w:bCs/>
          <w:i/>
          <w:iCs/>
          <w:szCs w:val="24"/>
          <w:lang w:eastAsia="en-US"/>
        </w:rPr>
      </w:pPr>
      <w:r w:rsidRPr="00E443FD">
        <w:rPr>
          <w:rFonts w:ascii="Arial" w:hAnsi="Arial" w:cs="Arial"/>
          <w:bCs/>
          <w:i/>
          <w:iCs/>
          <w:szCs w:val="24"/>
          <w:lang w:eastAsia="en-US"/>
        </w:rPr>
        <w:t> </w:t>
      </w:r>
    </w:p>
    <w:p w14:paraId="433C8E91" w14:textId="77777777" w:rsidR="00E443FD" w:rsidRPr="00E443FD" w:rsidRDefault="00E443FD" w:rsidP="00E443FD">
      <w:pPr>
        <w:pStyle w:val="NormalWeb"/>
        <w:shd w:val="clear" w:color="auto" w:fill="FFFFFF"/>
        <w:spacing w:before="0" w:after="0"/>
        <w:jc w:val="both"/>
        <w:rPr>
          <w:rFonts w:ascii="Arial" w:hAnsi="Arial" w:cs="Arial"/>
          <w:bCs/>
          <w:i/>
          <w:iCs/>
          <w:szCs w:val="24"/>
          <w:lang w:eastAsia="en-US"/>
        </w:rPr>
      </w:pPr>
      <w:r w:rsidRPr="00E443FD">
        <w:rPr>
          <w:rFonts w:ascii="Arial" w:hAnsi="Arial" w:cs="Arial"/>
          <w:bCs/>
          <w:i/>
          <w:iCs/>
          <w:szCs w:val="24"/>
          <w:lang w:eastAsia="en-US"/>
        </w:rPr>
        <w:t>Cuando el ordenador del gasto sea informado oportunamente de los posibles incumplimientos de un contratista y no lo conmine al cumplimiento de lo pactado o adopte las medidas necesarias para salvaguardar el interés general y los recursos públicos involucrados, será responsable solidariamente con este, de los perjuicios que se ocasionen.</w:t>
      </w:r>
    </w:p>
    <w:p w14:paraId="053618FC" w14:textId="77777777" w:rsidR="00E443FD" w:rsidRPr="00E443FD" w:rsidRDefault="00E443FD" w:rsidP="00E443FD">
      <w:pPr>
        <w:pStyle w:val="NormalWeb"/>
        <w:shd w:val="clear" w:color="auto" w:fill="FFFFFF"/>
        <w:spacing w:before="0" w:after="0"/>
        <w:jc w:val="both"/>
        <w:rPr>
          <w:rFonts w:ascii="Arial" w:hAnsi="Arial" w:cs="Arial"/>
          <w:bCs/>
          <w:i/>
          <w:iCs/>
          <w:szCs w:val="24"/>
          <w:lang w:eastAsia="en-US"/>
        </w:rPr>
      </w:pPr>
      <w:r w:rsidRPr="00E443FD">
        <w:rPr>
          <w:rFonts w:ascii="Arial" w:hAnsi="Arial" w:cs="Arial"/>
          <w:bCs/>
          <w:i/>
          <w:iCs/>
          <w:szCs w:val="24"/>
          <w:lang w:eastAsia="en-US"/>
        </w:rPr>
        <w:t> </w:t>
      </w:r>
    </w:p>
    <w:p w14:paraId="076939E4" w14:textId="77777777" w:rsidR="00E443FD" w:rsidRPr="00E443FD" w:rsidRDefault="00E443FD" w:rsidP="00E443FD">
      <w:pPr>
        <w:pStyle w:val="NormalWeb"/>
        <w:shd w:val="clear" w:color="auto" w:fill="FFFFFF"/>
        <w:spacing w:before="0" w:after="0"/>
        <w:jc w:val="both"/>
        <w:rPr>
          <w:rFonts w:ascii="Arial" w:hAnsi="Arial" w:cs="Arial"/>
          <w:bCs/>
          <w:i/>
          <w:iCs/>
          <w:szCs w:val="24"/>
          <w:lang w:eastAsia="en-US"/>
        </w:rPr>
      </w:pPr>
      <w:r w:rsidRPr="00E443FD">
        <w:rPr>
          <w:rFonts w:ascii="Arial" w:hAnsi="Arial" w:cs="Arial"/>
          <w:bCs/>
          <w:i/>
          <w:iCs/>
          <w:szCs w:val="24"/>
          <w:lang w:eastAsia="en-US"/>
        </w:rPr>
        <w:t>PARÁGRAFO  4. Cuando el interventor sea consorcio o unión temporal la solidaridad se aplicará en los términos previstos en el artículo 7 de la Ley 80 de 1993, respecto del régimen sancionatorio.</w:t>
      </w:r>
    </w:p>
    <w:p w14:paraId="6ADE9819" w14:textId="77777777" w:rsidR="00E443FD" w:rsidRPr="00E443FD" w:rsidRDefault="00E443FD" w:rsidP="00E443FD">
      <w:pPr>
        <w:autoSpaceDE w:val="0"/>
        <w:autoSpaceDN w:val="0"/>
        <w:adjustRightInd w:val="0"/>
        <w:jc w:val="both"/>
        <w:rPr>
          <w:rFonts w:ascii="Arial" w:hAnsi="Arial" w:cs="Arial"/>
          <w:bCs/>
          <w:sz w:val="24"/>
          <w:szCs w:val="24"/>
          <w:lang w:val="es-CO"/>
        </w:rPr>
      </w:pPr>
    </w:p>
    <w:p w14:paraId="787DE0BA" w14:textId="77777777" w:rsidR="00E443FD" w:rsidRPr="00E443FD" w:rsidRDefault="00E443FD" w:rsidP="00C553C2">
      <w:pPr>
        <w:pStyle w:val="Prrafodelista"/>
        <w:numPr>
          <w:ilvl w:val="0"/>
          <w:numId w:val="30"/>
        </w:numPr>
        <w:tabs>
          <w:tab w:val="left" w:pos="284"/>
        </w:tabs>
        <w:ind w:left="0" w:firstLine="0"/>
        <w:contextualSpacing/>
        <w:jc w:val="both"/>
        <w:rPr>
          <w:rFonts w:ascii="Arial" w:hAnsi="Arial" w:cs="Arial"/>
          <w:bCs/>
          <w:i/>
          <w:iCs/>
          <w:sz w:val="24"/>
          <w:szCs w:val="24"/>
          <w:lang w:val="es-CO"/>
        </w:rPr>
      </w:pPr>
      <w:r w:rsidRPr="00E443FD">
        <w:rPr>
          <w:rFonts w:ascii="Arial" w:hAnsi="Arial" w:cs="Arial"/>
          <w:bCs/>
          <w:i/>
          <w:iCs/>
          <w:sz w:val="24"/>
          <w:szCs w:val="24"/>
          <w:lang w:val="es-CO"/>
        </w:rPr>
        <w:t>El MANUAL DE SUPERVISIÓN DEL CONSEJO SUPERIOR DE LA JUDICATURA en su CAPÍTULO NOVENO “CONTROL Y SEGUIMIENTO A LA EJECUCIÓN DEL CONTRATO”</w:t>
      </w:r>
    </w:p>
    <w:p w14:paraId="10234446" w14:textId="77777777" w:rsidR="00E443FD" w:rsidRPr="00E443FD" w:rsidRDefault="00E443FD" w:rsidP="00E443FD">
      <w:pPr>
        <w:jc w:val="both"/>
        <w:rPr>
          <w:rFonts w:ascii="Arial" w:hAnsi="Arial" w:cs="Arial"/>
          <w:bCs/>
          <w:i/>
          <w:iCs/>
          <w:sz w:val="24"/>
          <w:szCs w:val="24"/>
          <w:lang w:val="es-CO"/>
        </w:rPr>
      </w:pPr>
    </w:p>
    <w:p w14:paraId="33FED8EB" w14:textId="77777777" w:rsidR="00E443FD" w:rsidRPr="00E443FD" w:rsidRDefault="00E443FD" w:rsidP="00E443FD">
      <w:pPr>
        <w:jc w:val="both"/>
        <w:rPr>
          <w:rFonts w:ascii="Arial" w:hAnsi="Arial" w:cs="Arial"/>
          <w:bCs/>
          <w:i/>
          <w:iCs/>
          <w:sz w:val="24"/>
          <w:szCs w:val="24"/>
          <w:lang w:val="es-CO"/>
        </w:rPr>
      </w:pPr>
      <w:r w:rsidRPr="00E443FD">
        <w:rPr>
          <w:rFonts w:ascii="Arial" w:hAnsi="Arial" w:cs="Arial"/>
          <w:bCs/>
          <w:i/>
          <w:iCs/>
          <w:sz w:val="24"/>
          <w:szCs w:val="24"/>
          <w:lang w:val="es-CO"/>
        </w:rPr>
        <w:t>9.1. CONTROL Y SEGUIMIENTO A CONTRATOS.</w:t>
      </w:r>
    </w:p>
    <w:p w14:paraId="3D0B6086" w14:textId="77777777" w:rsidR="00E443FD" w:rsidRPr="00E443FD" w:rsidRDefault="00E443FD" w:rsidP="00E443FD">
      <w:pPr>
        <w:jc w:val="both"/>
        <w:rPr>
          <w:rFonts w:ascii="Arial" w:hAnsi="Arial" w:cs="Arial"/>
          <w:bCs/>
          <w:i/>
          <w:iCs/>
          <w:sz w:val="24"/>
          <w:szCs w:val="24"/>
          <w:lang w:val="es-CO"/>
        </w:rPr>
      </w:pPr>
      <w:r w:rsidRPr="00E443FD">
        <w:rPr>
          <w:rFonts w:ascii="Arial" w:hAnsi="Arial" w:cs="Arial"/>
          <w:bCs/>
          <w:i/>
          <w:iCs/>
          <w:sz w:val="24"/>
          <w:szCs w:val="24"/>
          <w:lang w:val="es-CO"/>
        </w:rPr>
        <w:t>La Dirección Ejecutiva controlará la ejecución de contratos y convenios mediante la supervisión y la interventoría, de acuerdo con la naturaleza, complejidad del contrato y la capacidad técnica y operativa de sus dependencias.</w:t>
      </w:r>
    </w:p>
    <w:p w14:paraId="7882D3B0" w14:textId="77777777" w:rsidR="00E443FD" w:rsidRPr="00E443FD" w:rsidRDefault="00E443FD" w:rsidP="00E443FD">
      <w:pPr>
        <w:jc w:val="both"/>
        <w:rPr>
          <w:rFonts w:ascii="Arial" w:hAnsi="Arial" w:cs="Arial"/>
          <w:bCs/>
          <w:i/>
          <w:iCs/>
          <w:sz w:val="24"/>
          <w:szCs w:val="24"/>
          <w:lang w:val="es-CO"/>
        </w:rPr>
      </w:pPr>
    </w:p>
    <w:p w14:paraId="4DFFED10" w14:textId="77777777" w:rsidR="00E443FD" w:rsidRPr="00E443FD" w:rsidRDefault="00E443FD" w:rsidP="00E443FD">
      <w:pPr>
        <w:jc w:val="both"/>
        <w:rPr>
          <w:rFonts w:ascii="Arial" w:hAnsi="Arial" w:cs="Arial"/>
          <w:bCs/>
          <w:i/>
          <w:iCs/>
          <w:sz w:val="24"/>
          <w:szCs w:val="24"/>
          <w:lang w:val="es-CO"/>
        </w:rPr>
      </w:pPr>
      <w:r w:rsidRPr="00E443FD">
        <w:rPr>
          <w:rFonts w:ascii="Arial" w:hAnsi="Arial" w:cs="Arial"/>
          <w:bCs/>
          <w:i/>
          <w:iCs/>
          <w:sz w:val="24"/>
          <w:szCs w:val="24"/>
          <w:lang w:val="es-CO"/>
        </w:rPr>
        <w:t>No obstante, esta instancia de supervisión y control, la Unidad beneficiaria del bien o servicio, debe ejercer la coordinación y seguimiento a la ejecución del contrato mediante la revisión de los informes de supervisión o interventoría periódicos y los que solicite a efectos de garantizar el cumplimiento de obligaciones contractuales y los tiempos de ejecución.</w:t>
      </w:r>
    </w:p>
    <w:p w14:paraId="6E366ED4" w14:textId="77777777" w:rsidR="00E443FD" w:rsidRPr="00E443FD" w:rsidRDefault="00E443FD" w:rsidP="00E443FD">
      <w:pPr>
        <w:jc w:val="both"/>
        <w:rPr>
          <w:rFonts w:ascii="Arial" w:hAnsi="Arial" w:cs="Arial"/>
          <w:bCs/>
          <w:i/>
          <w:iCs/>
          <w:sz w:val="24"/>
          <w:szCs w:val="24"/>
          <w:lang w:val="es-CO"/>
        </w:rPr>
      </w:pPr>
    </w:p>
    <w:p w14:paraId="3946AA0F" w14:textId="77777777" w:rsidR="00E443FD" w:rsidRPr="00E443FD" w:rsidRDefault="00E443FD" w:rsidP="00E443FD">
      <w:pPr>
        <w:jc w:val="both"/>
        <w:rPr>
          <w:rFonts w:ascii="Arial" w:hAnsi="Arial" w:cs="Arial"/>
          <w:bCs/>
          <w:i/>
          <w:iCs/>
          <w:sz w:val="24"/>
          <w:szCs w:val="24"/>
          <w:lang w:val="es-CO"/>
        </w:rPr>
      </w:pPr>
      <w:r w:rsidRPr="00E443FD">
        <w:rPr>
          <w:rFonts w:ascii="Arial" w:hAnsi="Arial" w:cs="Arial"/>
          <w:bCs/>
          <w:i/>
          <w:iCs/>
          <w:sz w:val="24"/>
          <w:szCs w:val="24"/>
          <w:lang w:val="es-CO"/>
        </w:rPr>
        <w:t>9.2. LA SUPERVISIÓN O INTERVENTORÍA</w:t>
      </w:r>
    </w:p>
    <w:p w14:paraId="66F6E2C7" w14:textId="77777777" w:rsidR="00E443FD" w:rsidRPr="00E443FD" w:rsidRDefault="00E443FD" w:rsidP="00E443FD">
      <w:pPr>
        <w:jc w:val="both"/>
        <w:rPr>
          <w:rFonts w:ascii="Arial" w:hAnsi="Arial" w:cs="Arial"/>
          <w:bCs/>
          <w:i/>
          <w:iCs/>
          <w:sz w:val="24"/>
          <w:szCs w:val="24"/>
          <w:lang w:val="es-CO"/>
        </w:rPr>
      </w:pPr>
    </w:p>
    <w:p w14:paraId="2866EAA0" w14:textId="77777777" w:rsidR="00E443FD" w:rsidRPr="00E443FD" w:rsidRDefault="00E443FD" w:rsidP="00E443FD">
      <w:pPr>
        <w:jc w:val="both"/>
        <w:rPr>
          <w:rFonts w:ascii="Arial" w:hAnsi="Arial" w:cs="Arial"/>
          <w:bCs/>
          <w:i/>
          <w:iCs/>
          <w:sz w:val="24"/>
          <w:szCs w:val="24"/>
          <w:lang w:val="es-CO"/>
        </w:rPr>
      </w:pPr>
      <w:r w:rsidRPr="00E443FD">
        <w:rPr>
          <w:rFonts w:ascii="Arial" w:hAnsi="Arial" w:cs="Arial"/>
          <w:bCs/>
          <w:i/>
          <w:iCs/>
          <w:sz w:val="24"/>
          <w:szCs w:val="24"/>
          <w:lang w:val="es-CO"/>
        </w:rPr>
        <w:t>Ejercerá las actividades, pruebas, muestreos y demás acciones propias de la supervisión, seguimiento y control para asegurar el cumplimiento del objeto contractual, las obligaciones del contratista y en general los términos contractuales; dando cumplimiento a lo previsto en las normas vigentes, en lo estipulado en el respectivo contrato y lo dispuesto en el presente Manual.</w:t>
      </w:r>
    </w:p>
    <w:p w14:paraId="0F43B90C" w14:textId="77777777" w:rsidR="00E443FD" w:rsidRPr="00E443FD" w:rsidRDefault="00E443FD" w:rsidP="00E443FD">
      <w:pPr>
        <w:jc w:val="both"/>
        <w:rPr>
          <w:rFonts w:ascii="Arial" w:hAnsi="Arial" w:cs="Arial"/>
          <w:bCs/>
          <w:i/>
          <w:iCs/>
          <w:sz w:val="24"/>
          <w:szCs w:val="24"/>
          <w:lang w:val="es-CO"/>
        </w:rPr>
      </w:pPr>
    </w:p>
    <w:p w14:paraId="341EA853" w14:textId="77777777" w:rsidR="00E443FD" w:rsidRPr="00E443FD" w:rsidRDefault="00E443FD" w:rsidP="00E443FD">
      <w:pPr>
        <w:jc w:val="both"/>
        <w:rPr>
          <w:rFonts w:ascii="Arial" w:hAnsi="Arial" w:cs="Arial"/>
          <w:bCs/>
          <w:i/>
          <w:iCs/>
          <w:sz w:val="24"/>
          <w:szCs w:val="24"/>
          <w:lang w:val="es-CO"/>
        </w:rPr>
      </w:pPr>
      <w:r w:rsidRPr="00E443FD">
        <w:rPr>
          <w:rFonts w:ascii="Arial" w:hAnsi="Arial" w:cs="Arial"/>
          <w:bCs/>
          <w:i/>
          <w:iCs/>
          <w:sz w:val="24"/>
          <w:szCs w:val="24"/>
          <w:lang w:val="es-CO"/>
        </w:rPr>
        <w:t>Por consiguiente, las actuaciones de los supervisores e interventores estarán inscritas en los preceptos del Estatuto de Contratación Pública (Ley 80 de 1993, Ley 1150 de 2007, Ley 1474 de 2011, Decreto 1510 de 2013 y demás normas que los modifiquen, complementen o sustituyan).</w:t>
      </w:r>
    </w:p>
    <w:p w14:paraId="172C3D04" w14:textId="77777777" w:rsidR="00E443FD" w:rsidRPr="00E443FD" w:rsidRDefault="00E443FD" w:rsidP="00E443FD">
      <w:pPr>
        <w:jc w:val="both"/>
        <w:rPr>
          <w:rFonts w:ascii="Arial" w:hAnsi="Arial" w:cs="Arial"/>
          <w:bCs/>
          <w:i/>
          <w:iCs/>
          <w:sz w:val="24"/>
          <w:szCs w:val="24"/>
          <w:lang w:val="es-CO"/>
        </w:rPr>
      </w:pPr>
    </w:p>
    <w:p w14:paraId="172D7329" w14:textId="77777777" w:rsidR="00E443FD" w:rsidRPr="00E443FD" w:rsidRDefault="00E443FD" w:rsidP="00E443FD">
      <w:pPr>
        <w:jc w:val="both"/>
        <w:rPr>
          <w:rFonts w:ascii="Arial" w:hAnsi="Arial" w:cs="Arial"/>
          <w:bCs/>
          <w:i/>
          <w:iCs/>
          <w:sz w:val="24"/>
          <w:szCs w:val="24"/>
          <w:lang w:val="es-CO"/>
        </w:rPr>
      </w:pPr>
      <w:r w:rsidRPr="00E443FD">
        <w:rPr>
          <w:rFonts w:ascii="Arial" w:hAnsi="Arial" w:cs="Arial"/>
          <w:bCs/>
          <w:i/>
          <w:iCs/>
          <w:sz w:val="24"/>
          <w:szCs w:val="24"/>
          <w:lang w:val="es-CO"/>
        </w:rPr>
        <w:t>9.3. ALCANCE DE LA SUPERVISIÓN O INTERVENTORÍA</w:t>
      </w:r>
    </w:p>
    <w:p w14:paraId="45A7A1EB" w14:textId="77777777" w:rsidR="00E443FD" w:rsidRPr="00E443FD" w:rsidRDefault="00E443FD" w:rsidP="00E443FD">
      <w:pPr>
        <w:jc w:val="both"/>
        <w:rPr>
          <w:rFonts w:ascii="Arial" w:hAnsi="Arial" w:cs="Arial"/>
          <w:bCs/>
          <w:i/>
          <w:iCs/>
          <w:sz w:val="24"/>
          <w:szCs w:val="24"/>
          <w:lang w:val="es-CO"/>
        </w:rPr>
      </w:pPr>
    </w:p>
    <w:p w14:paraId="4AFB8CC9" w14:textId="77777777" w:rsidR="00E443FD" w:rsidRPr="00E443FD" w:rsidRDefault="00E443FD" w:rsidP="00E443FD">
      <w:pPr>
        <w:jc w:val="both"/>
        <w:rPr>
          <w:rFonts w:ascii="Arial" w:hAnsi="Arial" w:cs="Arial"/>
          <w:bCs/>
          <w:i/>
          <w:iCs/>
          <w:sz w:val="24"/>
          <w:szCs w:val="24"/>
          <w:lang w:val="es-CO"/>
        </w:rPr>
      </w:pPr>
      <w:r w:rsidRPr="00E443FD">
        <w:rPr>
          <w:rFonts w:ascii="Arial" w:hAnsi="Arial" w:cs="Arial"/>
          <w:bCs/>
          <w:i/>
          <w:iCs/>
          <w:sz w:val="24"/>
          <w:szCs w:val="24"/>
          <w:lang w:val="es-CO"/>
        </w:rPr>
        <w:t>La supervisión y la interventoría debe realizar actividades y acciones de vigilancia, control y seguimiento con alcance técnico, administrativo, financiero, contable y jurídico; de tal forma que la persona, natural o jurídica, que la ejerza desarrolle un plan de acción en el que se detallen las actividades y actuaciones para cada uno de estos objetivos, de tal forma que se garantice el cumplimiento de las obligaciones contractuales y legales en los términos y plazos establecidos en el contrato y los términos de referencia.</w:t>
      </w:r>
    </w:p>
    <w:p w14:paraId="2F54E1BF" w14:textId="77777777" w:rsidR="00E443FD" w:rsidRPr="00E443FD" w:rsidRDefault="00E443FD" w:rsidP="00E443FD">
      <w:pPr>
        <w:jc w:val="both"/>
        <w:rPr>
          <w:rFonts w:ascii="Arial" w:hAnsi="Arial" w:cs="Arial"/>
          <w:bCs/>
          <w:i/>
          <w:iCs/>
          <w:sz w:val="24"/>
          <w:szCs w:val="24"/>
          <w:lang w:val="es-CO"/>
        </w:rPr>
      </w:pPr>
    </w:p>
    <w:p w14:paraId="66653759" w14:textId="77777777" w:rsidR="00E443FD" w:rsidRPr="00E443FD" w:rsidRDefault="00E443FD" w:rsidP="00E443FD">
      <w:pPr>
        <w:jc w:val="both"/>
        <w:rPr>
          <w:rFonts w:ascii="Arial" w:hAnsi="Arial" w:cs="Arial"/>
          <w:bCs/>
          <w:i/>
          <w:iCs/>
          <w:sz w:val="24"/>
          <w:szCs w:val="24"/>
          <w:lang w:val="es-CO"/>
        </w:rPr>
      </w:pPr>
      <w:r w:rsidRPr="00E443FD">
        <w:rPr>
          <w:rFonts w:ascii="Arial" w:hAnsi="Arial" w:cs="Arial"/>
          <w:bCs/>
          <w:i/>
          <w:iCs/>
          <w:sz w:val="24"/>
          <w:szCs w:val="24"/>
          <w:lang w:val="es-CO"/>
        </w:rPr>
        <w:t>9.4. APOYO A LA SUPERVISIÓN O INTERVENTORÍA</w:t>
      </w:r>
    </w:p>
    <w:p w14:paraId="54093ECD" w14:textId="77777777" w:rsidR="00E443FD" w:rsidRPr="00E443FD" w:rsidRDefault="00E443FD" w:rsidP="00E443FD">
      <w:pPr>
        <w:jc w:val="both"/>
        <w:rPr>
          <w:rFonts w:ascii="Arial" w:hAnsi="Arial" w:cs="Arial"/>
          <w:bCs/>
          <w:i/>
          <w:iCs/>
          <w:sz w:val="24"/>
          <w:szCs w:val="24"/>
          <w:lang w:val="es-CO"/>
        </w:rPr>
      </w:pPr>
    </w:p>
    <w:p w14:paraId="01BB26C7" w14:textId="77777777" w:rsidR="00E443FD" w:rsidRPr="00E443FD" w:rsidRDefault="00E443FD" w:rsidP="00E443FD">
      <w:pPr>
        <w:jc w:val="both"/>
        <w:rPr>
          <w:rFonts w:ascii="Arial" w:hAnsi="Arial" w:cs="Arial"/>
          <w:bCs/>
          <w:i/>
          <w:iCs/>
          <w:sz w:val="24"/>
          <w:szCs w:val="24"/>
          <w:lang w:val="es-CO"/>
        </w:rPr>
      </w:pPr>
      <w:r w:rsidRPr="00E443FD">
        <w:rPr>
          <w:rFonts w:ascii="Arial" w:hAnsi="Arial" w:cs="Arial"/>
          <w:bCs/>
          <w:i/>
          <w:iCs/>
          <w:sz w:val="24"/>
          <w:szCs w:val="24"/>
          <w:lang w:val="es-CO"/>
        </w:rPr>
        <w:t>Todas las Unidades, en especial la beneficiaria del contrato, deben brindar el apoyo y suministrar la información requerida por el supervisor o interventor a efectos de cumplir con las labores inherentes al encargo efectuado y así contribuir a que el objeto contractual se obtenga en las condiciones y plazos previstos.</w:t>
      </w:r>
    </w:p>
    <w:p w14:paraId="03CB4DC7" w14:textId="77777777" w:rsidR="00E443FD" w:rsidRPr="00E443FD" w:rsidRDefault="00E443FD" w:rsidP="00E443FD">
      <w:pPr>
        <w:jc w:val="both"/>
        <w:rPr>
          <w:rFonts w:ascii="Arial" w:hAnsi="Arial" w:cs="Arial"/>
          <w:bCs/>
          <w:i/>
          <w:iCs/>
          <w:sz w:val="24"/>
          <w:szCs w:val="24"/>
          <w:lang w:val="es-CO"/>
        </w:rPr>
      </w:pPr>
    </w:p>
    <w:p w14:paraId="29738897" w14:textId="77777777" w:rsidR="00E443FD" w:rsidRPr="00E443FD" w:rsidRDefault="00E443FD" w:rsidP="00E443FD">
      <w:pPr>
        <w:jc w:val="both"/>
        <w:rPr>
          <w:rFonts w:ascii="Arial" w:hAnsi="Arial" w:cs="Arial"/>
          <w:bCs/>
          <w:i/>
          <w:iCs/>
          <w:sz w:val="24"/>
          <w:szCs w:val="24"/>
          <w:lang w:val="es-CO"/>
        </w:rPr>
      </w:pPr>
      <w:r w:rsidRPr="00E443FD">
        <w:rPr>
          <w:rFonts w:ascii="Arial" w:hAnsi="Arial" w:cs="Arial"/>
          <w:bCs/>
          <w:i/>
          <w:iCs/>
          <w:sz w:val="24"/>
          <w:szCs w:val="24"/>
          <w:lang w:val="es-CO"/>
        </w:rPr>
        <w:t>9.5. PRINCIPIOS QUE RIGEN LA INTERVENTORÍA Y LA SUPERVISIÓN</w:t>
      </w:r>
    </w:p>
    <w:p w14:paraId="504BC34A" w14:textId="77777777" w:rsidR="00E443FD" w:rsidRPr="00E443FD" w:rsidRDefault="00E443FD" w:rsidP="00E443FD">
      <w:pPr>
        <w:jc w:val="both"/>
        <w:rPr>
          <w:rFonts w:ascii="Arial" w:hAnsi="Arial" w:cs="Arial"/>
          <w:bCs/>
          <w:i/>
          <w:iCs/>
          <w:sz w:val="24"/>
          <w:szCs w:val="24"/>
          <w:lang w:val="es-CO"/>
        </w:rPr>
      </w:pPr>
    </w:p>
    <w:p w14:paraId="058FD28E" w14:textId="77777777" w:rsidR="00E443FD" w:rsidRPr="00E443FD" w:rsidRDefault="00E443FD" w:rsidP="00E443FD">
      <w:pPr>
        <w:jc w:val="both"/>
        <w:rPr>
          <w:rFonts w:ascii="Arial" w:hAnsi="Arial" w:cs="Arial"/>
          <w:bCs/>
          <w:i/>
          <w:iCs/>
          <w:sz w:val="24"/>
          <w:szCs w:val="24"/>
          <w:lang w:val="es-CO"/>
        </w:rPr>
      </w:pPr>
      <w:r w:rsidRPr="00E443FD">
        <w:rPr>
          <w:rFonts w:ascii="Arial" w:hAnsi="Arial" w:cs="Arial"/>
          <w:bCs/>
          <w:i/>
          <w:iCs/>
          <w:sz w:val="24"/>
          <w:szCs w:val="24"/>
          <w:lang w:val="es-CO"/>
        </w:rPr>
        <w:t>Sin perjuicio de los principios generales de la Contratación Estatal, la interventoría y la supervisión desarrollarán su función con especial arreglo a los principios de eficiencia, economía, eficacia e imparcialidad. En ese sentido debe:</w:t>
      </w:r>
    </w:p>
    <w:p w14:paraId="798D3327" w14:textId="77777777" w:rsidR="00E443FD" w:rsidRPr="00E443FD" w:rsidRDefault="00E443FD" w:rsidP="00E443FD">
      <w:pPr>
        <w:jc w:val="both"/>
        <w:rPr>
          <w:rFonts w:ascii="Arial" w:hAnsi="Arial" w:cs="Arial"/>
          <w:bCs/>
          <w:i/>
          <w:iCs/>
          <w:sz w:val="24"/>
          <w:szCs w:val="24"/>
          <w:lang w:val="es-CO"/>
        </w:rPr>
      </w:pPr>
    </w:p>
    <w:p w14:paraId="38F04765" w14:textId="77777777" w:rsidR="00E443FD" w:rsidRPr="00E443FD" w:rsidRDefault="00E443FD" w:rsidP="00E443FD">
      <w:pPr>
        <w:jc w:val="both"/>
        <w:rPr>
          <w:rFonts w:ascii="Arial" w:hAnsi="Arial" w:cs="Arial"/>
          <w:bCs/>
          <w:i/>
          <w:iCs/>
          <w:sz w:val="24"/>
          <w:szCs w:val="24"/>
          <w:lang w:val="es-CO"/>
        </w:rPr>
      </w:pPr>
      <w:r w:rsidRPr="00E443FD">
        <w:rPr>
          <w:rFonts w:ascii="Arial" w:hAnsi="Arial" w:cs="Arial"/>
          <w:bCs/>
          <w:i/>
          <w:iCs/>
          <w:sz w:val="24"/>
          <w:szCs w:val="24"/>
          <w:lang w:val="es-CO"/>
        </w:rPr>
        <w:t>a) Cooperar con el Consejo Superior de la Judicatura y con el contratista en el logro de los objetivos pactados.</w:t>
      </w:r>
    </w:p>
    <w:p w14:paraId="74EFBAA4" w14:textId="77777777" w:rsidR="00E443FD" w:rsidRPr="00E443FD" w:rsidRDefault="00E443FD" w:rsidP="00E443FD">
      <w:pPr>
        <w:jc w:val="both"/>
        <w:rPr>
          <w:rFonts w:ascii="Arial" w:hAnsi="Arial" w:cs="Arial"/>
          <w:bCs/>
          <w:i/>
          <w:iCs/>
          <w:sz w:val="24"/>
          <w:szCs w:val="24"/>
          <w:lang w:val="es-CO"/>
        </w:rPr>
      </w:pPr>
    </w:p>
    <w:p w14:paraId="2BD81453" w14:textId="77777777" w:rsidR="00E443FD" w:rsidRPr="00E443FD" w:rsidRDefault="00E443FD" w:rsidP="00E443FD">
      <w:pPr>
        <w:jc w:val="both"/>
        <w:rPr>
          <w:rFonts w:ascii="Arial" w:hAnsi="Arial" w:cs="Arial"/>
          <w:bCs/>
          <w:i/>
          <w:iCs/>
          <w:sz w:val="24"/>
          <w:szCs w:val="24"/>
          <w:lang w:val="es-CO"/>
        </w:rPr>
      </w:pPr>
      <w:r w:rsidRPr="00E443FD">
        <w:rPr>
          <w:rFonts w:ascii="Arial" w:hAnsi="Arial" w:cs="Arial"/>
          <w:bCs/>
          <w:i/>
          <w:iCs/>
          <w:sz w:val="24"/>
          <w:szCs w:val="24"/>
          <w:lang w:val="es-CO"/>
        </w:rPr>
        <w:t>b) Velar por la debida ejecución del contrato, cumpliendo con los cronogramas establecidos, manteniéndolos debidamente actualizados,</w:t>
      </w:r>
    </w:p>
    <w:p w14:paraId="1B90799D" w14:textId="77777777" w:rsidR="00E443FD" w:rsidRPr="00E443FD" w:rsidRDefault="00E443FD" w:rsidP="00E443FD">
      <w:pPr>
        <w:jc w:val="both"/>
        <w:rPr>
          <w:rFonts w:ascii="Arial" w:hAnsi="Arial" w:cs="Arial"/>
          <w:bCs/>
          <w:i/>
          <w:iCs/>
          <w:sz w:val="24"/>
          <w:szCs w:val="24"/>
          <w:lang w:val="es-CO"/>
        </w:rPr>
      </w:pPr>
    </w:p>
    <w:p w14:paraId="10963E20" w14:textId="77777777" w:rsidR="00E443FD" w:rsidRPr="00E443FD" w:rsidRDefault="00E443FD" w:rsidP="00E443FD">
      <w:pPr>
        <w:jc w:val="both"/>
        <w:rPr>
          <w:rFonts w:ascii="Arial" w:hAnsi="Arial" w:cs="Arial"/>
          <w:bCs/>
          <w:i/>
          <w:iCs/>
          <w:sz w:val="24"/>
          <w:szCs w:val="24"/>
          <w:lang w:val="es-CO"/>
        </w:rPr>
      </w:pPr>
      <w:r w:rsidRPr="00E443FD">
        <w:rPr>
          <w:rFonts w:ascii="Arial" w:hAnsi="Arial" w:cs="Arial"/>
          <w:bCs/>
          <w:i/>
          <w:iCs/>
          <w:sz w:val="24"/>
          <w:szCs w:val="24"/>
          <w:lang w:val="es-CO"/>
        </w:rPr>
        <w:t>c) Coordinar las acciones y actividades de seguimiento y control, a fin de que no generen demoras innecesarias o no justificadas de los planes de trabajo del contratista.</w:t>
      </w:r>
    </w:p>
    <w:p w14:paraId="6EDA0D0A" w14:textId="77777777" w:rsidR="00E443FD" w:rsidRPr="00E443FD" w:rsidRDefault="00E443FD" w:rsidP="00E443FD">
      <w:pPr>
        <w:jc w:val="both"/>
        <w:rPr>
          <w:rFonts w:ascii="Arial" w:hAnsi="Arial" w:cs="Arial"/>
          <w:bCs/>
          <w:i/>
          <w:iCs/>
          <w:sz w:val="24"/>
          <w:szCs w:val="24"/>
          <w:lang w:val="es-CO"/>
        </w:rPr>
      </w:pPr>
    </w:p>
    <w:p w14:paraId="3E333A69" w14:textId="77777777" w:rsidR="00E443FD" w:rsidRPr="00E443FD" w:rsidRDefault="00E443FD" w:rsidP="00E443FD">
      <w:pPr>
        <w:jc w:val="both"/>
        <w:rPr>
          <w:rFonts w:ascii="Arial" w:hAnsi="Arial" w:cs="Arial"/>
          <w:bCs/>
          <w:i/>
          <w:iCs/>
          <w:sz w:val="24"/>
          <w:szCs w:val="24"/>
          <w:lang w:val="es-CO"/>
        </w:rPr>
      </w:pPr>
      <w:r w:rsidRPr="00E443FD">
        <w:rPr>
          <w:rFonts w:ascii="Arial" w:hAnsi="Arial" w:cs="Arial"/>
          <w:bCs/>
          <w:i/>
          <w:iCs/>
          <w:sz w:val="24"/>
          <w:szCs w:val="24"/>
          <w:lang w:val="es-CO"/>
        </w:rPr>
        <w:t>d) Garantizar que los pagos se corresponden con los desarrollos o actividades ejecutadas y velar por la amortización oportuna de los recursos entregados como anticipo o pago anticipado.</w:t>
      </w:r>
    </w:p>
    <w:p w14:paraId="4E5498B3" w14:textId="77777777" w:rsidR="00E443FD" w:rsidRPr="00E443FD" w:rsidRDefault="00E443FD" w:rsidP="00E443FD">
      <w:pPr>
        <w:jc w:val="both"/>
        <w:rPr>
          <w:rFonts w:ascii="Arial" w:hAnsi="Arial" w:cs="Arial"/>
          <w:bCs/>
          <w:i/>
          <w:iCs/>
          <w:sz w:val="24"/>
          <w:szCs w:val="24"/>
          <w:lang w:val="es-CO"/>
        </w:rPr>
      </w:pPr>
    </w:p>
    <w:p w14:paraId="1E72DA9B" w14:textId="77777777" w:rsidR="00E443FD" w:rsidRPr="00E443FD" w:rsidRDefault="00E443FD" w:rsidP="00E443FD">
      <w:pPr>
        <w:jc w:val="both"/>
        <w:rPr>
          <w:rFonts w:ascii="Arial" w:hAnsi="Arial" w:cs="Arial"/>
          <w:bCs/>
          <w:i/>
          <w:iCs/>
          <w:sz w:val="24"/>
          <w:szCs w:val="24"/>
          <w:lang w:val="es-CO"/>
        </w:rPr>
      </w:pPr>
      <w:r w:rsidRPr="00E443FD">
        <w:rPr>
          <w:rFonts w:ascii="Arial" w:hAnsi="Arial" w:cs="Arial"/>
          <w:bCs/>
          <w:i/>
          <w:iCs/>
          <w:sz w:val="24"/>
          <w:szCs w:val="24"/>
          <w:lang w:val="es-CO"/>
        </w:rPr>
        <w:t>e) Velar por el pago oportuno de los salarios, prestaciones, seguridad social y demás obligaciones laborales que en desarrollo del contrato adquiera el contratista.</w:t>
      </w:r>
    </w:p>
    <w:p w14:paraId="37391C0A" w14:textId="77777777" w:rsidR="00E443FD" w:rsidRPr="00E443FD" w:rsidRDefault="00E443FD" w:rsidP="00E443FD">
      <w:pPr>
        <w:jc w:val="both"/>
        <w:rPr>
          <w:rFonts w:ascii="Arial" w:hAnsi="Arial" w:cs="Arial"/>
          <w:bCs/>
          <w:i/>
          <w:iCs/>
          <w:sz w:val="24"/>
          <w:szCs w:val="24"/>
          <w:lang w:val="es-CO"/>
        </w:rPr>
      </w:pPr>
    </w:p>
    <w:p w14:paraId="24F57A29" w14:textId="77777777" w:rsidR="00E443FD" w:rsidRPr="00E443FD" w:rsidRDefault="00E443FD" w:rsidP="00E443FD">
      <w:pPr>
        <w:jc w:val="both"/>
        <w:rPr>
          <w:rFonts w:ascii="Arial" w:hAnsi="Arial" w:cs="Arial"/>
          <w:bCs/>
          <w:i/>
          <w:iCs/>
          <w:sz w:val="24"/>
          <w:szCs w:val="24"/>
          <w:lang w:val="es-CO"/>
        </w:rPr>
      </w:pPr>
      <w:r w:rsidRPr="00E443FD">
        <w:rPr>
          <w:rFonts w:ascii="Arial" w:hAnsi="Arial" w:cs="Arial"/>
          <w:bCs/>
          <w:i/>
          <w:iCs/>
          <w:sz w:val="24"/>
          <w:szCs w:val="24"/>
          <w:lang w:val="es-CO"/>
        </w:rPr>
        <w:t>f) Propender por que los recursos sean ejecutados en forma adecuada.</w:t>
      </w:r>
    </w:p>
    <w:p w14:paraId="785C3827" w14:textId="77777777" w:rsidR="00E443FD" w:rsidRPr="00E443FD" w:rsidRDefault="00E443FD" w:rsidP="00E443FD">
      <w:pPr>
        <w:jc w:val="both"/>
        <w:rPr>
          <w:rFonts w:ascii="Arial" w:hAnsi="Arial" w:cs="Arial"/>
          <w:bCs/>
          <w:i/>
          <w:iCs/>
          <w:sz w:val="24"/>
          <w:szCs w:val="24"/>
          <w:lang w:val="es-CO"/>
        </w:rPr>
      </w:pPr>
    </w:p>
    <w:p w14:paraId="04E33864" w14:textId="77777777" w:rsidR="00E443FD" w:rsidRPr="00E443FD" w:rsidRDefault="00E443FD" w:rsidP="00E443FD">
      <w:pPr>
        <w:jc w:val="both"/>
        <w:rPr>
          <w:rFonts w:ascii="Arial" w:hAnsi="Arial" w:cs="Arial"/>
          <w:bCs/>
          <w:i/>
          <w:iCs/>
          <w:sz w:val="24"/>
          <w:szCs w:val="24"/>
          <w:lang w:val="es-CO"/>
        </w:rPr>
      </w:pPr>
      <w:r w:rsidRPr="00E443FD">
        <w:rPr>
          <w:rFonts w:ascii="Arial" w:hAnsi="Arial" w:cs="Arial"/>
          <w:bCs/>
          <w:i/>
          <w:iCs/>
          <w:sz w:val="24"/>
          <w:szCs w:val="24"/>
          <w:lang w:val="es-CO"/>
        </w:rPr>
        <w:t>g) Responder por los resultados contractuales de su gestión.</w:t>
      </w:r>
    </w:p>
    <w:p w14:paraId="1BF71080" w14:textId="77777777" w:rsidR="00E443FD" w:rsidRPr="00E443FD" w:rsidRDefault="00E443FD" w:rsidP="00E443FD">
      <w:pPr>
        <w:jc w:val="both"/>
        <w:rPr>
          <w:rFonts w:ascii="Arial" w:hAnsi="Arial" w:cs="Arial"/>
          <w:bCs/>
          <w:i/>
          <w:iCs/>
          <w:sz w:val="24"/>
          <w:szCs w:val="24"/>
          <w:lang w:val="es-CO"/>
        </w:rPr>
      </w:pPr>
    </w:p>
    <w:p w14:paraId="7040AC81" w14:textId="77777777" w:rsidR="00E443FD" w:rsidRPr="00E443FD" w:rsidRDefault="00E443FD" w:rsidP="00E443FD">
      <w:pPr>
        <w:jc w:val="both"/>
        <w:rPr>
          <w:rFonts w:ascii="Arial" w:hAnsi="Arial" w:cs="Arial"/>
          <w:bCs/>
          <w:i/>
          <w:iCs/>
          <w:sz w:val="24"/>
          <w:szCs w:val="24"/>
          <w:lang w:val="es-CO"/>
        </w:rPr>
      </w:pPr>
      <w:r w:rsidRPr="00E443FD">
        <w:rPr>
          <w:rFonts w:ascii="Arial" w:hAnsi="Arial" w:cs="Arial"/>
          <w:bCs/>
          <w:i/>
          <w:iCs/>
          <w:sz w:val="24"/>
          <w:szCs w:val="24"/>
          <w:lang w:val="es-CO"/>
        </w:rPr>
        <w:t>h) Verificará el cumplimiento de las condiciones técnicas, económicas y financieras del contrato.</w:t>
      </w:r>
    </w:p>
    <w:p w14:paraId="7C26BEEE" w14:textId="77777777" w:rsidR="00E443FD" w:rsidRPr="00E443FD" w:rsidRDefault="00E443FD" w:rsidP="00E443FD">
      <w:pPr>
        <w:jc w:val="both"/>
        <w:rPr>
          <w:rFonts w:ascii="Arial" w:hAnsi="Arial" w:cs="Arial"/>
          <w:bCs/>
          <w:color w:val="FF0000"/>
          <w:sz w:val="24"/>
          <w:szCs w:val="24"/>
          <w:lang w:val="es-CO"/>
        </w:rPr>
      </w:pPr>
    </w:p>
    <w:p w14:paraId="7577AA37" w14:textId="77777777" w:rsidR="00E443FD" w:rsidRPr="00E443FD" w:rsidRDefault="00E443FD" w:rsidP="00E443FD">
      <w:pPr>
        <w:jc w:val="both"/>
        <w:rPr>
          <w:rFonts w:ascii="Arial" w:hAnsi="Arial" w:cs="Arial"/>
          <w:bCs/>
          <w:sz w:val="24"/>
          <w:szCs w:val="24"/>
          <w:lang w:val="es-CO"/>
        </w:rPr>
      </w:pPr>
      <w:r w:rsidRPr="00E443FD">
        <w:rPr>
          <w:rFonts w:ascii="Arial" w:hAnsi="Arial" w:cs="Arial"/>
          <w:b/>
          <w:sz w:val="24"/>
          <w:szCs w:val="24"/>
          <w:lang w:val="es-CO"/>
        </w:rPr>
        <w:t>Causa</w:t>
      </w:r>
      <w:r w:rsidRPr="00E443FD">
        <w:rPr>
          <w:rFonts w:ascii="Arial" w:hAnsi="Arial" w:cs="Arial"/>
          <w:bCs/>
          <w:sz w:val="24"/>
          <w:szCs w:val="24"/>
          <w:lang w:val="es-CO"/>
        </w:rPr>
        <w:t>:</w:t>
      </w:r>
      <w:r w:rsidRPr="00E443FD">
        <w:rPr>
          <w:rFonts w:ascii="Arial" w:hAnsi="Arial" w:cs="Arial"/>
          <w:bCs/>
          <w:color w:val="FF0000"/>
          <w:sz w:val="24"/>
          <w:szCs w:val="24"/>
          <w:lang w:val="es-CO"/>
        </w:rPr>
        <w:t xml:space="preserve"> </w:t>
      </w:r>
      <w:r w:rsidRPr="00E443FD">
        <w:rPr>
          <w:rFonts w:ascii="Arial" w:hAnsi="Arial" w:cs="Arial"/>
          <w:bCs/>
          <w:sz w:val="24"/>
          <w:szCs w:val="24"/>
          <w:lang w:val="es-CO"/>
        </w:rPr>
        <w:t>Debilidades en el seguimiento y control en la ejecución contractual</w:t>
      </w:r>
    </w:p>
    <w:p w14:paraId="0ACA06A1" w14:textId="77777777" w:rsidR="00E443FD" w:rsidRPr="00E443FD" w:rsidRDefault="00E443FD" w:rsidP="00E443FD">
      <w:pPr>
        <w:jc w:val="both"/>
        <w:rPr>
          <w:rFonts w:ascii="Arial" w:hAnsi="Arial" w:cs="Arial"/>
          <w:b/>
          <w:sz w:val="24"/>
          <w:szCs w:val="24"/>
          <w:lang w:val="es-CO"/>
        </w:rPr>
      </w:pPr>
    </w:p>
    <w:p w14:paraId="036D11B4" w14:textId="77777777" w:rsidR="00E443FD" w:rsidRPr="00E443FD" w:rsidRDefault="00E443FD" w:rsidP="00E443FD">
      <w:pPr>
        <w:jc w:val="both"/>
        <w:rPr>
          <w:rFonts w:ascii="Arial" w:hAnsi="Arial" w:cs="Arial"/>
          <w:bCs/>
          <w:sz w:val="24"/>
          <w:szCs w:val="24"/>
          <w:lang w:val="es-CO"/>
        </w:rPr>
      </w:pPr>
      <w:r w:rsidRPr="00E443FD">
        <w:rPr>
          <w:rFonts w:ascii="Arial" w:hAnsi="Arial" w:cs="Arial"/>
          <w:b/>
          <w:sz w:val="24"/>
          <w:szCs w:val="24"/>
          <w:lang w:val="es-CO"/>
        </w:rPr>
        <w:t>Efecto</w:t>
      </w:r>
      <w:r w:rsidRPr="00E443FD">
        <w:rPr>
          <w:rFonts w:ascii="Arial" w:hAnsi="Arial" w:cs="Arial"/>
          <w:bCs/>
          <w:sz w:val="24"/>
          <w:szCs w:val="24"/>
          <w:lang w:val="es-CO"/>
        </w:rPr>
        <w:t xml:space="preserve">: No funcionamiento de la sede judicial de Zipaquirá de acuerdo al objeto contratado lo cual es constitutivo de un daño patrimonial </w:t>
      </w:r>
    </w:p>
    <w:p w14:paraId="0A4CD73F" w14:textId="77777777" w:rsidR="00E443FD" w:rsidRPr="00E443FD" w:rsidRDefault="00E443FD" w:rsidP="00E443FD">
      <w:pPr>
        <w:jc w:val="both"/>
        <w:rPr>
          <w:rFonts w:ascii="Arial" w:hAnsi="Arial" w:cs="Arial"/>
          <w:bCs/>
          <w:sz w:val="24"/>
          <w:szCs w:val="24"/>
          <w:lang w:val="es-CO"/>
        </w:rPr>
      </w:pPr>
    </w:p>
    <w:p w14:paraId="40EA4FD9" w14:textId="2AD114A5" w:rsidR="00E443FD" w:rsidRPr="00E443FD" w:rsidRDefault="00BF07F0" w:rsidP="00E443FD">
      <w:pPr>
        <w:jc w:val="both"/>
        <w:rPr>
          <w:rFonts w:ascii="Arial" w:hAnsi="Arial" w:cs="Arial"/>
          <w:bCs/>
          <w:sz w:val="24"/>
          <w:szCs w:val="24"/>
          <w:lang w:val="es-CO"/>
        </w:rPr>
      </w:pPr>
      <w:r>
        <w:rPr>
          <w:rFonts w:ascii="Arial" w:hAnsi="Arial" w:cs="Arial"/>
          <w:bCs/>
          <w:sz w:val="24"/>
          <w:szCs w:val="24"/>
          <w:lang w:val="es-CO"/>
        </w:rPr>
        <w:t>Hallazgo</w:t>
      </w:r>
      <w:r w:rsidR="00F42565">
        <w:rPr>
          <w:rFonts w:ascii="Arial" w:hAnsi="Arial" w:cs="Arial"/>
          <w:bCs/>
          <w:sz w:val="24"/>
          <w:szCs w:val="24"/>
          <w:lang w:val="es-CO"/>
        </w:rPr>
        <w:t xml:space="preserve"> con presunta incidencia D</w:t>
      </w:r>
      <w:r w:rsidR="00E443FD" w:rsidRPr="00E443FD">
        <w:rPr>
          <w:rFonts w:ascii="Arial" w:hAnsi="Arial" w:cs="Arial"/>
          <w:bCs/>
          <w:sz w:val="24"/>
          <w:szCs w:val="24"/>
          <w:lang w:val="es-CO"/>
        </w:rPr>
        <w:t>isciplinaria y Fiscal.</w:t>
      </w:r>
    </w:p>
    <w:p w14:paraId="78060801" w14:textId="77777777" w:rsidR="00E443FD" w:rsidRDefault="00E443FD" w:rsidP="00E443FD">
      <w:pPr>
        <w:jc w:val="both"/>
        <w:rPr>
          <w:rFonts w:ascii="Arial" w:hAnsi="Arial" w:cs="Arial"/>
          <w:bCs/>
          <w:sz w:val="24"/>
          <w:szCs w:val="24"/>
          <w:lang w:val="es-CO"/>
        </w:rPr>
      </w:pPr>
    </w:p>
    <w:p w14:paraId="0A781A16" w14:textId="076C9AE2" w:rsidR="00E443FD" w:rsidRDefault="005D677C" w:rsidP="00E443FD">
      <w:pPr>
        <w:jc w:val="both"/>
        <w:rPr>
          <w:rFonts w:ascii="Arial" w:hAnsi="Arial" w:cs="Arial"/>
          <w:b/>
          <w:bCs/>
          <w:sz w:val="24"/>
          <w:szCs w:val="24"/>
          <w:lang w:val="es-CO"/>
        </w:rPr>
      </w:pPr>
      <w:r>
        <w:rPr>
          <w:rFonts w:ascii="Arial" w:hAnsi="Arial" w:cs="Arial"/>
          <w:b/>
          <w:bCs/>
          <w:sz w:val="24"/>
          <w:szCs w:val="24"/>
          <w:lang w:val="es-CO"/>
        </w:rPr>
        <w:t>Respuesta por parte de la Entidad Auditada:</w:t>
      </w:r>
    </w:p>
    <w:p w14:paraId="2EC97DA1" w14:textId="77777777" w:rsidR="005D677C" w:rsidRDefault="005D677C" w:rsidP="00E443FD">
      <w:pPr>
        <w:jc w:val="both"/>
        <w:rPr>
          <w:rFonts w:ascii="Arial" w:hAnsi="Arial" w:cs="Arial"/>
          <w:b/>
          <w:bCs/>
          <w:sz w:val="24"/>
          <w:szCs w:val="24"/>
          <w:lang w:val="es-CO"/>
        </w:rPr>
      </w:pPr>
    </w:p>
    <w:p w14:paraId="5B779989" w14:textId="77777777" w:rsidR="005D677C" w:rsidRPr="005D677C" w:rsidRDefault="005D677C" w:rsidP="005D677C">
      <w:pPr>
        <w:autoSpaceDE w:val="0"/>
        <w:autoSpaceDN w:val="0"/>
        <w:adjustRightInd w:val="0"/>
        <w:jc w:val="both"/>
        <w:rPr>
          <w:rFonts w:ascii="Arial" w:hAnsi="Arial" w:cs="Arial"/>
          <w:i/>
          <w:sz w:val="22"/>
          <w:szCs w:val="22"/>
        </w:rPr>
      </w:pPr>
      <w:r w:rsidRPr="005D677C">
        <w:rPr>
          <w:rFonts w:ascii="Arial" w:hAnsi="Arial" w:cs="Arial"/>
          <w:i/>
          <w:sz w:val="22"/>
          <w:szCs w:val="22"/>
        </w:rPr>
        <w:t>Respecto a CONTRATOS DE OBRAS N°218 DE 2013, e INTERVENTORÍA N°220 DE</w:t>
      </w:r>
    </w:p>
    <w:p w14:paraId="1649F736" w14:textId="77777777" w:rsidR="005D677C" w:rsidRPr="005D677C" w:rsidRDefault="005D677C" w:rsidP="005D677C">
      <w:pPr>
        <w:autoSpaceDE w:val="0"/>
        <w:autoSpaceDN w:val="0"/>
        <w:adjustRightInd w:val="0"/>
        <w:jc w:val="both"/>
        <w:rPr>
          <w:rFonts w:ascii="Arial" w:hAnsi="Arial" w:cs="Arial"/>
          <w:i/>
          <w:sz w:val="22"/>
          <w:szCs w:val="22"/>
        </w:rPr>
      </w:pPr>
      <w:r w:rsidRPr="005D677C">
        <w:rPr>
          <w:rFonts w:ascii="Arial" w:hAnsi="Arial" w:cs="Arial"/>
          <w:i/>
          <w:sz w:val="22"/>
          <w:szCs w:val="22"/>
        </w:rPr>
        <w:t>2013, se indica que:</w:t>
      </w:r>
    </w:p>
    <w:p w14:paraId="2E9D8F4F" w14:textId="77777777" w:rsidR="005D677C" w:rsidRPr="005D677C" w:rsidRDefault="005D677C" w:rsidP="005D677C">
      <w:pPr>
        <w:autoSpaceDE w:val="0"/>
        <w:autoSpaceDN w:val="0"/>
        <w:adjustRightInd w:val="0"/>
        <w:jc w:val="both"/>
        <w:rPr>
          <w:rFonts w:ascii="Arial" w:hAnsi="Arial" w:cs="Arial"/>
          <w:i/>
          <w:sz w:val="22"/>
          <w:szCs w:val="22"/>
        </w:rPr>
      </w:pPr>
    </w:p>
    <w:p w14:paraId="6D8FA87B" w14:textId="77777777" w:rsidR="005D677C" w:rsidRPr="005D677C" w:rsidRDefault="005D677C" w:rsidP="005D677C">
      <w:pPr>
        <w:autoSpaceDE w:val="0"/>
        <w:autoSpaceDN w:val="0"/>
        <w:adjustRightInd w:val="0"/>
        <w:jc w:val="both"/>
        <w:rPr>
          <w:rFonts w:ascii="Arial" w:hAnsi="Arial" w:cs="Arial"/>
          <w:i/>
          <w:sz w:val="22"/>
          <w:szCs w:val="22"/>
        </w:rPr>
      </w:pPr>
      <w:r w:rsidRPr="005D677C">
        <w:rPr>
          <w:rFonts w:ascii="Arial" w:hAnsi="Arial" w:cs="Arial"/>
          <w:i/>
          <w:sz w:val="22"/>
          <w:szCs w:val="22"/>
        </w:rPr>
        <w:t>Al momento de mi ingreso como Director de la Unidad de infraestructura Física el 07 de noviembre de 2017 ya había trascurrido 9 meses de la terminación del contrato, la obra se encontraba sin terminar y sin conexión a la red eléctrica ni a la red de alcantarillado, adicionalmente se encontraron graves deficiencias en la estructura de la edificación situación que fue puesta en conocimiento a la Alta Dirección y se hizo la reclamación al contratista (se anexa Reclamación al contratista) y se logró la reparación de los mismos así como otros temas de calidad que fueron resueltas hasta este año luego de la gestión realizada por este despacho, así mismo se retuvieron unos pagos pendientes debido a esa misma situación (se anexa oficio donde se retienen los valores), pagos que se tienen presupuestados realizar este año y ya se encuentran provisionados dentro del plan de inversiones.</w:t>
      </w:r>
    </w:p>
    <w:p w14:paraId="3B3F6E45" w14:textId="77777777" w:rsidR="005D677C" w:rsidRPr="005D677C" w:rsidRDefault="005D677C" w:rsidP="005D677C">
      <w:pPr>
        <w:autoSpaceDE w:val="0"/>
        <w:autoSpaceDN w:val="0"/>
        <w:adjustRightInd w:val="0"/>
        <w:jc w:val="both"/>
        <w:rPr>
          <w:rFonts w:ascii="Arial" w:hAnsi="Arial" w:cs="Arial"/>
          <w:i/>
          <w:sz w:val="22"/>
          <w:szCs w:val="22"/>
        </w:rPr>
      </w:pPr>
    </w:p>
    <w:p w14:paraId="0B762303" w14:textId="77777777" w:rsidR="005D677C" w:rsidRPr="005D677C" w:rsidRDefault="005D677C" w:rsidP="005D677C">
      <w:pPr>
        <w:autoSpaceDE w:val="0"/>
        <w:autoSpaceDN w:val="0"/>
        <w:adjustRightInd w:val="0"/>
        <w:jc w:val="both"/>
        <w:rPr>
          <w:rFonts w:ascii="Arial" w:hAnsi="Arial" w:cs="Arial"/>
          <w:i/>
          <w:sz w:val="22"/>
          <w:szCs w:val="22"/>
        </w:rPr>
      </w:pPr>
      <w:r w:rsidRPr="005D677C">
        <w:rPr>
          <w:rFonts w:ascii="Arial" w:hAnsi="Arial" w:cs="Arial"/>
          <w:i/>
          <w:sz w:val="22"/>
          <w:szCs w:val="22"/>
        </w:rPr>
        <w:t>Esta Unidad de Infraestructura Física ha venido realizando gestiones, especialmente, para lograr la conexión de alcantarillado, la cual se debe realizar por un predio privado. Se hicieron gestiones inclusive frente al mecanismo de la Contraloría denominado Compromiso Colombia y se logró en este primer trimestre de 2021 una manifestación positiva de parte de la alcaldía municipal de Zipaquirá (Se anexa), lo cual nos permitirá continuar con el proceso de conexión.</w:t>
      </w:r>
    </w:p>
    <w:p w14:paraId="4E29EAAD" w14:textId="77777777" w:rsidR="005D677C" w:rsidRPr="005D677C" w:rsidRDefault="005D677C" w:rsidP="005D677C">
      <w:pPr>
        <w:autoSpaceDE w:val="0"/>
        <w:autoSpaceDN w:val="0"/>
        <w:adjustRightInd w:val="0"/>
        <w:jc w:val="both"/>
        <w:rPr>
          <w:rFonts w:ascii="Arial" w:hAnsi="Arial" w:cs="Arial"/>
          <w:i/>
          <w:sz w:val="22"/>
          <w:szCs w:val="22"/>
        </w:rPr>
      </w:pPr>
    </w:p>
    <w:p w14:paraId="391CDEB7" w14:textId="77777777" w:rsidR="005D677C" w:rsidRPr="005D677C" w:rsidRDefault="005D677C" w:rsidP="005D677C">
      <w:pPr>
        <w:autoSpaceDE w:val="0"/>
        <w:autoSpaceDN w:val="0"/>
        <w:adjustRightInd w:val="0"/>
        <w:jc w:val="both"/>
        <w:rPr>
          <w:rFonts w:ascii="Arial" w:hAnsi="Arial" w:cs="Arial"/>
          <w:i/>
          <w:sz w:val="22"/>
          <w:szCs w:val="22"/>
        </w:rPr>
      </w:pPr>
      <w:r w:rsidRPr="005D677C">
        <w:rPr>
          <w:rFonts w:ascii="Arial" w:hAnsi="Arial" w:cs="Arial"/>
          <w:i/>
          <w:sz w:val="22"/>
          <w:szCs w:val="22"/>
        </w:rPr>
        <w:t>No obstante, lo anterior, se solicitará el inicio de la Indagación Preliminar Disciplinaria para el establecimiento de las responsabilidades disciplinarias pertinentes e informo que se han venido tomando y se continuarán las medidas para que esta situación no vuelva a ocurrir.</w:t>
      </w:r>
    </w:p>
    <w:p w14:paraId="2398F397" w14:textId="77777777" w:rsidR="005D677C" w:rsidRPr="005D677C" w:rsidRDefault="005D677C" w:rsidP="005D677C">
      <w:pPr>
        <w:autoSpaceDE w:val="0"/>
        <w:autoSpaceDN w:val="0"/>
        <w:adjustRightInd w:val="0"/>
        <w:jc w:val="both"/>
        <w:rPr>
          <w:rFonts w:ascii="Arial" w:hAnsi="Arial" w:cs="Arial"/>
          <w:i/>
          <w:sz w:val="22"/>
          <w:szCs w:val="22"/>
        </w:rPr>
      </w:pPr>
    </w:p>
    <w:p w14:paraId="3DC5AAEB" w14:textId="77777777" w:rsidR="005D677C" w:rsidRPr="005D677C" w:rsidRDefault="005D677C" w:rsidP="005D677C">
      <w:pPr>
        <w:autoSpaceDE w:val="0"/>
        <w:autoSpaceDN w:val="0"/>
        <w:adjustRightInd w:val="0"/>
        <w:jc w:val="both"/>
        <w:rPr>
          <w:rFonts w:ascii="Arial" w:hAnsi="Arial" w:cs="Arial"/>
          <w:i/>
          <w:sz w:val="22"/>
          <w:szCs w:val="22"/>
        </w:rPr>
      </w:pPr>
      <w:r w:rsidRPr="005D677C">
        <w:rPr>
          <w:rFonts w:ascii="Arial" w:hAnsi="Arial" w:cs="Arial"/>
          <w:i/>
          <w:sz w:val="22"/>
          <w:szCs w:val="22"/>
        </w:rPr>
        <w:t>Se informa que se están tomando las medidas para lograr la terminación de la sede judicial sobre la que la Contraloría General considera que es constitutiva de daño patrimonial y una vez se tenga en funcionamiento se comunicará inmediatamente a ese ente de control para lo pertinente.</w:t>
      </w:r>
    </w:p>
    <w:p w14:paraId="325963D3" w14:textId="77777777" w:rsidR="005D677C" w:rsidRPr="005D677C" w:rsidRDefault="005D677C" w:rsidP="005D677C">
      <w:pPr>
        <w:autoSpaceDE w:val="0"/>
        <w:autoSpaceDN w:val="0"/>
        <w:adjustRightInd w:val="0"/>
        <w:jc w:val="both"/>
        <w:rPr>
          <w:rFonts w:ascii="Arial" w:hAnsi="Arial" w:cs="Arial"/>
          <w:i/>
          <w:sz w:val="22"/>
          <w:szCs w:val="22"/>
        </w:rPr>
      </w:pPr>
    </w:p>
    <w:p w14:paraId="1D73D670" w14:textId="2CECA878" w:rsidR="005D677C" w:rsidRPr="005D677C" w:rsidRDefault="005D677C" w:rsidP="005D677C">
      <w:pPr>
        <w:autoSpaceDE w:val="0"/>
        <w:autoSpaceDN w:val="0"/>
        <w:adjustRightInd w:val="0"/>
        <w:jc w:val="both"/>
        <w:rPr>
          <w:rFonts w:ascii="Arial" w:hAnsi="Arial" w:cs="Arial"/>
          <w:b/>
          <w:bCs/>
          <w:i/>
          <w:sz w:val="22"/>
          <w:szCs w:val="22"/>
        </w:rPr>
      </w:pPr>
      <w:r w:rsidRPr="005D677C">
        <w:rPr>
          <w:rFonts w:ascii="Arial" w:hAnsi="Arial" w:cs="Arial"/>
          <w:b/>
          <w:bCs/>
          <w:i/>
          <w:sz w:val="22"/>
          <w:szCs w:val="22"/>
        </w:rPr>
        <w:t>Respecto a CONTRATOS DE OBRAS N°134 DE 2017 e INTERVENTORÍAN°142 DE</w:t>
      </w:r>
      <w:r w:rsidR="00167A19">
        <w:rPr>
          <w:rFonts w:ascii="Arial" w:hAnsi="Arial" w:cs="Arial"/>
          <w:b/>
          <w:bCs/>
          <w:i/>
          <w:sz w:val="22"/>
          <w:szCs w:val="22"/>
        </w:rPr>
        <w:t xml:space="preserve"> </w:t>
      </w:r>
      <w:r w:rsidRPr="005D677C">
        <w:rPr>
          <w:rFonts w:ascii="Arial" w:hAnsi="Arial" w:cs="Arial"/>
          <w:b/>
          <w:bCs/>
          <w:i/>
          <w:sz w:val="22"/>
          <w:szCs w:val="22"/>
        </w:rPr>
        <w:t>2017, se indica que:</w:t>
      </w:r>
    </w:p>
    <w:p w14:paraId="7FF64ED7" w14:textId="77777777" w:rsidR="005D677C" w:rsidRPr="005D677C" w:rsidRDefault="005D677C" w:rsidP="005D677C">
      <w:pPr>
        <w:autoSpaceDE w:val="0"/>
        <w:autoSpaceDN w:val="0"/>
        <w:adjustRightInd w:val="0"/>
        <w:jc w:val="both"/>
        <w:rPr>
          <w:rFonts w:ascii="Arial" w:hAnsi="Arial" w:cs="Arial"/>
          <w:b/>
          <w:bCs/>
          <w:i/>
          <w:sz w:val="22"/>
          <w:szCs w:val="22"/>
        </w:rPr>
      </w:pPr>
    </w:p>
    <w:p w14:paraId="17F96945" w14:textId="75F5B69C" w:rsidR="00E443FD" w:rsidRDefault="005D677C" w:rsidP="005D677C">
      <w:pPr>
        <w:autoSpaceDE w:val="0"/>
        <w:autoSpaceDN w:val="0"/>
        <w:adjustRightInd w:val="0"/>
        <w:jc w:val="both"/>
        <w:rPr>
          <w:rFonts w:ascii="Arial" w:hAnsi="Arial" w:cs="Arial"/>
          <w:i/>
          <w:sz w:val="22"/>
          <w:szCs w:val="22"/>
        </w:rPr>
      </w:pPr>
      <w:r w:rsidRPr="005D677C">
        <w:rPr>
          <w:rFonts w:ascii="Arial" w:hAnsi="Arial" w:cs="Arial"/>
          <w:i/>
          <w:sz w:val="22"/>
          <w:szCs w:val="22"/>
        </w:rPr>
        <w:t>Se informa que el suscrito Director de Unidad de Infraestructura Física solicitó el inicio de la respectiva indagación Preliminar mediante SIGBOIUS DEAJUIFO21-55 (SE ANEXA). Como se indicó anteriormente, se están tomando las medidas para lograr la terminación de la sede judicial sobre la que la Contraloría General considera que es constitutiva de daño patrimonial y una vez se tenga en funcionamiento se comunicará inmediatamente a ese ente de control para lo pertinente.</w:t>
      </w:r>
    </w:p>
    <w:p w14:paraId="575794D1" w14:textId="77777777" w:rsidR="005D677C" w:rsidRDefault="005D677C" w:rsidP="005D677C">
      <w:pPr>
        <w:autoSpaceDE w:val="0"/>
        <w:autoSpaceDN w:val="0"/>
        <w:adjustRightInd w:val="0"/>
        <w:jc w:val="both"/>
        <w:rPr>
          <w:rFonts w:ascii="Arial" w:hAnsi="Arial" w:cs="Arial"/>
          <w:i/>
          <w:sz w:val="22"/>
          <w:szCs w:val="22"/>
        </w:rPr>
      </w:pPr>
    </w:p>
    <w:p w14:paraId="55F4EB1E" w14:textId="15397341" w:rsidR="005D677C" w:rsidRPr="005D677C" w:rsidRDefault="005D677C" w:rsidP="005D677C">
      <w:pPr>
        <w:autoSpaceDE w:val="0"/>
        <w:autoSpaceDN w:val="0"/>
        <w:adjustRightInd w:val="0"/>
        <w:jc w:val="both"/>
        <w:rPr>
          <w:rFonts w:ascii="Arial" w:hAnsi="Arial" w:cs="Arial"/>
          <w:b/>
          <w:sz w:val="24"/>
          <w:szCs w:val="24"/>
        </w:rPr>
      </w:pPr>
      <w:r w:rsidRPr="005D677C">
        <w:rPr>
          <w:rFonts w:ascii="Arial" w:hAnsi="Arial" w:cs="Arial"/>
          <w:b/>
          <w:sz w:val="24"/>
          <w:szCs w:val="24"/>
        </w:rPr>
        <w:t>Comentario de la Respuesta:</w:t>
      </w:r>
    </w:p>
    <w:p w14:paraId="408E9166" w14:textId="08F9BE2B" w:rsidR="005D677C" w:rsidRDefault="005D677C" w:rsidP="00E443FD">
      <w:pPr>
        <w:jc w:val="both"/>
        <w:rPr>
          <w:rFonts w:ascii="Arial" w:hAnsi="Arial" w:cs="Arial"/>
          <w:bCs/>
          <w:sz w:val="24"/>
          <w:szCs w:val="24"/>
          <w:lang w:val="es-CO"/>
        </w:rPr>
      </w:pPr>
    </w:p>
    <w:p w14:paraId="09645838" w14:textId="2B919D52" w:rsidR="005D677C" w:rsidRDefault="00977C21" w:rsidP="00E443FD">
      <w:pPr>
        <w:jc w:val="both"/>
        <w:rPr>
          <w:rFonts w:ascii="Arial" w:hAnsi="Arial" w:cs="Arial"/>
          <w:bCs/>
          <w:sz w:val="24"/>
          <w:szCs w:val="24"/>
          <w:lang w:val="es-CO"/>
        </w:rPr>
      </w:pPr>
      <w:r>
        <w:rPr>
          <w:rFonts w:ascii="Arial" w:hAnsi="Arial" w:cs="Arial"/>
          <w:bCs/>
          <w:sz w:val="24"/>
          <w:szCs w:val="24"/>
          <w:lang w:val="es-CO"/>
        </w:rPr>
        <w:t xml:space="preserve">Si bien, la entidad al responder la observación manifiesta que ha desplegado actividades </w:t>
      </w:r>
      <w:r w:rsidR="00B54FB7">
        <w:rPr>
          <w:rFonts w:ascii="Arial" w:hAnsi="Arial" w:cs="Arial"/>
          <w:bCs/>
          <w:sz w:val="24"/>
          <w:szCs w:val="24"/>
          <w:lang w:val="es-CO"/>
        </w:rPr>
        <w:t>tendientes a</w:t>
      </w:r>
      <w:r>
        <w:rPr>
          <w:rFonts w:ascii="Arial" w:hAnsi="Arial" w:cs="Arial"/>
          <w:bCs/>
          <w:sz w:val="24"/>
          <w:szCs w:val="24"/>
          <w:lang w:val="es-CO"/>
        </w:rPr>
        <w:t xml:space="preserve"> cumplir el objeto contractual</w:t>
      </w:r>
      <w:r w:rsidR="00A0269B">
        <w:rPr>
          <w:rFonts w:ascii="Arial" w:hAnsi="Arial" w:cs="Arial"/>
          <w:bCs/>
          <w:sz w:val="24"/>
          <w:szCs w:val="24"/>
          <w:lang w:val="es-CO"/>
        </w:rPr>
        <w:t xml:space="preserve"> de los contratos</w:t>
      </w:r>
      <w:r>
        <w:rPr>
          <w:rFonts w:ascii="Arial" w:hAnsi="Arial" w:cs="Arial"/>
          <w:bCs/>
          <w:sz w:val="24"/>
          <w:szCs w:val="24"/>
          <w:lang w:val="es-CO"/>
        </w:rPr>
        <w:t>, lo c</w:t>
      </w:r>
      <w:r w:rsidR="00B54FB7">
        <w:rPr>
          <w:rFonts w:ascii="Arial" w:hAnsi="Arial" w:cs="Arial"/>
          <w:bCs/>
          <w:sz w:val="24"/>
          <w:szCs w:val="24"/>
          <w:lang w:val="es-CO"/>
        </w:rPr>
        <w:t>ierto es que la obra a pesar de estar terminada en su infraestructura y al</w:t>
      </w:r>
      <w:r>
        <w:rPr>
          <w:rFonts w:ascii="Arial" w:hAnsi="Arial" w:cs="Arial"/>
          <w:bCs/>
          <w:sz w:val="24"/>
          <w:szCs w:val="24"/>
          <w:lang w:val="es-CO"/>
        </w:rPr>
        <w:t xml:space="preserve"> largo tiempo </w:t>
      </w:r>
      <w:r w:rsidR="00B54FB7">
        <w:rPr>
          <w:rFonts w:ascii="Arial" w:hAnsi="Arial" w:cs="Arial"/>
          <w:bCs/>
          <w:sz w:val="24"/>
          <w:szCs w:val="24"/>
          <w:lang w:val="es-CO"/>
        </w:rPr>
        <w:t>acaecido</w:t>
      </w:r>
      <w:r>
        <w:rPr>
          <w:rFonts w:ascii="Arial" w:hAnsi="Arial" w:cs="Arial"/>
          <w:bCs/>
          <w:sz w:val="24"/>
          <w:szCs w:val="24"/>
          <w:lang w:val="es-CO"/>
        </w:rPr>
        <w:t xml:space="preserve"> desde la celebración del primer contrato</w:t>
      </w:r>
      <w:r w:rsidR="00A0269B">
        <w:rPr>
          <w:rFonts w:ascii="Arial" w:hAnsi="Arial" w:cs="Arial"/>
          <w:bCs/>
          <w:sz w:val="24"/>
          <w:szCs w:val="24"/>
          <w:lang w:val="es-CO"/>
        </w:rPr>
        <w:t>,</w:t>
      </w:r>
      <w:r>
        <w:rPr>
          <w:rFonts w:ascii="Arial" w:hAnsi="Arial" w:cs="Arial"/>
          <w:bCs/>
          <w:sz w:val="24"/>
          <w:szCs w:val="24"/>
          <w:lang w:val="es-CO"/>
        </w:rPr>
        <w:t xml:space="preserve"> no</w:t>
      </w:r>
      <w:r w:rsidR="00B54FB7">
        <w:rPr>
          <w:rFonts w:ascii="Arial" w:hAnsi="Arial" w:cs="Arial"/>
          <w:bCs/>
          <w:sz w:val="24"/>
          <w:szCs w:val="24"/>
          <w:lang w:val="es-CO"/>
        </w:rPr>
        <w:t xml:space="preserve"> se </w:t>
      </w:r>
      <w:r>
        <w:rPr>
          <w:rFonts w:ascii="Arial" w:hAnsi="Arial" w:cs="Arial"/>
          <w:bCs/>
          <w:sz w:val="24"/>
          <w:szCs w:val="24"/>
          <w:lang w:val="es-CO"/>
        </w:rPr>
        <w:t xml:space="preserve"> ha logrado poner en funcionamiento el complejo judicial de Zipaquirá, </w:t>
      </w:r>
      <w:r w:rsidR="00B54FB7">
        <w:rPr>
          <w:rFonts w:ascii="Arial" w:hAnsi="Arial" w:cs="Arial"/>
          <w:bCs/>
          <w:sz w:val="24"/>
          <w:szCs w:val="24"/>
          <w:lang w:val="es-CO"/>
        </w:rPr>
        <w:t xml:space="preserve">por no contar con la  conexión a servicios públicos (energía, acueducto y alcantarillado), </w:t>
      </w:r>
      <w:r>
        <w:rPr>
          <w:rFonts w:ascii="Arial" w:hAnsi="Arial" w:cs="Arial"/>
          <w:bCs/>
          <w:sz w:val="24"/>
          <w:szCs w:val="24"/>
          <w:lang w:val="es-CO"/>
        </w:rPr>
        <w:t xml:space="preserve">con el ingrediente adicional que el </w:t>
      </w:r>
      <w:r w:rsidR="00B54FB7">
        <w:rPr>
          <w:rFonts w:ascii="Arial" w:hAnsi="Arial" w:cs="Arial"/>
          <w:bCs/>
          <w:sz w:val="24"/>
          <w:szCs w:val="24"/>
          <w:lang w:val="es-CO"/>
        </w:rPr>
        <w:t>término</w:t>
      </w:r>
      <w:r w:rsidR="00A0269B">
        <w:rPr>
          <w:rFonts w:ascii="Arial" w:hAnsi="Arial" w:cs="Arial"/>
          <w:bCs/>
          <w:sz w:val="24"/>
          <w:szCs w:val="24"/>
          <w:lang w:val="es-CO"/>
        </w:rPr>
        <w:t xml:space="preserve"> de los</w:t>
      </w:r>
      <w:r>
        <w:rPr>
          <w:rFonts w:ascii="Arial" w:hAnsi="Arial" w:cs="Arial"/>
          <w:bCs/>
          <w:sz w:val="24"/>
          <w:szCs w:val="24"/>
          <w:lang w:val="es-CO"/>
        </w:rPr>
        <w:t xml:space="preserve"> plazo</w:t>
      </w:r>
      <w:r w:rsidR="00A0269B">
        <w:rPr>
          <w:rFonts w:ascii="Arial" w:hAnsi="Arial" w:cs="Arial"/>
          <w:bCs/>
          <w:sz w:val="24"/>
          <w:szCs w:val="24"/>
          <w:lang w:val="es-CO"/>
        </w:rPr>
        <w:t>s</w:t>
      </w:r>
      <w:r>
        <w:rPr>
          <w:rFonts w:ascii="Arial" w:hAnsi="Arial" w:cs="Arial"/>
          <w:bCs/>
          <w:sz w:val="24"/>
          <w:szCs w:val="24"/>
          <w:lang w:val="es-CO"/>
        </w:rPr>
        <w:t xml:space="preserve"> contractual</w:t>
      </w:r>
      <w:r w:rsidR="00A0269B">
        <w:rPr>
          <w:rFonts w:ascii="Arial" w:hAnsi="Arial" w:cs="Arial"/>
          <w:bCs/>
          <w:sz w:val="24"/>
          <w:szCs w:val="24"/>
          <w:lang w:val="es-CO"/>
        </w:rPr>
        <w:t>es</w:t>
      </w:r>
      <w:r>
        <w:rPr>
          <w:rFonts w:ascii="Arial" w:hAnsi="Arial" w:cs="Arial"/>
          <w:bCs/>
          <w:sz w:val="24"/>
          <w:szCs w:val="24"/>
          <w:lang w:val="es-CO"/>
        </w:rPr>
        <w:t xml:space="preserve"> se encuentra</w:t>
      </w:r>
      <w:r w:rsidR="00A0269B">
        <w:rPr>
          <w:rFonts w:ascii="Arial" w:hAnsi="Arial" w:cs="Arial"/>
          <w:bCs/>
          <w:sz w:val="24"/>
          <w:szCs w:val="24"/>
          <w:lang w:val="es-CO"/>
        </w:rPr>
        <w:t xml:space="preserve">n </w:t>
      </w:r>
      <w:r>
        <w:rPr>
          <w:rFonts w:ascii="Arial" w:hAnsi="Arial" w:cs="Arial"/>
          <w:bCs/>
          <w:sz w:val="24"/>
          <w:szCs w:val="24"/>
          <w:lang w:val="es-CO"/>
        </w:rPr>
        <w:t xml:space="preserve"> vencido</w:t>
      </w:r>
      <w:r w:rsidR="00A0269B">
        <w:rPr>
          <w:rFonts w:ascii="Arial" w:hAnsi="Arial" w:cs="Arial"/>
          <w:bCs/>
          <w:sz w:val="24"/>
          <w:szCs w:val="24"/>
          <w:lang w:val="es-CO"/>
        </w:rPr>
        <w:t>s</w:t>
      </w:r>
      <w:r>
        <w:rPr>
          <w:rFonts w:ascii="Arial" w:hAnsi="Arial" w:cs="Arial"/>
          <w:bCs/>
          <w:sz w:val="24"/>
          <w:szCs w:val="24"/>
          <w:lang w:val="es-CO"/>
        </w:rPr>
        <w:t>,</w:t>
      </w:r>
      <w:r w:rsidR="00B54FB7">
        <w:rPr>
          <w:rFonts w:ascii="Arial" w:hAnsi="Arial" w:cs="Arial"/>
          <w:bCs/>
          <w:sz w:val="24"/>
          <w:szCs w:val="24"/>
          <w:lang w:val="es-CO"/>
        </w:rPr>
        <w:t xml:space="preserve"> demostrando incumplimiento del objeto </w:t>
      </w:r>
      <w:r w:rsidR="00A0269B">
        <w:rPr>
          <w:rFonts w:ascii="Arial" w:hAnsi="Arial" w:cs="Arial"/>
          <w:bCs/>
          <w:sz w:val="24"/>
          <w:szCs w:val="24"/>
          <w:lang w:val="es-CO"/>
        </w:rPr>
        <w:t>de los mismos</w:t>
      </w:r>
      <w:r w:rsidR="00B54FB7">
        <w:rPr>
          <w:rFonts w:ascii="Arial" w:hAnsi="Arial" w:cs="Arial"/>
          <w:bCs/>
          <w:sz w:val="24"/>
          <w:szCs w:val="24"/>
          <w:lang w:val="es-CO"/>
        </w:rPr>
        <w:t xml:space="preserve"> e ineficiencia en la gestión.</w:t>
      </w:r>
      <w:r w:rsidR="00A0269B">
        <w:rPr>
          <w:rFonts w:ascii="Arial" w:hAnsi="Arial" w:cs="Arial"/>
          <w:bCs/>
          <w:sz w:val="24"/>
          <w:szCs w:val="24"/>
          <w:lang w:val="es-CO"/>
        </w:rPr>
        <w:t xml:space="preserve"> Por lo anterior</w:t>
      </w:r>
      <w:r>
        <w:rPr>
          <w:rFonts w:ascii="Arial" w:hAnsi="Arial" w:cs="Arial"/>
          <w:bCs/>
          <w:sz w:val="24"/>
          <w:szCs w:val="24"/>
          <w:lang w:val="es-CO"/>
        </w:rPr>
        <w:t xml:space="preserve">, no se </w:t>
      </w:r>
      <w:r w:rsidR="00B54FB7">
        <w:rPr>
          <w:rFonts w:ascii="Arial" w:hAnsi="Arial" w:cs="Arial"/>
          <w:bCs/>
          <w:sz w:val="24"/>
          <w:szCs w:val="24"/>
          <w:lang w:val="es-CO"/>
        </w:rPr>
        <w:t>desvirtúa</w:t>
      </w:r>
      <w:r>
        <w:rPr>
          <w:rFonts w:ascii="Arial" w:hAnsi="Arial" w:cs="Arial"/>
          <w:bCs/>
          <w:sz w:val="24"/>
          <w:szCs w:val="24"/>
          <w:lang w:val="es-CO"/>
        </w:rPr>
        <w:t xml:space="preserve"> la observación y se mantiene como hallazgo</w:t>
      </w:r>
      <w:r w:rsidR="00B54FB7">
        <w:rPr>
          <w:rFonts w:ascii="Arial" w:hAnsi="Arial" w:cs="Arial"/>
          <w:bCs/>
          <w:sz w:val="24"/>
          <w:szCs w:val="24"/>
          <w:lang w:val="es-CO"/>
        </w:rPr>
        <w:t xml:space="preserve"> </w:t>
      </w:r>
      <w:r w:rsidR="00B54FB7" w:rsidRPr="00A0269B">
        <w:rPr>
          <w:rFonts w:ascii="Arial" w:hAnsi="Arial" w:cs="Arial"/>
          <w:sz w:val="24"/>
          <w:szCs w:val="24"/>
          <w:lang w:val="es-CO" w:eastAsia="es-CO"/>
        </w:rPr>
        <w:t xml:space="preserve">con presunta incidencia </w:t>
      </w:r>
      <w:r>
        <w:rPr>
          <w:rFonts w:ascii="Arial" w:hAnsi="Arial" w:cs="Arial"/>
          <w:bCs/>
          <w:sz w:val="24"/>
          <w:szCs w:val="24"/>
          <w:lang w:val="es-CO"/>
        </w:rPr>
        <w:t xml:space="preserve"> D</w:t>
      </w:r>
      <w:r w:rsidR="00A0269B">
        <w:rPr>
          <w:rFonts w:ascii="Arial" w:hAnsi="Arial" w:cs="Arial"/>
          <w:bCs/>
          <w:sz w:val="24"/>
          <w:szCs w:val="24"/>
          <w:lang w:val="es-CO"/>
        </w:rPr>
        <w:t>isciplinaria</w:t>
      </w:r>
      <w:r>
        <w:rPr>
          <w:rFonts w:ascii="Arial" w:hAnsi="Arial" w:cs="Arial"/>
          <w:bCs/>
          <w:sz w:val="24"/>
          <w:szCs w:val="24"/>
          <w:lang w:val="es-CO"/>
        </w:rPr>
        <w:t xml:space="preserve"> y Fiscal.</w:t>
      </w:r>
    </w:p>
    <w:p w14:paraId="579EB7F0" w14:textId="77777777" w:rsidR="005D677C" w:rsidRDefault="005D677C" w:rsidP="00E443FD">
      <w:pPr>
        <w:jc w:val="both"/>
        <w:rPr>
          <w:rFonts w:ascii="Arial" w:hAnsi="Arial" w:cs="Arial"/>
          <w:bCs/>
          <w:sz w:val="24"/>
          <w:szCs w:val="24"/>
          <w:lang w:val="es-CO"/>
        </w:rPr>
      </w:pPr>
    </w:p>
    <w:p w14:paraId="7F035C82" w14:textId="77777777" w:rsidR="005D677C" w:rsidRPr="005D677C" w:rsidRDefault="005D677C" w:rsidP="00E443FD">
      <w:pPr>
        <w:jc w:val="both"/>
        <w:rPr>
          <w:rFonts w:ascii="Arial" w:hAnsi="Arial" w:cs="Arial"/>
          <w:bCs/>
          <w:sz w:val="24"/>
          <w:szCs w:val="24"/>
          <w:lang w:val="es-CO"/>
        </w:rPr>
      </w:pPr>
    </w:p>
    <w:p w14:paraId="1A6DF5D8" w14:textId="20C42FDF" w:rsidR="00E443FD" w:rsidRPr="0058528A" w:rsidRDefault="00BF07F0" w:rsidP="00E443FD">
      <w:pPr>
        <w:jc w:val="both"/>
        <w:rPr>
          <w:rFonts w:ascii="Arial" w:hAnsi="Arial" w:cs="Arial"/>
          <w:b/>
          <w:sz w:val="24"/>
          <w:szCs w:val="24"/>
          <w:lang w:val="es-CO"/>
        </w:rPr>
      </w:pPr>
      <w:r w:rsidRPr="0058528A">
        <w:rPr>
          <w:rFonts w:ascii="Arial" w:hAnsi="Arial" w:cs="Arial"/>
          <w:b/>
          <w:sz w:val="24"/>
          <w:szCs w:val="24"/>
          <w:lang w:val="es-CO"/>
        </w:rPr>
        <w:t>HALLAZGO</w:t>
      </w:r>
      <w:r w:rsidR="00E443FD" w:rsidRPr="0058528A">
        <w:rPr>
          <w:rFonts w:ascii="Arial" w:hAnsi="Arial" w:cs="Arial"/>
          <w:b/>
          <w:sz w:val="24"/>
          <w:szCs w:val="24"/>
          <w:lang w:val="es-CO"/>
        </w:rPr>
        <w:t xml:space="preserve"> N°4 </w:t>
      </w:r>
    </w:p>
    <w:p w14:paraId="077D0D1B" w14:textId="77777777" w:rsidR="00E443FD" w:rsidRPr="0058528A" w:rsidRDefault="00E443FD" w:rsidP="00E443FD">
      <w:pPr>
        <w:jc w:val="both"/>
        <w:rPr>
          <w:rFonts w:ascii="Arial" w:hAnsi="Arial" w:cs="Arial"/>
          <w:b/>
          <w:sz w:val="24"/>
          <w:szCs w:val="24"/>
          <w:lang w:val="es-CO"/>
        </w:rPr>
      </w:pPr>
    </w:p>
    <w:p w14:paraId="636C69AC" w14:textId="77777777" w:rsidR="00E443FD" w:rsidRPr="00E443FD" w:rsidRDefault="00E443FD" w:rsidP="00E443FD">
      <w:pPr>
        <w:jc w:val="both"/>
        <w:rPr>
          <w:rFonts w:ascii="Arial" w:hAnsi="Arial" w:cs="Arial"/>
          <w:b/>
          <w:sz w:val="24"/>
          <w:szCs w:val="24"/>
          <w:lang w:val="es-CO"/>
        </w:rPr>
      </w:pPr>
      <w:r w:rsidRPr="0058528A">
        <w:rPr>
          <w:rFonts w:ascii="Arial" w:hAnsi="Arial" w:cs="Arial"/>
          <w:b/>
          <w:sz w:val="24"/>
          <w:szCs w:val="24"/>
          <w:lang w:val="es-CO"/>
        </w:rPr>
        <w:t>FUNCIONAMIENTO SEDE JUDICIAL FACATATIVÁ y LIQUIDACIÓN DE COTRATOS (D):</w:t>
      </w:r>
      <w:r w:rsidRPr="00E443FD">
        <w:rPr>
          <w:rFonts w:ascii="Arial" w:hAnsi="Arial" w:cs="Arial"/>
          <w:b/>
          <w:sz w:val="24"/>
          <w:szCs w:val="24"/>
          <w:lang w:val="es-CO"/>
        </w:rPr>
        <w:t xml:space="preserve"> </w:t>
      </w:r>
    </w:p>
    <w:p w14:paraId="511ED369" w14:textId="77777777" w:rsidR="00E443FD" w:rsidRPr="00E443FD" w:rsidRDefault="00E443FD" w:rsidP="00E443FD">
      <w:pPr>
        <w:jc w:val="both"/>
        <w:rPr>
          <w:rFonts w:ascii="Arial" w:hAnsi="Arial" w:cs="Arial"/>
          <w:b/>
          <w:sz w:val="24"/>
          <w:szCs w:val="24"/>
          <w:lang w:val="es-CO"/>
        </w:rPr>
      </w:pPr>
    </w:p>
    <w:p w14:paraId="26A13A83" w14:textId="77777777" w:rsidR="00E443FD" w:rsidRPr="00E443FD" w:rsidRDefault="00E443FD" w:rsidP="00E443FD">
      <w:pPr>
        <w:jc w:val="both"/>
        <w:rPr>
          <w:rFonts w:ascii="Arial" w:hAnsi="Arial" w:cs="Arial"/>
          <w:bCs/>
          <w:sz w:val="24"/>
          <w:szCs w:val="24"/>
          <w:lang w:val="es-CO"/>
        </w:rPr>
      </w:pPr>
      <w:r w:rsidRPr="00E443FD">
        <w:rPr>
          <w:rFonts w:ascii="Arial" w:hAnsi="Arial" w:cs="Arial"/>
          <w:bCs/>
          <w:sz w:val="24"/>
          <w:szCs w:val="24"/>
          <w:lang w:val="es-CO"/>
        </w:rPr>
        <w:t xml:space="preserve">El Contrato de obra N°033 de 2014 y el Contrato de Interventoría N°050 de 2014, los dos con acta de inicio del 29 de septiembre de 2014 y plazo de ejecución inicial hasta el 31 de diciembre de 2014, cada uno de los contratos presentaron cinco (5) modificaciones y dos (2) suspensiones, con consecuente plazo de ejecución final hasta el 1° de abril de 2016, y acta de entrega de la sede Judicial de Facatativá a la Seccional Bogotá y Cundinamarca del 31 de enero de 2017. </w:t>
      </w:r>
    </w:p>
    <w:p w14:paraId="124E857D" w14:textId="77777777" w:rsidR="00E443FD" w:rsidRPr="00E443FD" w:rsidRDefault="00E443FD" w:rsidP="00E443FD">
      <w:pPr>
        <w:jc w:val="both"/>
        <w:rPr>
          <w:rFonts w:ascii="Arial" w:hAnsi="Arial" w:cs="Arial"/>
          <w:bCs/>
          <w:color w:val="FF0000"/>
          <w:sz w:val="24"/>
          <w:szCs w:val="24"/>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5"/>
        <w:gridCol w:w="1991"/>
        <w:gridCol w:w="1768"/>
        <w:gridCol w:w="1917"/>
      </w:tblGrid>
      <w:tr w:rsidR="00E443FD" w:rsidRPr="00E443FD" w14:paraId="145DF7D6" w14:textId="77777777" w:rsidTr="00BF07F0">
        <w:trPr>
          <w:jc w:val="center"/>
        </w:trPr>
        <w:tc>
          <w:tcPr>
            <w:tcW w:w="3075" w:type="dxa"/>
            <w:shd w:val="clear" w:color="auto" w:fill="auto"/>
          </w:tcPr>
          <w:p w14:paraId="6963D457" w14:textId="77777777" w:rsidR="00E443FD" w:rsidRPr="003A44D2" w:rsidRDefault="00E443FD" w:rsidP="00BF07F0">
            <w:pPr>
              <w:jc w:val="center"/>
              <w:rPr>
                <w:rFonts w:ascii="Arial" w:hAnsi="Arial" w:cs="Arial"/>
                <w:b/>
                <w:sz w:val="16"/>
                <w:szCs w:val="16"/>
                <w:lang w:val="es-CO"/>
              </w:rPr>
            </w:pPr>
            <w:r w:rsidRPr="003A44D2">
              <w:rPr>
                <w:rFonts w:ascii="Arial" w:hAnsi="Arial" w:cs="Arial"/>
                <w:b/>
                <w:sz w:val="16"/>
                <w:szCs w:val="16"/>
                <w:lang w:val="es-CO"/>
              </w:rPr>
              <w:t>CONTRATO</w:t>
            </w:r>
          </w:p>
        </w:tc>
        <w:tc>
          <w:tcPr>
            <w:tcW w:w="2136" w:type="dxa"/>
            <w:shd w:val="clear" w:color="auto" w:fill="auto"/>
          </w:tcPr>
          <w:p w14:paraId="35D5F5D5" w14:textId="77777777" w:rsidR="00E443FD" w:rsidRPr="003A44D2" w:rsidRDefault="00E443FD" w:rsidP="00BF07F0">
            <w:pPr>
              <w:jc w:val="center"/>
              <w:rPr>
                <w:rFonts w:ascii="Arial" w:hAnsi="Arial" w:cs="Arial"/>
                <w:b/>
                <w:sz w:val="16"/>
                <w:szCs w:val="16"/>
                <w:lang w:val="es-CO"/>
              </w:rPr>
            </w:pPr>
            <w:r w:rsidRPr="003A44D2">
              <w:rPr>
                <w:rFonts w:ascii="Arial" w:hAnsi="Arial" w:cs="Arial"/>
                <w:b/>
                <w:sz w:val="16"/>
                <w:szCs w:val="16"/>
                <w:lang w:val="es-CO"/>
              </w:rPr>
              <w:t>VALOR INICIAL</w:t>
            </w:r>
          </w:p>
        </w:tc>
        <w:tc>
          <w:tcPr>
            <w:tcW w:w="1838" w:type="dxa"/>
            <w:shd w:val="clear" w:color="auto" w:fill="auto"/>
          </w:tcPr>
          <w:p w14:paraId="6C44B941" w14:textId="77777777" w:rsidR="00E443FD" w:rsidRPr="003A44D2" w:rsidRDefault="00E443FD" w:rsidP="00BF07F0">
            <w:pPr>
              <w:jc w:val="center"/>
              <w:rPr>
                <w:rFonts w:ascii="Arial" w:hAnsi="Arial" w:cs="Arial"/>
                <w:b/>
                <w:sz w:val="16"/>
                <w:szCs w:val="16"/>
                <w:lang w:val="es-CO"/>
              </w:rPr>
            </w:pPr>
            <w:r w:rsidRPr="003A44D2">
              <w:rPr>
                <w:rFonts w:ascii="Arial" w:hAnsi="Arial" w:cs="Arial"/>
                <w:b/>
                <w:sz w:val="16"/>
                <w:szCs w:val="16"/>
                <w:lang w:val="es-CO"/>
              </w:rPr>
              <w:t xml:space="preserve">VALOR ADICIONES </w:t>
            </w:r>
          </w:p>
        </w:tc>
        <w:tc>
          <w:tcPr>
            <w:tcW w:w="2007" w:type="dxa"/>
            <w:shd w:val="clear" w:color="auto" w:fill="auto"/>
          </w:tcPr>
          <w:p w14:paraId="2383DA64" w14:textId="77777777" w:rsidR="00E443FD" w:rsidRPr="003A44D2" w:rsidRDefault="00E443FD" w:rsidP="00BF07F0">
            <w:pPr>
              <w:jc w:val="center"/>
              <w:rPr>
                <w:rFonts w:ascii="Arial" w:hAnsi="Arial" w:cs="Arial"/>
                <w:b/>
                <w:sz w:val="16"/>
                <w:szCs w:val="16"/>
                <w:lang w:val="es-CO"/>
              </w:rPr>
            </w:pPr>
            <w:r w:rsidRPr="003A44D2">
              <w:rPr>
                <w:rFonts w:ascii="Arial" w:hAnsi="Arial" w:cs="Arial"/>
                <w:b/>
                <w:sz w:val="16"/>
                <w:szCs w:val="16"/>
                <w:lang w:val="es-CO"/>
              </w:rPr>
              <w:t>VALOR PAGADO</w:t>
            </w:r>
          </w:p>
        </w:tc>
      </w:tr>
      <w:tr w:rsidR="00E443FD" w:rsidRPr="00E443FD" w14:paraId="05D4891B" w14:textId="77777777" w:rsidTr="00BF07F0">
        <w:trPr>
          <w:jc w:val="center"/>
        </w:trPr>
        <w:tc>
          <w:tcPr>
            <w:tcW w:w="3075" w:type="dxa"/>
            <w:shd w:val="clear" w:color="auto" w:fill="auto"/>
          </w:tcPr>
          <w:p w14:paraId="73F9877C" w14:textId="77777777" w:rsidR="00E443FD" w:rsidRPr="003A44D2" w:rsidRDefault="00E443FD" w:rsidP="00BF07F0">
            <w:pPr>
              <w:jc w:val="both"/>
              <w:rPr>
                <w:rFonts w:ascii="Arial" w:hAnsi="Arial" w:cs="Arial"/>
                <w:bCs/>
                <w:sz w:val="16"/>
                <w:szCs w:val="16"/>
                <w:lang w:val="es-CO"/>
              </w:rPr>
            </w:pPr>
            <w:r w:rsidRPr="003A44D2">
              <w:rPr>
                <w:rFonts w:ascii="Arial" w:hAnsi="Arial" w:cs="Arial"/>
                <w:bCs/>
                <w:sz w:val="16"/>
                <w:szCs w:val="16"/>
                <w:lang w:val="es-CO"/>
              </w:rPr>
              <w:t>Contrato de Obra N°033 de 2014</w:t>
            </w:r>
          </w:p>
        </w:tc>
        <w:tc>
          <w:tcPr>
            <w:tcW w:w="2136" w:type="dxa"/>
            <w:shd w:val="clear" w:color="auto" w:fill="auto"/>
          </w:tcPr>
          <w:p w14:paraId="46CF8979" w14:textId="77777777" w:rsidR="00E443FD" w:rsidRPr="003A44D2" w:rsidRDefault="00E443FD" w:rsidP="00BF07F0">
            <w:pPr>
              <w:jc w:val="right"/>
              <w:rPr>
                <w:rFonts w:ascii="Arial" w:hAnsi="Arial" w:cs="Arial"/>
                <w:bCs/>
                <w:sz w:val="16"/>
                <w:szCs w:val="16"/>
                <w:lang w:val="es-CO"/>
              </w:rPr>
            </w:pPr>
            <w:r w:rsidRPr="003A44D2">
              <w:rPr>
                <w:rFonts w:ascii="Arial" w:hAnsi="Arial" w:cs="Arial"/>
                <w:bCs/>
                <w:sz w:val="16"/>
                <w:szCs w:val="16"/>
                <w:lang w:val="es-CO"/>
              </w:rPr>
              <w:t>$8.944´822.613.oo</w:t>
            </w:r>
          </w:p>
        </w:tc>
        <w:tc>
          <w:tcPr>
            <w:tcW w:w="1838" w:type="dxa"/>
            <w:shd w:val="clear" w:color="auto" w:fill="auto"/>
          </w:tcPr>
          <w:p w14:paraId="22D9B050" w14:textId="77777777" w:rsidR="00E443FD" w:rsidRPr="003A44D2" w:rsidRDefault="00E443FD" w:rsidP="00BF07F0">
            <w:pPr>
              <w:jc w:val="right"/>
              <w:rPr>
                <w:rFonts w:ascii="Arial" w:hAnsi="Arial" w:cs="Arial"/>
                <w:bCs/>
                <w:sz w:val="16"/>
                <w:szCs w:val="16"/>
                <w:lang w:val="es-CO"/>
              </w:rPr>
            </w:pPr>
            <w:r w:rsidRPr="003A44D2">
              <w:rPr>
                <w:rFonts w:ascii="Arial" w:hAnsi="Arial" w:cs="Arial"/>
                <w:bCs/>
                <w:sz w:val="16"/>
                <w:szCs w:val="16"/>
                <w:lang w:val="es-CO"/>
              </w:rPr>
              <w:t>$2.553´575.751.oo</w:t>
            </w:r>
          </w:p>
        </w:tc>
        <w:tc>
          <w:tcPr>
            <w:tcW w:w="2007" w:type="dxa"/>
            <w:shd w:val="clear" w:color="auto" w:fill="auto"/>
          </w:tcPr>
          <w:p w14:paraId="144DC03C" w14:textId="77777777" w:rsidR="00E443FD" w:rsidRPr="003A44D2" w:rsidRDefault="00E443FD" w:rsidP="00BF07F0">
            <w:pPr>
              <w:jc w:val="right"/>
              <w:rPr>
                <w:rFonts w:ascii="Arial" w:hAnsi="Arial" w:cs="Arial"/>
                <w:bCs/>
                <w:sz w:val="16"/>
                <w:szCs w:val="16"/>
                <w:lang w:val="es-CO"/>
              </w:rPr>
            </w:pPr>
            <w:r w:rsidRPr="003A44D2">
              <w:rPr>
                <w:rFonts w:ascii="Arial" w:hAnsi="Arial" w:cs="Arial"/>
                <w:bCs/>
                <w:sz w:val="16"/>
                <w:szCs w:val="16"/>
                <w:lang w:val="es-CO"/>
              </w:rPr>
              <w:t>$11.498´398.364.oo</w:t>
            </w:r>
          </w:p>
        </w:tc>
      </w:tr>
      <w:tr w:rsidR="00E443FD" w:rsidRPr="00E443FD" w14:paraId="78D3570E" w14:textId="77777777" w:rsidTr="00BF07F0">
        <w:trPr>
          <w:jc w:val="center"/>
        </w:trPr>
        <w:tc>
          <w:tcPr>
            <w:tcW w:w="3075" w:type="dxa"/>
            <w:shd w:val="clear" w:color="auto" w:fill="auto"/>
          </w:tcPr>
          <w:p w14:paraId="459C72FA" w14:textId="77777777" w:rsidR="00E443FD" w:rsidRPr="003A44D2" w:rsidRDefault="00E443FD" w:rsidP="00BF07F0">
            <w:pPr>
              <w:jc w:val="both"/>
              <w:rPr>
                <w:rFonts w:ascii="Arial" w:hAnsi="Arial" w:cs="Arial"/>
                <w:bCs/>
                <w:sz w:val="16"/>
                <w:szCs w:val="16"/>
                <w:lang w:val="es-CO"/>
              </w:rPr>
            </w:pPr>
            <w:r w:rsidRPr="003A44D2">
              <w:rPr>
                <w:rFonts w:ascii="Arial" w:hAnsi="Arial" w:cs="Arial"/>
                <w:bCs/>
                <w:sz w:val="16"/>
                <w:szCs w:val="16"/>
                <w:lang w:val="es-CO"/>
              </w:rPr>
              <w:t>Contrato de Interventoría N°050 de 2014</w:t>
            </w:r>
          </w:p>
        </w:tc>
        <w:tc>
          <w:tcPr>
            <w:tcW w:w="2136" w:type="dxa"/>
            <w:shd w:val="clear" w:color="auto" w:fill="auto"/>
          </w:tcPr>
          <w:p w14:paraId="1DF3B411" w14:textId="77777777" w:rsidR="00E443FD" w:rsidRPr="003A44D2" w:rsidRDefault="00E443FD" w:rsidP="00BF07F0">
            <w:pPr>
              <w:jc w:val="right"/>
              <w:rPr>
                <w:rFonts w:ascii="Arial" w:hAnsi="Arial" w:cs="Arial"/>
                <w:bCs/>
                <w:sz w:val="16"/>
                <w:szCs w:val="16"/>
                <w:lang w:val="es-CO"/>
              </w:rPr>
            </w:pPr>
            <w:r w:rsidRPr="003A44D2">
              <w:rPr>
                <w:rFonts w:ascii="Arial" w:hAnsi="Arial" w:cs="Arial"/>
                <w:bCs/>
                <w:sz w:val="16"/>
                <w:szCs w:val="16"/>
                <w:lang w:val="es-CO"/>
              </w:rPr>
              <w:t>$683´747.848.oo</w:t>
            </w:r>
          </w:p>
        </w:tc>
        <w:tc>
          <w:tcPr>
            <w:tcW w:w="1838" w:type="dxa"/>
            <w:shd w:val="clear" w:color="auto" w:fill="auto"/>
          </w:tcPr>
          <w:p w14:paraId="294FC273" w14:textId="77777777" w:rsidR="00E443FD" w:rsidRPr="003A44D2" w:rsidRDefault="00E443FD" w:rsidP="00BF07F0">
            <w:pPr>
              <w:jc w:val="right"/>
              <w:rPr>
                <w:rFonts w:ascii="Arial" w:hAnsi="Arial" w:cs="Arial"/>
                <w:bCs/>
                <w:sz w:val="16"/>
                <w:szCs w:val="16"/>
                <w:lang w:val="es-CO"/>
              </w:rPr>
            </w:pPr>
            <w:r w:rsidRPr="003A44D2">
              <w:rPr>
                <w:rFonts w:ascii="Arial" w:hAnsi="Arial" w:cs="Arial"/>
                <w:bCs/>
                <w:sz w:val="16"/>
                <w:szCs w:val="16"/>
                <w:lang w:val="es-CO"/>
              </w:rPr>
              <w:t>$195´236.943.oo</w:t>
            </w:r>
          </w:p>
        </w:tc>
        <w:tc>
          <w:tcPr>
            <w:tcW w:w="2007" w:type="dxa"/>
            <w:shd w:val="clear" w:color="auto" w:fill="auto"/>
          </w:tcPr>
          <w:p w14:paraId="73E37A2F" w14:textId="77777777" w:rsidR="00E443FD" w:rsidRPr="003A44D2" w:rsidRDefault="00E443FD" w:rsidP="00BF07F0">
            <w:pPr>
              <w:jc w:val="right"/>
              <w:rPr>
                <w:rFonts w:ascii="Arial" w:hAnsi="Arial" w:cs="Arial"/>
                <w:bCs/>
                <w:sz w:val="16"/>
                <w:szCs w:val="16"/>
                <w:lang w:val="es-CO"/>
              </w:rPr>
            </w:pPr>
            <w:r w:rsidRPr="003A44D2">
              <w:rPr>
                <w:rFonts w:ascii="Arial" w:hAnsi="Arial" w:cs="Arial"/>
                <w:bCs/>
                <w:sz w:val="16"/>
                <w:szCs w:val="16"/>
                <w:lang w:val="es-CO"/>
              </w:rPr>
              <w:t>$     878´984.791.oo</w:t>
            </w:r>
          </w:p>
        </w:tc>
      </w:tr>
      <w:tr w:rsidR="00E443FD" w:rsidRPr="00E443FD" w14:paraId="68F5D284" w14:textId="77777777" w:rsidTr="00BF07F0">
        <w:trPr>
          <w:jc w:val="center"/>
        </w:trPr>
        <w:tc>
          <w:tcPr>
            <w:tcW w:w="3075" w:type="dxa"/>
            <w:shd w:val="clear" w:color="auto" w:fill="auto"/>
          </w:tcPr>
          <w:p w14:paraId="5EBFA933" w14:textId="77777777" w:rsidR="00E443FD" w:rsidRPr="003A44D2" w:rsidRDefault="00E443FD" w:rsidP="00BF07F0">
            <w:pPr>
              <w:jc w:val="both"/>
              <w:rPr>
                <w:rFonts w:ascii="Arial" w:hAnsi="Arial" w:cs="Arial"/>
                <w:b/>
                <w:sz w:val="16"/>
                <w:szCs w:val="16"/>
                <w:lang w:val="es-CO"/>
              </w:rPr>
            </w:pPr>
            <w:r w:rsidRPr="003A44D2">
              <w:rPr>
                <w:rFonts w:ascii="Arial" w:hAnsi="Arial" w:cs="Arial"/>
                <w:b/>
                <w:sz w:val="16"/>
                <w:szCs w:val="16"/>
                <w:lang w:val="es-CO"/>
              </w:rPr>
              <w:t>TOTAL</w:t>
            </w:r>
          </w:p>
        </w:tc>
        <w:tc>
          <w:tcPr>
            <w:tcW w:w="2136" w:type="dxa"/>
            <w:shd w:val="clear" w:color="auto" w:fill="auto"/>
          </w:tcPr>
          <w:p w14:paraId="79CADFC4" w14:textId="77777777" w:rsidR="00E443FD" w:rsidRPr="003A44D2" w:rsidRDefault="00E443FD" w:rsidP="00BF07F0">
            <w:pPr>
              <w:jc w:val="right"/>
              <w:rPr>
                <w:rFonts w:ascii="Arial" w:hAnsi="Arial" w:cs="Arial"/>
                <w:bCs/>
                <w:sz w:val="16"/>
                <w:szCs w:val="16"/>
                <w:lang w:val="es-CO"/>
              </w:rPr>
            </w:pPr>
            <w:r w:rsidRPr="003A44D2">
              <w:rPr>
                <w:rFonts w:ascii="Arial" w:hAnsi="Arial" w:cs="Arial"/>
                <w:bCs/>
                <w:sz w:val="16"/>
                <w:szCs w:val="16"/>
                <w:lang w:val="es-CO"/>
              </w:rPr>
              <w:t>$9.628´570.461.oo</w:t>
            </w:r>
          </w:p>
        </w:tc>
        <w:tc>
          <w:tcPr>
            <w:tcW w:w="1838" w:type="dxa"/>
            <w:shd w:val="clear" w:color="auto" w:fill="auto"/>
          </w:tcPr>
          <w:p w14:paraId="76F76506" w14:textId="77777777" w:rsidR="00E443FD" w:rsidRPr="003A44D2" w:rsidRDefault="00E443FD" w:rsidP="00BF07F0">
            <w:pPr>
              <w:jc w:val="right"/>
              <w:rPr>
                <w:rFonts w:ascii="Arial" w:hAnsi="Arial" w:cs="Arial"/>
                <w:bCs/>
                <w:sz w:val="16"/>
                <w:szCs w:val="16"/>
                <w:lang w:val="es-CO"/>
              </w:rPr>
            </w:pPr>
            <w:r w:rsidRPr="003A44D2">
              <w:rPr>
                <w:rFonts w:ascii="Arial" w:hAnsi="Arial" w:cs="Arial"/>
                <w:bCs/>
                <w:sz w:val="16"/>
                <w:szCs w:val="16"/>
                <w:lang w:val="es-CO"/>
              </w:rPr>
              <w:t>$2.748´812.694.oo</w:t>
            </w:r>
          </w:p>
        </w:tc>
        <w:tc>
          <w:tcPr>
            <w:tcW w:w="2007" w:type="dxa"/>
            <w:shd w:val="clear" w:color="auto" w:fill="auto"/>
          </w:tcPr>
          <w:p w14:paraId="0BEB9D14" w14:textId="77777777" w:rsidR="00E443FD" w:rsidRPr="003A44D2" w:rsidRDefault="00E443FD" w:rsidP="00BF07F0">
            <w:pPr>
              <w:jc w:val="right"/>
              <w:rPr>
                <w:rFonts w:ascii="Arial" w:hAnsi="Arial" w:cs="Arial"/>
                <w:bCs/>
                <w:sz w:val="16"/>
                <w:szCs w:val="16"/>
                <w:lang w:val="es-CO"/>
              </w:rPr>
            </w:pPr>
            <w:r w:rsidRPr="003A44D2">
              <w:rPr>
                <w:rFonts w:ascii="Arial" w:hAnsi="Arial" w:cs="Arial"/>
                <w:bCs/>
                <w:sz w:val="16"/>
                <w:szCs w:val="16"/>
                <w:lang w:val="es-CO"/>
              </w:rPr>
              <w:t>$12.377´383.155.oo</w:t>
            </w:r>
          </w:p>
        </w:tc>
      </w:tr>
    </w:tbl>
    <w:p w14:paraId="2CE9DB6D" w14:textId="77777777" w:rsidR="00E443FD" w:rsidRDefault="00E443FD" w:rsidP="00E443FD">
      <w:pPr>
        <w:jc w:val="both"/>
        <w:rPr>
          <w:rFonts w:ascii="Arial" w:hAnsi="Arial" w:cs="Arial"/>
          <w:bCs/>
          <w:sz w:val="24"/>
          <w:szCs w:val="24"/>
          <w:lang w:val="es-CO"/>
        </w:rPr>
      </w:pPr>
    </w:p>
    <w:p w14:paraId="399A1262" w14:textId="77777777" w:rsidR="00E443FD" w:rsidRPr="00E443FD" w:rsidRDefault="00E443FD" w:rsidP="00E443FD">
      <w:pPr>
        <w:jc w:val="both"/>
        <w:rPr>
          <w:rFonts w:ascii="Arial" w:hAnsi="Arial" w:cs="Arial"/>
          <w:bCs/>
          <w:sz w:val="24"/>
          <w:szCs w:val="24"/>
          <w:lang w:val="es-CO"/>
        </w:rPr>
      </w:pPr>
      <w:r w:rsidRPr="00E443FD">
        <w:rPr>
          <w:rFonts w:ascii="Arial" w:hAnsi="Arial" w:cs="Arial"/>
          <w:bCs/>
          <w:sz w:val="24"/>
          <w:szCs w:val="24"/>
          <w:lang w:val="es-CO"/>
        </w:rPr>
        <w:t>Inicialmente el proyecto contaba con factibilidad de servicio de energía eléctrica otorgado por la EEC SA-ESP ante la cual se habían adelantado los trámites pertinentes para la conexión del servicio de energía.</w:t>
      </w:r>
    </w:p>
    <w:p w14:paraId="66BFF9D0" w14:textId="77777777" w:rsidR="00E443FD" w:rsidRPr="00E443FD" w:rsidRDefault="00E443FD" w:rsidP="00E443FD">
      <w:pPr>
        <w:jc w:val="both"/>
        <w:rPr>
          <w:rFonts w:ascii="Arial" w:hAnsi="Arial" w:cs="Arial"/>
          <w:bCs/>
          <w:sz w:val="24"/>
          <w:szCs w:val="24"/>
          <w:lang w:val="es-CO"/>
        </w:rPr>
      </w:pPr>
    </w:p>
    <w:p w14:paraId="6DDF93F3" w14:textId="77777777" w:rsidR="00E443FD" w:rsidRPr="00E443FD" w:rsidRDefault="00E443FD" w:rsidP="00E443FD">
      <w:pPr>
        <w:jc w:val="both"/>
        <w:rPr>
          <w:rFonts w:ascii="Arial" w:hAnsi="Arial" w:cs="Arial"/>
          <w:bCs/>
          <w:sz w:val="24"/>
          <w:szCs w:val="24"/>
          <w:lang w:val="es-CO"/>
        </w:rPr>
      </w:pPr>
      <w:r w:rsidRPr="00E443FD">
        <w:rPr>
          <w:rFonts w:ascii="Arial" w:hAnsi="Arial" w:cs="Arial"/>
          <w:bCs/>
          <w:sz w:val="24"/>
          <w:szCs w:val="24"/>
          <w:lang w:val="es-CO"/>
        </w:rPr>
        <w:t>Al momento de la fusión con Codensa ESP, esta entidad solicitó al contratista FACM 33 iniciar nuevamente el trámite correspondiente a la conexión del servicio de energía eléctrica, proceso que tuvo varias visitas para aprobar las obras y los equipos que se requerían para dicha conexión, y obtener las certificaciones RETIE y RETILAP; para el mes de marzo de la vigencia 2019 la empresa Enel Codensa, aprueba el proyecto y provee la energización de la sede. En diciembre de 2019 la firma SCHINDLER, realiza la reparación del ascensor de menor volumen y en diciembre de 2020 queda certificado y en operación.</w:t>
      </w:r>
    </w:p>
    <w:p w14:paraId="353BC6FE" w14:textId="77777777" w:rsidR="00E443FD" w:rsidRPr="00E443FD" w:rsidRDefault="00E443FD" w:rsidP="00E443FD">
      <w:pPr>
        <w:jc w:val="both"/>
        <w:rPr>
          <w:rFonts w:ascii="Arial" w:hAnsi="Arial" w:cs="Arial"/>
          <w:bCs/>
          <w:sz w:val="24"/>
          <w:szCs w:val="24"/>
          <w:lang w:val="es-CO"/>
        </w:rPr>
      </w:pPr>
    </w:p>
    <w:p w14:paraId="514DBF89" w14:textId="1DAF0479" w:rsidR="00E443FD" w:rsidRPr="00E443FD" w:rsidRDefault="00E443FD" w:rsidP="00E443FD">
      <w:pPr>
        <w:jc w:val="both"/>
        <w:rPr>
          <w:rFonts w:ascii="Arial" w:hAnsi="Arial" w:cs="Arial"/>
          <w:bCs/>
          <w:sz w:val="24"/>
          <w:szCs w:val="24"/>
          <w:lang w:val="es-CO"/>
        </w:rPr>
      </w:pPr>
      <w:r w:rsidRPr="00E443FD">
        <w:rPr>
          <w:rFonts w:ascii="Arial" w:hAnsi="Arial" w:cs="Arial"/>
          <w:bCs/>
          <w:sz w:val="24"/>
          <w:szCs w:val="24"/>
          <w:lang w:val="es-CO"/>
        </w:rPr>
        <w:t>Por otra parte, con respecto a la visita técnica adelantada por el Ingeniero civil Francisco Herrera Calderón,</w:t>
      </w:r>
      <w:r w:rsidR="00C845BE">
        <w:rPr>
          <w:rFonts w:ascii="Arial" w:hAnsi="Arial" w:cs="Arial"/>
          <w:bCs/>
          <w:sz w:val="24"/>
          <w:szCs w:val="24"/>
          <w:lang w:val="es-CO"/>
        </w:rPr>
        <w:t xml:space="preserve"> en su rall de auditor, </w:t>
      </w:r>
      <w:r w:rsidRPr="00E443FD">
        <w:rPr>
          <w:rFonts w:ascii="Arial" w:hAnsi="Arial" w:cs="Arial"/>
          <w:bCs/>
          <w:sz w:val="24"/>
          <w:szCs w:val="24"/>
          <w:lang w:val="es-CO"/>
        </w:rPr>
        <w:t xml:space="preserve">Funcionario de la Contraloría General de la República, los días 17 y 18 de marzo de 2021, evidenció que la sede Judicial de Facatativá se encontraba en funcionamiento; los pendientes relacionados con calidad: Mantenimiento de todos los sanitarios, corrección de válvulas de lavamanos, limpieza de fluxómetros, calibración de ahorradores y corrección de dos filtraciones, fueron solucionados por parte del contratista, quedando pendiente la entrega y puesta en marcha del ascensor de mayor volumen (público); posteriormente, el día 19 de marzo de 2021, se le informa al equipo auditor la entrega del ascensor por medio del protocolo de entrega en funcionamiento de la firma SCHINDLER en el cual expresa: </w:t>
      </w:r>
      <w:r w:rsidRPr="00E443FD">
        <w:rPr>
          <w:rFonts w:ascii="Arial" w:hAnsi="Arial" w:cs="Arial"/>
          <w:bCs/>
          <w:i/>
          <w:iCs/>
          <w:sz w:val="24"/>
          <w:szCs w:val="24"/>
          <w:lang w:val="es-CO"/>
        </w:rPr>
        <w:t xml:space="preserve">“Por medio del presente, hacemos constar que el equipo SCHINDLER 3.300 Asia Pacific, instalado en Palacio de Justicia Faca, ubicado en CL 1 E 1 05 FACATATIVA – SAN RAFAEL en la ciudad de Bogotá, es entregado en este acto al cliente y recibido por este el día de hoy, en perfecto estado de funcionamiento”. </w:t>
      </w:r>
      <w:r w:rsidRPr="00E443FD">
        <w:rPr>
          <w:rFonts w:ascii="Arial" w:hAnsi="Arial" w:cs="Arial"/>
          <w:bCs/>
          <w:sz w:val="24"/>
          <w:szCs w:val="24"/>
          <w:lang w:val="es-CO"/>
        </w:rPr>
        <w:t xml:space="preserve">Dando así por entregado y en funcionamiento la totalidad de la sede Judicial de Facatativá dejando la salvedad que los funcionarios del Consejo Superior de la Judicatura quienes acompañaron la visita técnica, manifiestan que la entrega de los pendientes por calidad se hará en una única acta aproximadamente la segunda semana de abril de 2021. Quedando pendiente la liquidación de los contratos. </w:t>
      </w:r>
    </w:p>
    <w:p w14:paraId="2EB9CCA1" w14:textId="77777777" w:rsidR="00E443FD" w:rsidRPr="00E443FD" w:rsidRDefault="00E443FD" w:rsidP="00E443FD">
      <w:pPr>
        <w:jc w:val="both"/>
        <w:rPr>
          <w:rFonts w:ascii="Arial" w:hAnsi="Arial" w:cs="Arial"/>
          <w:b/>
          <w:sz w:val="24"/>
          <w:szCs w:val="24"/>
          <w:lang w:val="es-CO"/>
        </w:rPr>
      </w:pPr>
    </w:p>
    <w:p w14:paraId="28EBF882" w14:textId="77777777" w:rsidR="00E443FD" w:rsidRPr="00E443FD" w:rsidRDefault="00E443FD" w:rsidP="00E443FD">
      <w:pPr>
        <w:jc w:val="both"/>
        <w:rPr>
          <w:rFonts w:ascii="Arial" w:hAnsi="Arial" w:cs="Arial"/>
          <w:bCs/>
          <w:sz w:val="24"/>
          <w:szCs w:val="24"/>
          <w:lang w:val="es-CO"/>
        </w:rPr>
      </w:pPr>
      <w:r w:rsidRPr="00E443FD">
        <w:rPr>
          <w:rFonts w:ascii="Arial" w:hAnsi="Arial" w:cs="Arial"/>
          <w:b/>
          <w:sz w:val="24"/>
          <w:szCs w:val="24"/>
          <w:lang w:val="es-CO"/>
        </w:rPr>
        <w:t xml:space="preserve">CONTRATO DE OBRA N°033 DE 2014 </w:t>
      </w:r>
    </w:p>
    <w:p w14:paraId="7FA959A8" w14:textId="77777777" w:rsidR="00E443FD" w:rsidRPr="00E443FD" w:rsidRDefault="00E443FD" w:rsidP="00E443FD">
      <w:pPr>
        <w:jc w:val="both"/>
        <w:rPr>
          <w:rFonts w:ascii="Arial" w:hAnsi="Arial" w:cs="Arial"/>
          <w:bCs/>
          <w:sz w:val="24"/>
          <w:szCs w:val="24"/>
          <w:lang w:val="es-CO"/>
        </w:rPr>
      </w:pPr>
    </w:p>
    <w:p w14:paraId="1EE17858" w14:textId="77777777" w:rsidR="00E443FD" w:rsidRPr="00E443FD" w:rsidRDefault="00E443FD" w:rsidP="00E443FD">
      <w:pPr>
        <w:jc w:val="both"/>
        <w:rPr>
          <w:rFonts w:ascii="Arial" w:hAnsi="Arial" w:cs="Arial"/>
          <w:bCs/>
          <w:sz w:val="24"/>
          <w:szCs w:val="24"/>
          <w:lang w:val="es-CO"/>
        </w:rPr>
      </w:pPr>
      <w:r w:rsidRPr="00E443FD">
        <w:rPr>
          <w:rFonts w:ascii="Arial" w:hAnsi="Arial" w:cs="Arial"/>
          <w:b/>
          <w:sz w:val="24"/>
          <w:szCs w:val="24"/>
          <w:lang w:val="es-CO"/>
        </w:rPr>
        <w:t>Situación</w:t>
      </w:r>
      <w:r w:rsidRPr="00E443FD">
        <w:rPr>
          <w:rFonts w:ascii="Arial" w:hAnsi="Arial" w:cs="Arial"/>
          <w:bCs/>
          <w:sz w:val="24"/>
          <w:szCs w:val="24"/>
          <w:lang w:val="es-CO"/>
        </w:rPr>
        <w:t xml:space="preserve"> </w:t>
      </w:r>
      <w:r w:rsidRPr="00E443FD">
        <w:rPr>
          <w:rFonts w:ascii="Arial" w:hAnsi="Arial" w:cs="Arial"/>
          <w:b/>
          <w:sz w:val="24"/>
          <w:szCs w:val="24"/>
          <w:lang w:val="es-CO"/>
        </w:rPr>
        <w:t>detectada</w:t>
      </w:r>
      <w:r w:rsidRPr="00E443FD">
        <w:rPr>
          <w:rFonts w:ascii="Arial" w:hAnsi="Arial" w:cs="Arial"/>
          <w:bCs/>
          <w:sz w:val="24"/>
          <w:szCs w:val="24"/>
          <w:lang w:val="es-CO"/>
        </w:rPr>
        <w:t>: Vencido el plazo contractual acaecido el 1 de abril de 2016, no se liquidó el contrato dentro de los plazos pactados en el mismo, y los determinados en la ley, lo cual a la fecha aún no ha sucedido.</w:t>
      </w:r>
    </w:p>
    <w:p w14:paraId="4AD29A9D" w14:textId="52D1260B" w:rsidR="00E443FD" w:rsidRDefault="00E443FD" w:rsidP="00E443FD">
      <w:pPr>
        <w:jc w:val="both"/>
        <w:rPr>
          <w:rFonts w:ascii="Arial" w:hAnsi="Arial" w:cs="Arial"/>
          <w:bCs/>
          <w:sz w:val="24"/>
          <w:szCs w:val="24"/>
          <w:lang w:val="es-CO"/>
        </w:rPr>
      </w:pPr>
    </w:p>
    <w:p w14:paraId="3CAD4BE3" w14:textId="77777777" w:rsidR="003A44D2" w:rsidRPr="00E443FD" w:rsidRDefault="003A44D2" w:rsidP="00E443FD">
      <w:pPr>
        <w:jc w:val="both"/>
        <w:rPr>
          <w:rFonts w:ascii="Arial" w:hAnsi="Arial" w:cs="Arial"/>
          <w:bCs/>
          <w:sz w:val="24"/>
          <w:szCs w:val="24"/>
          <w:lang w:val="es-CO"/>
        </w:rPr>
      </w:pPr>
    </w:p>
    <w:p w14:paraId="0C82604A" w14:textId="77777777" w:rsidR="00E443FD" w:rsidRPr="00E443FD" w:rsidRDefault="00E443FD" w:rsidP="00E443FD">
      <w:pPr>
        <w:jc w:val="both"/>
        <w:rPr>
          <w:rFonts w:ascii="Arial" w:hAnsi="Arial" w:cs="Arial"/>
          <w:b/>
          <w:sz w:val="24"/>
          <w:szCs w:val="24"/>
          <w:lang w:val="es-CO"/>
        </w:rPr>
      </w:pPr>
      <w:r w:rsidRPr="00E443FD">
        <w:rPr>
          <w:rFonts w:ascii="Arial" w:hAnsi="Arial" w:cs="Arial"/>
          <w:b/>
          <w:sz w:val="24"/>
          <w:szCs w:val="24"/>
          <w:lang w:val="es-CO"/>
        </w:rPr>
        <w:t>CONTRATO DE INTERVENTORÍA N°050 DE 2014.</w:t>
      </w:r>
    </w:p>
    <w:p w14:paraId="00B4B5E7" w14:textId="77777777" w:rsidR="00E443FD" w:rsidRPr="00E443FD" w:rsidRDefault="00E443FD" w:rsidP="00E443FD">
      <w:pPr>
        <w:jc w:val="both"/>
        <w:rPr>
          <w:rFonts w:ascii="Arial" w:hAnsi="Arial" w:cs="Arial"/>
          <w:b/>
          <w:sz w:val="24"/>
          <w:szCs w:val="24"/>
          <w:lang w:val="es-CO"/>
        </w:rPr>
      </w:pPr>
    </w:p>
    <w:p w14:paraId="2FB3092E" w14:textId="77777777" w:rsidR="00E443FD" w:rsidRPr="00E443FD" w:rsidRDefault="00E443FD" w:rsidP="00E443FD">
      <w:pPr>
        <w:jc w:val="both"/>
        <w:rPr>
          <w:rFonts w:ascii="Arial" w:hAnsi="Arial" w:cs="Arial"/>
          <w:bCs/>
          <w:sz w:val="24"/>
          <w:szCs w:val="24"/>
          <w:lang w:val="es-CO"/>
        </w:rPr>
      </w:pPr>
      <w:r w:rsidRPr="00E443FD">
        <w:rPr>
          <w:rFonts w:ascii="Arial" w:hAnsi="Arial" w:cs="Arial"/>
          <w:b/>
          <w:sz w:val="24"/>
          <w:szCs w:val="24"/>
          <w:lang w:val="es-CO"/>
        </w:rPr>
        <w:t>Situación</w:t>
      </w:r>
      <w:r w:rsidRPr="00E443FD">
        <w:rPr>
          <w:rFonts w:ascii="Arial" w:hAnsi="Arial" w:cs="Arial"/>
          <w:bCs/>
          <w:sz w:val="24"/>
          <w:szCs w:val="24"/>
          <w:lang w:val="es-CO"/>
        </w:rPr>
        <w:t xml:space="preserve"> </w:t>
      </w:r>
      <w:r w:rsidRPr="00E443FD">
        <w:rPr>
          <w:rFonts w:ascii="Arial" w:hAnsi="Arial" w:cs="Arial"/>
          <w:b/>
          <w:sz w:val="24"/>
          <w:szCs w:val="24"/>
          <w:lang w:val="es-CO"/>
        </w:rPr>
        <w:t>detectada</w:t>
      </w:r>
      <w:r w:rsidRPr="00E443FD">
        <w:rPr>
          <w:rFonts w:ascii="Arial" w:hAnsi="Arial" w:cs="Arial"/>
          <w:bCs/>
          <w:sz w:val="24"/>
          <w:szCs w:val="24"/>
          <w:lang w:val="es-CO"/>
        </w:rPr>
        <w:t>: Vencido el plazo contractual acaecido el 1 de abril de 2016, no se liquidó el contrato dentro de los plazos pactados en el mismo, y los determinados en la ley, lo cual a la fecha aún no ha sucedido.</w:t>
      </w:r>
    </w:p>
    <w:p w14:paraId="0273EE47" w14:textId="77777777" w:rsidR="00E443FD" w:rsidRDefault="00E443FD" w:rsidP="00E443FD">
      <w:pPr>
        <w:jc w:val="both"/>
        <w:rPr>
          <w:rFonts w:ascii="Arial" w:hAnsi="Arial" w:cs="Arial"/>
          <w:bCs/>
          <w:sz w:val="24"/>
          <w:szCs w:val="24"/>
          <w:lang w:val="es-CO"/>
        </w:rPr>
      </w:pPr>
    </w:p>
    <w:p w14:paraId="7C5932C8" w14:textId="77777777" w:rsidR="00E443FD" w:rsidRPr="00E443FD" w:rsidRDefault="00E443FD" w:rsidP="00E443FD">
      <w:pPr>
        <w:pStyle w:val="NormalWeb"/>
        <w:spacing w:before="0" w:after="0"/>
        <w:rPr>
          <w:rFonts w:ascii="Arial" w:hAnsi="Arial" w:cs="Arial"/>
          <w:bCs/>
          <w:szCs w:val="24"/>
        </w:rPr>
      </w:pPr>
      <w:r w:rsidRPr="00E443FD">
        <w:rPr>
          <w:rFonts w:ascii="Arial" w:hAnsi="Arial" w:cs="Arial"/>
          <w:b/>
          <w:szCs w:val="24"/>
        </w:rPr>
        <w:t>Fuente de Criterio</w:t>
      </w:r>
      <w:r w:rsidRPr="00E443FD">
        <w:rPr>
          <w:rFonts w:ascii="Arial" w:hAnsi="Arial" w:cs="Arial"/>
          <w:bCs/>
          <w:szCs w:val="24"/>
        </w:rPr>
        <w:t xml:space="preserve">: </w:t>
      </w:r>
    </w:p>
    <w:p w14:paraId="04FE10FE" w14:textId="77777777" w:rsidR="00E443FD" w:rsidRPr="00E443FD" w:rsidRDefault="00E443FD" w:rsidP="00C553C2">
      <w:pPr>
        <w:pStyle w:val="NormalWeb"/>
        <w:numPr>
          <w:ilvl w:val="0"/>
          <w:numId w:val="30"/>
        </w:numPr>
        <w:spacing w:before="0" w:after="0"/>
        <w:rPr>
          <w:rFonts w:ascii="Arial" w:hAnsi="Arial" w:cs="Arial"/>
          <w:bCs/>
          <w:szCs w:val="24"/>
          <w:lang w:eastAsia="en-US"/>
        </w:rPr>
      </w:pPr>
      <w:r w:rsidRPr="00E443FD">
        <w:rPr>
          <w:rFonts w:ascii="Arial" w:hAnsi="Arial" w:cs="Arial"/>
          <w:bCs/>
          <w:szCs w:val="24"/>
          <w:lang w:eastAsia="en-US"/>
        </w:rPr>
        <w:t>Constitución Política de Colombia Arts. 2, 113, 209.</w:t>
      </w:r>
    </w:p>
    <w:p w14:paraId="21DE928D" w14:textId="77777777" w:rsidR="00E443FD" w:rsidRPr="00E443FD" w:rsidRDefault="00E443FD" w:rsidP="00C553C2">
      <w:pPr>
        <w:pStyle w:val="NormalWeb"/>
        <w:numPr>
          <w:ilvl w:val="0"/>
          <w:numId w:val="23"/>
        </w:numPr>
        <w:spacing w:before="0" w:after="0"/>
        <w:jc w:val="both"/>
        <w:rPr>
          <w:rFonts w:ascii="Arial" w:hAnsi="Arial" w:cs="Arial"/>
          <w:bCs/>
          <w:szCs w:val="24"/>
          <w:lang w:eastAsia="en-US"/>
        </w:rPr>
      </w:pPr>
      <w:r w:rsidRPr="00E443FD">
        <w:rPr>
          <w:rFonts w:ascii="Arial" w:hAnsi="Arial" w:cs="Arial"/>
          <w:bCs/>
          <w:szCs w:val="24"/>
          <w:lang w:eastAsia="en-US"/>
        </w:rPr>
        <w:t>Ley 80 de 1993 “Por la cual se expide el Estatuto General de Contratación de la Administración Pública”.</w:t>
      </w:r>
    </w:p>
    <w:p w14:paraId="72A9007D" w14:textId="77777777" w:rsidR="00E443FD" w:rsidRPr="00E443FD" w:rsidRDefault="00E443FD" w:rsidP="00C553C2">
      <w:pPr>
        <w:pStyle w:val="NormalWeb"/>
        <w:numPr>
          <w:ilvl w:val="0"/>
          <w:numId w:val="23"/>
        </w:numPr>
        <w:spacing w:before="0" w:after="0"/>
        <w:jc w:val="both"/>
        <w:rPr>
          <w:rFonts w:ascii="Arial" w:hAnsi="Arial" w:cs="Arial"/>
          <w:bCs/>
          <w:szCs w:val="24"/>
          <w:lang w:eastAsia="en-US"/>
        </w:rPr>
      </w:pPr>
      <w:r w:rsidRPr="00E443FD">
        <w:rPr>
          <w:rFonts w:ascii="Arial" w:hAnsi="Arial" w:cs="Arial"/>
          <w:bCs/>
          <w:szCs w:val="24"/>
          <w:lang w:eastAsia="en-US"/>
        </w:rPr>
        <w:t>Artículo 4 de la Ley 489 de 1998 “Por la cual se dictan normas sobre la organización y funcionamiento de las entidades del orden nacional, se expiden las disposiciones, principios y reglas generales para el ejercicio de las atribuciones previstas en los numerales 15 y 16 del artículo 189 de la Constitución Política y se dictan otras disposiciones”.</w:t>
      </w:r>
    </w:p>
    <w:p w14:paraId="5884B05F" w14:textId="77777777" w:rsidR="00E443FD" w:rsidRPr="00E443FD" w:rsidRDefault="00E443FD" w:rsidP="00C553C2">
      <w:pPr>
        <w:pStyle w:val="NormalWeb"/>
        <w:numPr>
          <w:ilvl w:val="0"/>
          <w:numId w:val="23"/>
        </w:numPr>
        <w:spacing w:beforeAutospacing="1" w:after="0"/>
        <w:jc w:val="both"/>
        <w:rPr>
          <w:rFonts w:ascii="Arial" w:hAnsi="Arial" w:cs="Arial"/>
          <w:bCs/>
          <w:szCs w:val="24"/>
          <w:lang w:eastAsia="en-US"/>
        </w:rPr>
      </w:pPr>
      <w:r w:rsidRPr="00E443FD">
        <w:rPr>
          <w:rFonts w:ascii="Arial" w:hAnsi="Arial" w:cs="Arial"/>
          <w:bCs/>
          <w:szCs w:val="24"/>
          <w:lang w:eastAsia="en-US"/>
        </w:rPr>
        <w:t>Ley 1150 de 2007 “Por medio de la cual se introducen medidas para la eficiencia y la transparencia en la Ley 80 de 1993 y se dictan otras disposiciones generales sobre la contratación con Recursos Públicos”.</w:t>
      </w:r>
    </w:p>
    <w:p w14:paraId="756F1B2E" w14:textId="77777777" w:rsidR="00E443FD" w:rsidRPr="00E443FD" w:rsidRDefault="00E443FD" w:rsidP="00C553C2">
      <w:pPr>
        <w:pStyle w:val="NormalWeb"/>
        <w:numPr>
          <w:ilvl w:val="0"/>
          <w:numId w:val="24"/>
        </w:numPr>
        <w:shd w:val="clear" w:color="auto" w:fill="FFFFFF"/>
        <w:spacing w:before="0" w:after="0"/>
        <w:jc w:val="both"/>
        <w:rPr>
          <w:rFonts w:ascii="Arial" w:hAnsi="Arial" w:cs="Arial"/>
          <w:bCs/>
          <w:szCs w:val="24"/>
          <w:lang w:eastAsia="en-US"/>
        </w:rPr>
      </w:pPr>
      <w:r w:rsidRPr="00E443FD">
        <w:rPr>
          <w:rFonts w:ascii="Arial" w:hAnsi="Arial" w:cs="Arial"/>
          <w:bCs/>
          <w:szCs w:val="24"/>
          <w:lang w:eastAsia="en-US"/>
        </w:rPr>
        <w:t xml:space="preserve">Ley 1474 de 2011 Por la cual se dictan normas orientadas a fortalecer los mecanismos de prevención, investigación y sanción de actos de corrupción y la efectividad del control de la gestión pública </w:t>
      </w:r>
    </w:p>
    <w:p w14:paraId="4272986A" w14:textId="77777777" w:rsidR="00E443FD" w:rsidRPr="00E443FD" w:rsidRDefault="00E443FD" w:rsidP="00C553C2">
      <w:pPr>
        <w:pStyle w:val="NormalWeb"/>
        <w:numPr>
          <w:ilvl w:val="0"/>
          <w:numId w:val="24"/>
        </w:numPr>
        <w:spacing w:before="0" w:after="0"/>
        <w:jc w:val="both"/>
        <w:rPr>
          <w:rFonts w:ascii="Arial" w:hAnsi="Arial" w:cs="Arial"/>
          <w:bCs/>
          <w:szCs w:val="24"/>
          <w:lang w:eastAsia="en-US"/>
        </w:rPr>
      </w:pPr>
      <w:r w:rsidRPr="00E443FD">
        <w:rPr>
          <w:rFonts w:ascii="Arial" w:hAnsi="Arial" w:cs="Arial"/>
          <w:bCs/>
          <w:szCs w:val="24"/>
          <w:lang w:eastAsia="en-US"/>
        </w:rPr>
        <w:t xml:space="preserve">Contratos de Obra e interventoría relacionados con la muestra objeto de seguimiento. </w:t>
      </w:r>
    </w:p>
    <w:p w14:paraId="414DF924" w14:textId="77777777" w:rsidR="00E443FD" w:rsidRPr="00E443FD" w:rsidRDefault="00E443FD" w:rsidP="00C553C2">
      <w:pPr>
        <w:pStyle w:val="NormalWeb"/>
        <w:numPr>
          <w:ilvl w:val="0"/>
          <w:numId w:val="24"/>
        </w:numPr>
        <w:spacing w:before="0" w:after="0"/>
        <w:jc w:val="both"/>
        <w:rPr>
          <w:rFonts w:ascii="Arial" w:hAnsi="Arial" w:cs="Arial"/>
          <w:bCs/>
          <w:szCs w:val="24"/>
          <w:lang w:eastAsia="en-US"/>
        </w:rPr>
      </w:pPr>
      <w:r w:rsidRPr="00E443FD">
        <w:rPr>
          <w:rFonts w:ascii="Arial" w:hAnsi="Arial" w:cs="Arial"/>
          <w:bCs/>
          <w:szCs w:val="24"/>
          <w:lang w:eastAsia="en-US"/>
        </w:rPr>
        <w:t>Manuales y/o procedimientos de contratación contenidos en la Resolución No 2441 del 4 de mayo de 2010 “Por la cual se adopta el manual de Contratación de la Dirección Ejecutiva de Administración Judicial”, Resolución 4490 del 19 de octubre de 20.12 Por la cual se adopta el nuevo Manual de Contratación y el nuevo Manual de Supervisión, Resolución No. 4528 del 25 de octubre de 2012 “Por la cual se modifica la Resolución No. 4490 del 19 de octubre de 2020, mediante la cual se adoptó el nuevo Manual de Contratación y el nuevo Manual de Supervisión”, Resolución No. 4132 del 31 de julio de 2014 “Por medio de la cual se adopta el Manual de Contratación de la Dirección Ejecutiva de Administración Judicial y Direcciones Ejecutivas Seccionales de Administración Judicial”, Resolución No 4217 del 12 de agosto de 2014 “Por medio de la cual se modifica la Resolución No 4132 del 31 de Julio de 2014, mediante la cual se adoptó el Manual de Contratación de la Dirección Ejecutiva de Administración Judicial y Direcciones Ejecutivas Seccionales de Administración Judicial”, Resolución No 7025 del 31 de diciembre de 2019 “Por medio del cual se adopta el Manual de Contratación de la Dirección Ejecutiva de Administración Judicial”, Resolución No 3106 del 30 de octubre de 2020 “Por medio del cual se modifica el numeral 9.1.1 del capítulo noveno del Manual de Contratación de la Dirección Ejecutiva de Administración Judicial”.</w:t>
      </w:r>
    </w:p>
    <w:p w14:paraId="675BC3BA" w14:textId="77777777" w:rsidR="00E443FD" w:rsidRPr="00E443FD" w:rsidRDefault="00E443FD" w:rsidP="00E443FD">
      <w:pPr>
        <w:pStyle w:val="NormalWeb"/>
        <w:spacing w:before="0" w:after="0"/>
        <w:jc w:val="both"/>
        <w:rPr>
          <w:rFonts w:ascii="Arial" w:hAnsi="Arial" w:cs="Arial"/>
          <w:b/>
          <w:szCs w:val="24"/>
        </w:rPr>
      </w:pPr>
    </w:p>
    <w:p w14:paraId="467094C1" w14:textId="77777777" w:rsidR="00E443FD" w:rsidRPr="00E443FD" w:rsidRDefault="00E443FD" w:rsidP="00E443FD">
      <w:pPr>
        <w:pStyle w:val="NormalWeb"/>
        <w:spacing w:before="0" w:after="0"/>
        <w:jc w:val="both"/>
        <w:rPr>
          <w:rFonts w:ascii="Arial" w:hAnsi="Arial" w:cs="Arial"/>
          <w:bCs/>
          <w:i/>
          <w:iCs/>
          <w:szCs w:val="24"/>
        </w:rPr>
      </w:pPr>
      <w:r w:rsidRPr="00E443FD">
        <w:rPr>
          <w:rFonts w:ascii="Arial" w:hAnsi="Arial" w:cs="Arial"/>
          <w:b/>
          <w:szCs w:val="24"/>
        </w:rPr>
        <w:t>Criterio</w:t>
      </w:r>
      <w:r w:rsidRPr="00E443FD">
        <w:rPr>
          <w:rFonts w:ascii="Arial" w:hAnsi="Arial" w:cs="Arial"/>
          <w:bCs/>
          <w:szCs w:val="24"/>
        </w:rPr>
        <w:t>: En las estipulaciones contractuales Clausula Vigésima Segunda, de los contratos N°033 de 2014: “</w:t>
      </w:r>
      <w:r w:rsidRPr="00E443FD">
        <w:rPr>
          <w:rFonts w:ascii="Arial" w:hAnsi="Arial" w:cs="Arial"/>
          <w:bCs/>
          <w:i/>
          <w:iCs/>
          <w:szCs w:val="24"/>
        </w:rPr>
        <w:t>LIQUIDACIÓN DEL CONTRATO: El contrato se liquidará dentro de los cuatro (4) meses siguientes a la finalización del mismo”</w:t>
      </w:r>
      <w:r w:rsidRPr="00E443FD">
        <w:rPr>
          <w:rFonts w:ascii="Arial" w:hAnsi="Arial" w:cs="Arial"/>
          <w:bCs/>
          <w:szCs w:val="24"/>
        </w:rPr>
        <w:t xml:space="preserve">.  </w:t>
      </w:r>
      <w:r w:rsidRPr="00E443FD">
        <w:rPr>
          <w:rFonts w:ascii="Arial" w:hAnsi="Arial" w:cs="Arial"/>
          <w:bCs/>
          <w:i/>
          <w:iCs/>
          <w:szCs w:val="24"/>
        </w:rPr>
        <w:t xml:space="preserve">y Contrato N°050 de 2014 Clausula 18ª LIQUIDACIÓN DEL CONTRATO: El contrato se liquidará dentro de los cuatro (4) meses siguientes a la finalización del mismo. </w:t>
      </w:r>
    </w:p>
    <w:p w14:paraId="68079650" w14:textId="77777777" w:rsidR="00E443FD" w:rsidRPr="00E443FD" w:rsidRDefault="00E443FD" w:rsidP="00E443FD">
      <w:pPr>
        <w:pStyle w:val="Default"/>
        <w:jc w:val="both"/>
        <w:rPr>
          <w:bCs/>
          <w:i/>
          <w:iCs/>
          <w:color w:val="auto"/>
        </w:rPr>
      </w:pPr>
    </w:p>
    <w:p w14:paraId="061E71FA" w14:textId="77777777" w:rsidR="00E443FD" w:rsidRPr="00E443FD" w:rsidRDefault="00E443FD" w:rsidP="00C553C2">
      <w:pPr>
        <w:pStyle w:val="Default"/>
        <w:numPr>
          <w:ilvl w:val="0"/>
          <w:numId w:val="22"/>
        </w:numPr>
        <w:ind w:left="0" w:firstLine="0"/>
        <w:jc w:val="both"/>
        <w:rPr>
          <w:bCs/>
          <w:i/>
          <w:iCs/>
          <w:color w:val="auto"/>
        </w:rPr>
      </w:pPr>
      <w:r w:rsidRPr="00E443FD">
        <w:rPr>
          <w:bCs/>
          <w:i/>
          <w:iCs/>
        </w:rPr>
        <w:t>“Artículo 11 de la ley 1150 del 16 de julio</w:t>
      </w:r>
      <w:r w:rsidRPr="00E443FD">
        <w:rPr>
          <w:b/>
          <w:bCs/>
        </w:rPr>
        <w:t xml:space="preserve"> </w:t>
      </w:r>
      <w:r w:rsidRPr="00E443FD">
        <w:rPr>
          <w:bCs/>
          <w:i/>
          <w:iCs/>
        </w:rPr>
        <w:t>de 2007</w:t>
      </w:r>
      <w:r w:rsidRPr="00E443FD">
        <w:rPr>
          <w:bCs/>
          <w:i/>
          <w:iCs/>
          <w:color w:val="auto"/>
        </w:rPr>
        <w:t>. Del plazo para la liquidación de los contratos. La liquidación de los contratos se hará de mutuo acuerdo dentro del término fijado en los pliegos de condiciones o sus equivalentes, o dentro del que acuerden las partes para el efecto. De no existir tal término, la liquidación se realizará dentro de los cuatro (4) meses siguientes a la expiración del término previsto para la ejecución del contrato o a la expedición del acto administrativo que ordene la terminación, o a la fecha del acuerdo que la disponga.</w:t>
      </w:r>
    </w:p>
    <w:p w14:paraId="59074169" w14:textId="77777777" w:rsidR="00E443FD" w:rsidRPr="00E443FD" w:rsidRDefault="00E443FD" w:rsidP="00E443FD">
      <w:pPr>
        <w:pStyle w:val="Default"/>
        <w:jc w:val="both"/>
        <w:rPr>
          <w:bCs/>
          <w:i/>
          <w:iCs/>
          <w:color w:val="auto"/>
        </w:rPr>
      </w:pPr>
    </w:p>
    <w:p w14:paraId="06653ED3" w14:textId="77777777" w:rsidR="00E443FD" w:rsidRPr="00E443FD" w:rsidRDefault="00E443FD" w:rsidP="00E443FD">
      <w:pPr>
        <w:pStyle w:val="NormalWeb"/>
        <w:shd w:val="clear" w:color="auto" w:fill="FFFFFF"/>
        <w:spacing w:before="0" w:after="150"/>
        <w:jc w:val="both"/>
        <w:rPr>
          <w:rFonts w:ascii="Arial" w:hAnsi="Arial" w:cs="Arial"/>
          <w:bCs/>
          <w:i/>
          <w:iCs/>
          <w:szCs w:val="24"/>
          <w:lang w:eastAsia="en-US"/>
        </w:rPr>
      </w:pPr>
      <w:r w:rsidRPr="00E443FD">
        <w:rPr>
          <w:rFonts w:ascii="Arial" w:hAnsi="Arial" w:cs="Arial"/>
          <w:bCs/>
          <w:i/>
          <w:iCs/>
          <w:szCs w:val="24"/>
          <w:lang w:eastAsia="en-US"/>
        </w:rPr>
        <w:t>En aquellos casos en que el contratista no se presente a la liquidación previa notificación o convocatoria que le haga la entidad, o las partes no lleguen a un acuerdo sobre su contenido, la entidad tendrá la facultad de liquidar en forma unilateral dentro de los dos (2) meses siguientes, de conformidad con lo dispuesto en el artículo 136 del C. C. A.</w:t>
      </w:r>
    </w:p>
    <w:p w14:paraId="7527EAC8" w14:textId="77777777" w:rsidR="00E443FD" w:rsidRPr="00E443FD" w:rsidRDefault="00E443FD" w:rsidP="00E443FD">
      <w:pPr>
        <w:pStyle w:val="NormalWeb"/>
        <w:shd w:val="clear" w:color="auto" w:fill="FFFFFF"/>
        <w:spacing w:before="0" w:after="150"/>
        <w:jc w:val="both"/>
        <w:rPr>
          <w:rFonts w:ascii="Arial" w:hAnsi="Arial" w:cs="Arial"/>
          <w:bCs/>
          <w:i/>
          <w:iCs/>
          <w:szCs w:val="24"/>
          <w:lang w:eastAsia="en-US"/>
        </w:rPr>
      </w:pPr>
      <w:r w:rsidRPr="00E443FD">
        <w:rPr>
          <w:rFonts w:ascii="Arial" w:hAnsi="Arial" w:cs="Arial"/>
          <w:bCs/>
          <w:i/>
          <w:iCs/>
          <w:szCs w:val="24"/>
          <w:lang w:eastAsia="en-US"/>
        </w:rPr>
        <w:t>Si vencido el plazo anteriormente establecido no se ha realizado la liquidación, la misma podrá ser realizada en cualquier tiempo dentro de los dos años siguientes al vencimiento del término a que se refieren los incisos anteriores, de mutuo acuerdo o unilateralmente, sin perjuicio de lo previsto en el artículo 136 del C. C. A.</w:t>
      </w:r>
    </w:p>
    <w:p w14:paraId="1766FB76" w14:textId="77777777" w:rsidR="00E443FD" w:rsidRPr="00E443FD" w:rsidRDefault="00E443FD" w:rsidP="00E443FD">
      <w:pPr>
        <w:pStyle w:val="NormalWeb"/>
        <w:shd w:val="clear" w:color="auto" w:fill="FFFFFF"/>
        <w:spacing w:before="0" w:after="150"/>
        <w:jc w:val="both"/>
        <w:rPr>
          <w:rFonts w:ascii="Arial" w:hAnsi="Arial" w:cs="Arial"/>
          <w:bCs/>
          <w:i/>
          <w:iCs/>
          <w:szCs w:val="24"/>
          <w:lang w:eastAsia="en-US"/>
        </w:rPr>
      </w:pPr>
      <w:r w:rsidRPr="00E443FD">
        <w:rPr>
          <w:rFonts w:ascii="Arial" w:hAnsi="Arial" w:cs="Arial"/>
          <w:bCs/>
          <w:i/>
          <w:iCs/>
          <w:szCs w:val="24"/>
          <w:lang w:eastAsia="en-US"/>
        </w:rPr>
        <w:t>Los contratistas tendrán derecho a efectuar salvedades a la liquidación por mutuo acuerdo, y en este evento la liquidación unilateral solo procederá en relación con los aspectos que no hayan sido objeto de acuerdo”.</w:t>
      </w:r>
    </w:p>
    <w:p w14:paraId="64C99AA2" w14:textId="77777777" w:rsidR="00E443FD" w:rsidRPr="00E443FD" w:rsidRDefault="00E443FD" w:rsidP="00C553C2">
      <w:pPr>
        <w:pStyle w:val="Default"/>
        <w:numPr>
          <w:ilvl w:val="0"/>
          <w:numId w:val="21"/>
        </w:numPr>
        <w:ind w:left="0" w:firstLine="0"/>
        <w:jc w:val="both"/>
        <w:rPr>
          <w:bCs/>
          <w:i/>
          <w:iCs/>
          <w:color w:val="auto"/>
        </w:rPr>
      </w:pPr>
      <w:r w:rsidRPr="00E443FD">
        <w:rPr>
          <w:bCs/>
          <w:i/>
          <w:iCs/>
          <w:color w:val="auto"/>
        </w:rPr>
        <w:t xml:space="preserve">Resolución No 4132 del 31 de julio de 2014 proferida por el Consejo Superior de la Judicatura “Por medio del cual se adopta el manual de contratación de la Dirección Ejecutiva de Administración Judicial y Direcciones Ejecutivas Seccionales de Administración Judicial en el CAPÍTULO NOVENO CONTROL Y SEGUIMIENTO A LA EJECUCIÓN DEL CONTRATO </w:t>
      </w:r>
    </w:p>
    <w:p w14:paraId="253E1E9B" w14:textId="77777777" w:rsidR="00E443FD" w:rsidRPr="00E443FD" w:rsidRDefault="00E443FD" w:rsidP="00E443FD">
      <w:pPr>
        <w:pStyle w:val="Default"/>
        <w:jc w:val="both"/>
        <w:rPr>
          <w:bCs/>
          <w:i/>
          <w:iCs/>
          <w:color w:val="auto"/>
        </w:rPr>
      </w:pPr>
      <w:r w:rsidRPr="00E443FD">
        <w:rPr>
          <w:bCs/>
          <w:i/>
          <w:iCs/>
          <w:color w:val="auto"/>
        </w:rPr>
        <w:t>9.9. LIQUIDACIÓN DE LOS CONTRATOS En cumplimiento de lo establecido en el artículo 60 de la ley 80 de 1993, modificado por el artículo 217 del Decreto – Ley 19 de 2012 y el Artículo 11 de la Ley 1150 de 2007, serán objeto de liquidación los contratos de ejecución sucesiva y aquellos que lo requieran por reportar a su terminación obligaciones pendientes de determinar, o por su terminación en forma anormal. No será obligatoria la liquidación en los contratos de prestación de servicios profesionales y de apoyo a la gestión. Para la liquidación el delegatario tendrá en cuenta los siguientes parámetros:</w:t>
      </w:r>
    </w:p>
    <w:p w14:paraId="5B28ED69" w14:textId="77777777" w:rsidR="00E443FD" w:rsidRPr="00E443FD" w:rsidRDefault="00E443FD" w:rsidP="00E443FD">
      <w:pPr>
        <w:pStyle w:val="Default"/>
        <w:jc w:val="both"/>
        <w:rPr>
          <w:bCs/>
          <w:i/>
          <w:iCs/>
          <w:color w:val="auto"/>
        </w:rPr>
      </w:pPr>
    </w:p>
    <w:p w14:paraId="4C28AB76" w14:textId="77777777" w:rsidR="00E443FD" w:rsidRPr="00E443FD" w:rsidRDefault="00E443FD" w:rsidP="00E443FD">
      <w:pPr>
        <w:pStyle w:val="Default"/>
        <w:jc w:val="both"/>
        <w:rPr>
          <w:bCs/>
          <w:i/>
          <w:iCs/>
          <w:color w:val="auto"/>
        </w:rPr>
      </w:pPr>
      <w:r w:rsidRPr="00E443FD">
        <w:rPr>
          <w:bCs/>
          <w:i/>
          <w:iCs/>
          <w:color w:val="auto"/>
        </w:rPr>
        <w:t>a) Liquidación de mutuo acuerdo. Se realizará la liquidación de mutuo acuerdo dentro del plazo fijado en los pliegos de condiciones, o dentro del que se hubiere convenido con el contratista. En caso que no se haya previsto o acordado término, la liquidación se realizará dentro de los cuatro (4) meses, siguientes a la expiración del término previsto para la ejecución del contrato o a la expedición del acto administrativo que ordene la terminación.</w:t>
      </w:r>
    </w:p>
    <w:p w14:paraId="4F46B14C" w14:textId="77777777" w:rsidR="00E443FD" w:rsidRPr="00E443FD" w:rsidRDefault="00E443FD" w:rsidP="00E443FD">
      <w:pPr>
        <w:pStyle w:val="Default"/>
        <w:jc w:val="both"/>
        <w:rPr>
          <w:bCs/>
          <w:i/>
          <w:iCs/>
          <w:color w:val="auto"/>
        </w:rPr>
      </w:pPr>
    </w:p>
    <w:p w14:paraId="660C8BDF" w14:textId="77777777" w:rsidR="00E443FD" w:rsidRPr="00E443FD" w:rsidRDefault="00E443FD" w:rsidP="00E443FD">
      <w:pPr>
        <w:pStyle w:val="Default"/>
        <w:jc w:val="both"/>
        <w:rPr>
          <w:bCs/>
          <w:i/>
          <w:iCs/>
          <w:color w:val="auto"/>
        </w:rPr>
      </w:pPr>
      <w:r w:rsidRPr="00E443FD">
        <w:rPr>
          <w:bCs/>
          <w:i/>
          <w:iCs/>
          <w:color w:val="auto"/>
        </w:rPr>
        <w:t>b) Liquidación unilateral. En aquellos casos en que el contratista no se presente a la liquidación previa notificación o convocatoria que le realice el Interventor, o no se llegue a un acuerdo sobre su contenido, la Dirección Ejecutiva de Administración Judicial ordenará la liquidación del contrato mediante acto administrativo motivado dentro de los dos (2) meses siguientes, de conformidad con lo dispuesto en el artículo 136 del C.C.A. En todo caso se podrá liquidar el contrato de mutuo acuerdo o en forma unilateral dentro de los dos años siguientes al vencimiento del término anterior.</w:t>
      </w:r>
    </w:p>
    <w:p w14:paraId="0A5ECCFF" w14:textId="77777777" w:rsidR="00E443FD" w:rsidRPr="00E443FD" w:rsidRDefault="00E443FD" w:rsidP="00E443FD">
      <w:pPr>
        <w:pStyle w:val="Default"/>
        <w:jc w:val="both"/>
        <w:rPr>
          <w:bCs/>
          <w:i/>
          <w:iCs/>
          <w:color w:val="auto"/>
        </w:rPr>
      </w:pPr>
    </w:p>
    <w:p w14:paraId="71EB0416" w14:textId="77777777" w:rsidR="00E443FD" w:rsidRPr="00E443FD" w:rsidRDefault="00E443FD" w:rsidP="00E443FD">
      <w:pPr>
        <w:pStyle w:val="Default"/>
        <w:jc w:val="both"/>
        <w:rPr>
          <w:bCs/>
          <w:i/>
          <w:iCs/>
          <w:color w:val="auto"/>
        </w:rPr>
      </w:pPr>
      <w:r w:rsidRPr="00E443FD">
        <w:rPr>
          <w:bCs/>
          <w:i/>
          <w:iCs/>
          <w:color w:val="auto"/>
        </w:rPr>
        <w:t>c) Alcance. Se efectuará un balance de la ejecución de las prestaciones del contrato o convenio y se suscribirán los acuerdos con el fin de declararse a paz y salvo por todo concepto. En caso de no lograrse un acuerdo pleno entre las partes, cada una las partes podrá dejar las constancias que considere pertinentes.</w:t>
      </w:r>
    </w:p>
    <w:p w14:paraId="6008BBB2" w14:textId="77777777" w:rsidR="00E443FD" w:rsidRPr="00E443FD" w:rsidRDefault="00E443FD" w:rsidP="00E443FD">
      <w:pPr>
        <w:pStyle w:val="Default"/>
        <w:jc w:val="both"/>
        <w:rPr>
          <w:bCs/>
          <w:i/>
          <w:iCs/>
          <w:color w:val="auto"/>
        </w:rPr>
      </w:pPr>
    </w:p>
    <w:p w14:paraId="4A1597AC" w14:textId="77777777" w:rsidR="00E443FD" w:rsidRPr="00E443FD" w:rsidRDefault="00E443FD" w:rsidP="00E443FD">
      <w:pPr>
        <w:pStyle w:val="Default"/>
        <w:jc w:val="both"/>
        <w:rPr>
          <w:bCs/>
          <w:i/>
          <w:iCs/>
          <w:color w:val="auto"/>
        </w:rPr>
      </w:pPr>
      <w:r w:rsidRPr="00E443FD">
        <w:rPr>
          <w:bCs/>
          <w:i/>
          <w:iCs/>
          <w:color w:val="auto"/>
        </w:rPr>
        <w:t>d) Soportes. Los interventores o supervisores del contrato o convenio presentarán la totalidad de los soportes que amparen la liquidación del mismo y remitirán los proyectos del acta correspondiente al responsable de la dependencia.</w:t>
      </w:r>
    </w:p>
    <w:p w14:paraId="39686C90" w14:textId="77777777" w:rsidR="00E443FD" w:rsidRPr="00E443FD" w:rsidRDefault="00E443FD" w:rsidP="00E443FD">
      <w:pPr>
        <w:pStyle w:val="Default"/>
        <w:jc w:val="both"/>
        <w:rPr>
          <w:bCs/>
          <w:i/>
          <w:iCs/>
          <w:color w:val="auto"/>
        </w:rPr>
      </w:pPr>
    </w:p>
    <w:p w14:paraId="7619AA4C" w14:textId="77777777" w:rsidR="00E443FD" w:rsidRPr="00E443FD" w:rsidRDefault="00E443FD" w:rsidP="00E443FD">
      <w:pPr>
        <w:jc w:val="both"/>
        <w:rPr>
          <w:rFonts w:ascii="Arial" w:hAnsi="Arial" w:cs="Arial"/>
          <w:bCs/>
          <w:sz w:val="24"/>
          <w:szCs w:val="24"/>
          <w:lang w:val="es-CO"/>
        </w:rPr>
      </w:pPr>
      <w:r w:rsidRPr="00E443FD">
        <w:rPr>
          <w:rFonts w:ascii="Arial" w:hAnsi="Arial" w:cs="Arial"/>
          <w:b/>
          <w:sz w:val="24"/>
          <w:szCs w:val="24"/>
          <w:lang w:val="es-CO"/>
        </w:rPr>
        <w:t>Causa y Efecto</w:t>
      </w:r>
      <w:r w:rsidRPr="00E443FD">
        <w:rPr>
          <w:rFonts w:ascii="Arial" w:hAnsi="Arial" w:cs="Arial"/>
          <w:bCs/>
          <w:sz w:val="24"/>
          <w:szCs w:val="24"/>
          <w:lang w:val="es-CO"/>
        </w:rPr>
        <w:t xml:space="preserve">: Debilidades en el seguimiento y control del proceso contractual luego de vencido el plazo del Contrato de Obra No 033 de 2014 y Contrato de Interventoría No 050 de 2014; lo cual generó que las partes no se hayan declarado a paz y salvo ni se pueda determinar qué obligaciones quedaron pendientes por cumplir y la forma como debieran ser cumplidas. </w:t>
      </w:r>
    </w:p>
    <w:p w14:paraId="51A72B95" w14:textId="77777777" w:rsidR="00E443FD" w:rsidRPr="00E443FD" w:rsidRDefault="00E443FD" w:rsidP="00E443FD">
      <w:pPr>
        <w:jc w:val="both"/>
        <w:rPr>
          <w:rFonts w:ascii="Arial" w:hAnsi="Arial" w:cs="Arial"/>
          <w:bCs/>
          <w:sz w:val="24"/>
          <w:szCs w:val="24"/>
          <w:lang w:val="es-CO"/>
        </w:rPr>
      </w:pPr>
    </w:p>
    <w:p w14:paraId="153FC447" w14:textId="795112EF" w:rsidR="00E443FD" w:rsidRDefault="00BF07F0" w:rsidP="00E443FD">
      <w:pPr>
        <w:jc w:val="both"/>
        <w:rPr>
          <w:rFonts w:ascii="Arial" w:hAnsi="Arial" w:cs="Arial"/>
          <w:bCs/>
          <w:sz w:val="24"/>
          <w:szCs w:val="24"/>
          <w:lang w:val="es-CO"/>
        </w:rPr>
      </w:pPr>
      <w:r>
        <w:rPr>
          <w:rFonts w:ascii="Arial" w:hAnsi="Arial" w:cs="Arial"/>
          <w:bCs/>
          <w:sz w:val="24"/>
          <w:szCs w:val="24"/>
          <w:lang w:val="es-CO"/>
        </w:rPr>
        <w:t>Hallazgo</w:t>
      </w:r>
      <w:r w:rsidR="00F42565">
        <w:rPr>
          <w:rFonts w:ascii="Arial" w:hAnsi="Arial" w:cs="Arial"/>
          <w:bCs/>
          <w:sz w:val="24"/>
          <w:szCs w:val="24"/>
          <w:lang w:val="es-CO"/>
        </w:rPr>
        <w:t xml:space="preserve"> con presunta incidencia D</w:t>
      </w:r>
      <w:r w:rsidR="00E443FD" w:rsidRPr="00E443FD">
        <w:rPr>
          <w:rFonts w:ascii="Arial" w:hAnsi="Arial" w:cs="Arial"/>
          <w:bCs/>
          <w:sz w:val="24"/>
          <w:szCs w:val="24"/>
          <w:lang w:val="es-CO"/>
        </w:rPr>
        <w:t>isciplinaria.</w:t>
      </w:r>
    </w:p>
    <w:p w14:paraId="4F26D029" w14:textId="5F451FC6" w:rsidR="00BF07F0" w:rsidRDefault="00BF07F0" w:rsidP="00E443FD">
      <w:pPr>
        <w:jc w:val="both"/>
        <w:rPr>
          <w:rFonts w:ascii="Arial" w:hAnsi="Arial" w:cs="Arial"/>
          <w:bCs/>
          <w:sz w:val="24"/>
          <w:szCs w:val="24"/>
          <w:lang w:val="es-CO"/>
        </w:rPr>
      </w:pPr>
    </w:p>
    <w:p w14:paraId="79E0E6BD" w14:textId="4400CB82" w:rsidR="003A44D2" w:rsidRDefault="003A44D2" w:rsidP="00E443FD">
      <w:pPr>
        <w:jc w:val="both"/>
        <w:rPr>
          <w:rFonts w:ascii="Arial" w:hAnsi="Arial" w:cs="Arial"/>
          <w:bCs/>
          <w:sz w:val="24"/>
          <w:szCs w:val="24"/>
          <w:lang w:val="es-CO"/>
        </w:rPr>
      </w:pPr>
    </w:p>
    <w:p w14:paraId="6D8C14F6" w14:textId="77777777" w:rsidR="003A44D2" w:rsidRDefault="003A44D2" w:rsidP="00E443FD">
      <w:pPr>
        <w:jc w:val="both"/>
        <w:rPr>
          <w:rFonts w:ascii="Arial" w:hAnsi="Arial" w:cs="Arial"/>
          <w:bCs/>
          <w:sz w:val="24"/>
          <w:szCs w:val="24"/>
          <w:lang w:val="es-CO"/>
        </w:rPr>
      </w:pPr>
    </w:p>
    <w:p w14:paraId="3FBE349E" w14:textId="77777777" w:rsidR="00BF07F0" w:rsidRPr="00A0269B" w:rsidRDefault="00BF07F0" w:rsidP="00BF07F0">
      <w:pPr>
        <w:rPr>
          <w:rFonts w:ascii="Arial" w:hAnsi="Arial" w:cs="Arial"/>
          <w:sz w:val="24"/>
          <w:szCs w:val="24"/>
          <w:shd w:val="clear" w:color="auto" w:fill="FFFFFF"/>
        </w:rPr>
      </w:pPr>
      <w:r w:rsidRPr="00A0269B">
        <w:rPr>
          <w:rFonts w:ascii="Arial" w:hAnsi="Arial" w:cs="Arial"/>
          <w:b/>
          <w:sz w:val="24"/>
          <w:szCs w:val="24"/>
          <w:shd w:val="clear" w:color="auto" w:fill="FFFFFF"/>
        </w:rPr>
        <w:t>Respuesta del Auditado</w:t>
      </w:r>
      <w:r w:rsidRPr="00A0269B">
        <w:rPr>
          <w:rFonts w:ascii="Arial" w:hAnsi="Arial" w:cs="Arial"/>
          <w:sz w:val="24"/>
          <w:szCs w:val="24"/>
          <w:shd w:val="clear" w:color="auto" w:fill="FFFFFF"/>
        </w:rPr>
        <w:t>:</w:t>
      </w:r>
    </w:p>
    <w:p w14:paraId="1F0C8E5C" w14:textId="77777777" w:rsidR="00BF07F0" w:rsidRDefault="00BF07F0" w:rsidP="00E443FD">
      <w:pPr>
        <w:jc w:val="both"/>
        <w:rPr>
          <w:rFonts w:ascii="Arial" w:hAnsi="Arial" w:cs="Arial"/>
          <w:bCs/>
          <w:sz w:val="24"/>
          <w:szCs w:val="24"/>
          <w:lang w:val="es-CO"/>
        </w:rPr>
      </w:pPr>
    </w:p>
    <w:p w14:paraId="2D74C4E1" w14:textId="77777777" w:rsidR="00A0269B" w:rsidRPr="00A0269B" w:rsidRDefault="00A0269B" w:rsidP="00A0269B">
      <w:pPr>
        <w:autoSpaceDE w:val="0"/>
        <w:autoSpaceDN w:val="0"/>
        <w:adjustRightInd w:val="0"/>
        <w:jc w:val="both"/>
        <w:rPr>
          <w:rFonts w:ascii="Arial" w:hAnsi="Arial" w:cs="Arial"/>
          <w:i/>
          <w:sz w:val="22"/>
          <w:szCs w:val="22"/>
        </w:rPr>
      </w:pPr>
      <w:r w:rsidRPr="00A0269B">
        <w:rPr>
          <w:rFonts w:ascii="Arial" w:hAnsi="Arial" w:cs="Arial"/>
          <w:i/>
          <w:sz w:val="22"/>
          <w:szCs w:val="22"/>
        </w:rPr>
        <w:t xml:space="preserve">Al momento de mi ingreso como Director de la Unidad de infraestructura </w:t>
      </w:r>
      <w:r w:rsidRPr="00A0269B">
        <w:rPr>
          <w:rFonts w:ascii="ArialMT" w:hAnsi="ArialMT" w:cs="ArialMT"/>
          <w:i/>
          <w:sz w:val="22"/>
          <w:szCs w:val="22"/>
        </w:rPr>
        <w:t xml:space="preserve">Física </w:t>
      </w:r>
      <w:r w:rsidRPr="00A0269B">
        <w:rPr>
          <w:rFonts w:ascii="Arial" w:hAnsi="Arial" w:cs="Arial"/>
          <w:i/>
          <w:sz w:val="22"/>
          <w:szCs w:val="22"/>
        </w:rPr>
        <w:t xml:space="preserve">el 07 de noviembre de 2017 ya </w:t>
      </w:r>
      <w:r w:rsidRPr="00A0269B">
        <w:rPr>
          <w:rFonts w:ascii="ArialMT" w:hAnsi="ArialMT" w:cs="ArialMT"/>
          <w:i/>
          <w:sz w:val="22"/>
          <w:szCs w:val="22"/>
        </w:rPr>
        <w:t xml:space="preserve">había </w:t>
      </w:r>
      <w:r w:rsidRPr="00A0269B">
        <w:rPr>
          <w:rFonts w:ascii="Arial" w:hAnsi="Arial" w:cs="Arial"/>
          <w:i/>
          <w:sz w:val="22"/>
          <w:szCs w:val="22"/>
        </w:rPr>
        <w:t xml:space="preserve">trascurrido 19 meses desde la </w:t>
      </w:r>
      <w:r w:rsidRPr="00A0269B">
        <w:rPr>
          <w:rFonts w:ascii="ArialMT" w:hAnsi="ArialMT" w:cs="ArialMT"/>
          <w:i/>
          <w:sz w:val="22"/>
          <w:szCs w:val="22"/>
        </w:rPr>
        <w:t xml:space="preserve">terminación </w:t>
      </w:r>
      <w:r w:rsidRPr="00A0269B">
        <w:rPr>
          <w:rFonts w:ascii="Arial" w:hAnsi="Arial" w:cs="Arial"/>
          <w:i/>
          <w:sz w:val="22"/>
          <w:szCs w:val="22"/>
        </w:rPr>
        <w:t xml:space="preserve">del contrato, a mi llegada se </w:t>
      </w:r>
      <w:r w:rsidRPr="00A0269B">
        <w:rPr>
          <w:rFonts w:ascii="ArialMT" w:hAnsi="ArialMT" w:cs="ArialMT"/>
          <w:i/>
          <w:sz w:val="22"/>
          <w:szCs w:val="22"/>
        </w:rPr>
        <w:t xml:space="preserve">encontró </w:t>
      </w:r>
      <w:r w:rsidRPr="00A0269B">
        <w:rPr>
          <w:rFonts w:ascii="Arial" w:hAnsi="Arial" w:cs="Arial"/>
          <w:i/>
          <w:sz w:val="22"/>
          <w:szCs w:val="22"/>
        </w:rPr>
        <w:t xml:space="preserve">que la </w:t>
      </w:r>
      <w:r w:rsidRPr="00A0269B">
        <w:rPr>
          <w:rFonts w:ascii="ArialMT" w:hAnsi="ArialMT" w:cs="ArialMT"/>
          <w:i/>
          <w:sz w:val="22"/>
          <w:szCs w:val="22"/>
        </w:rPr>
        <w:t xml:space="preserve">edificación </w:t>
      </w:r>
      <w:r w:rsidRPr="00A0269B">
        <w:rPr>
          <w:rFonts w:ascii="Arial" w:hAnsi="Arial" w:cs="Arial"/>
          <w:i/>
          <w:sz w:val="22"/>
          <w:szCs w:val="22"/>
        </w:rPr>
        <w:t xml:space="preserve">no </w:t>
      </w:r>
      <w:r w:rsidRPr="00A0269B">
        <w:rPr>
          <w:rFonts w:ascii="ArialMT" w:hAnsi="ArialMT" w:cs="ArialMT"/>
          <w:i/>
          <w:sz w:val="22"/>
          <w:szCs w:val="22"/>
        </w:rPr>
        <w:t xml:space="preserve">tenía energía eléctrica, </w:t>
      </w:r>
      <w:r w:rsidRPr="00A0269B">
        <w:rPr>
          <w:rFonts w:ascii="Arial" w:hAnsi="Arial" w:cs="Arial"/>
          <w:i/>
          <w:sz w:val="22"/>
          <w:szCs w:val="22"/>
        </w:rPr>
        <w:t>ni servicio de acueducto.</w:t>
      </w:r>
    </w:p>
    <w:p w14:paraId="73B1B0E5" w14:textId="77777777" w:rsidR="00A0269B" w:rsidRPr="00A0269B" w:rsidRDefault="00A0269B" w:rsidP="00A0269B">
      <w:pPr>
        <w:autoSpaceDE w:val="0"/>
        <w:autoSpaceDN w:val="0"/>
        <w:adjustRightInd w:val="0"/>
        <w:jc w:val="both"/>
        <w:rPr>
          <w:rFonts w:ascii="Arial" w:hAnsi="Arial" w:cs="Arial"/>
          <w:i/>
          <w:sz w:val="22"/>
          <w:szCs w:val="22"/>
        </w:rPr>
      </w:pPr>
      <w:r w:rsidRPr="00A0269B">
        <w:rPr>
          <w:rFonts w:ascii="Arial" w:hAnsi="Arial" w:cs="Arial"/>
          <w:i/>
          <w:sz w:val="22"/>
          <w:szCs w:val="22"/>
        </w:rPr>
        <w:t xml:space="preserve">Es decir que no se </w:t>
      </w:r>
      <w:r w:rsidRPr="00A0269B">
        <w:rPr>
          <w:rFonts w:ascii="ArialMT" w:hAnsi="ArialMT" w:cs="ArialMT"/>
          <w:i/>
          <w:sz w:val="22"/>
          <w:szCs w:val="22"/>
        </w:rPr>
        <w:t xml:space="preserve">había </w:t>
      </w:r>
      <w:r w:rsidRPr="00A0269B">
        <w:rPr>
          <w:rFonts w:ascii="Arial" w:hAnsi="Arial" w:cs="Arial"/>
          <w:i/>
          <w:sz w:val="22"/>
          <w:szCs w:val="22"/>
        </w:rPr>
        <w:t xml:space="preserve">podido probar </w:t>
      </w:r>
      <w:r w:rsidRPr="00A0269B">
        <w:rPr>
          <w:rFonts w:ascii="Arial" w:hAnsi="Arial" w:cs="Arial"/>
          <w:b/>
          <w:bCs/>
          <w:i/>
          <w:sz w:val="22"/>
          <w:szCs w:val="22"/>
        </w:rPr>
        <w:t xml:space="preserve">en </w:t>
      </w:r>
      <w:r w:rsidRPr="00A0269B">
        <w:rPr>
          <w:rFonts w:ascii="Arial-BoldMT" w:hAnsi="Arial-BoldMT" w:cs="Arial-BoldMT"/>
          <w:b/>
          <w:bCs/>
          <w:i/>
          <w:sz w:val="22"/>
          <w:szCs w:val="22"/>
        </w:rPr>
        <w:t xml:space="preserve">operación </w:t>
      </w:r>
      <w:r w:rsidRPr="00A0269B">
        <w:rPr>
          <w:rFonts w:ascii="Arial" w:hAnsi="Arial" w:cs="Arial"/>
          <w:i/>
          <w:sz w:val="22"/>
          <w:szCs w:val="22"/>
        </w:rPr>
        <w:t xml:space="preserve">formal ni los ascensores, ni los equipos </w:t>
      </w:r>
      <w:r w:rsidRPr="00A0269B">
        <w:rPr>
          <w:rFonts w:ascii="ArialMT" w:hAnsi="ArialMT" w:cs="ArialMT"/>
          <w:i/>
          <w:sz w:val="22"/>
          <w:szCs w:val="22"/>
        </w:rPr>
        <w:t xml:space="preserve">eléctricos </w:t>
      </w:r>
      <w:r w:rsidRPr="00A0269B">
        <w:rPr>
          <w:rFonts w:ascii="Arial" w:hAnsi="Arial" w:cs="Arial"/>
          <w:i/>
          <w:sz w:val="22"/>
          <w:szCs w:val="22"/>
        </w:rPr>
        <w:t xml:space="preserve">de </w:t>
      </w:r>
      <w:r w:rsidRPr="00A0269B">
        <w:rPr>
          <w:rFonts w:ascii="ArialMT" w:hAnsi="ArialMT" w:cs="ArialMT"/>
          <w:i/>
          <w:sz w:val="22"/>
          <w:szCs w:val="22"/>
        </w:rPr>
        <w:t xml:space="preserve">impulsión </w:t>
      </w:r>
      <w:r w:rsidRPr="00A0269B">
        <w:rPr>
          <w:rFonts w:ascii="Arial" w:hAnsi="Arial" w:cs="Arial"/>
          <w:i/>
          <w:sz w:val="22"/>
          <w:szCs w:val="22"/>
        </w:rPr>
        <w:t xml:space="preserve">de agua, ni los sistemas de tanques de agua. Una vez se pudo poner en </w:t>
      </w:r>
      <w:r w:rsidRPr="00A0269B">
        <w:rPr>
          <w:rFonts w:ascii="ArialMT" w:hAnsi="ArialMT" w:cs="ArialMT"/>
          <w:i/>
          <w:sz w:val="22"/>
          <w:szCs w:val="22"/>
        </w:rPr>
        <w:t xml:space="preserve">operación </w:t>
      </w:r>
      <w:r w:rsidRPr="00A0269B">
        <w:rPr>
          <w:rFonts w:ascii="Arial" w:hAnsi="Arial" w:cs="Arial"/>
          <w:i/>
          <w:sz w:val="22"/>
          <w:szCs w:val="22"/>
        </w:rPr>
        <w:t xml:space="preserve">algunos de los elementos como los ascensores y otros presentaron deficiencias y se hizo las reclamaciones al contratista y frente a su renuencia se </w:t>
      </w:r>
      <w:r w:rsidRPr="00A0269B">
        <w:rPr>
          <w:rFonts w:ascii="ArialMT" w:hAnsi="ArialMT" w:cs="ArialMT"/>
          <w:i/>
          <w:sz w:val="22"/>
          <w:szCs w:val="22"/>
        </w:rPr>
        <w:t xml:space="preserve">envió </w:t>
      </w:r>
      <w:r w:rsidRPr="00A0269B">
        <w:rPr>
          <w:rFonts w:ascii="Arial" w:hAnsi="Arial" w:cs="Arial"/>
          <w:i/>
          <w:sz w:val="22"/>
          <w:szCs w:val="22"/>
        </w:rPr>
        <w:t xml:space="preserve">la </w:t>
      </w:r>
      <w:r w:rsidRPr="00A0269B">
        <w:rPr>
          <w:rFonts w:ascii="ArialMT" w:hAnsi="ArialMT" w:cs="ArialMT"/>
          <w:i/>
          <w:sz w:val="22"/>
          <w:szCs w:val="22"/>
        </w:rPr>
        <w:t xml:space="preserve">reclamación </w:t>
      </w:r>
      <w:r w:rsidRPr="00A0269B">
        <w:rPr>
          <w:rFonts w:ascii="Arial" w:hAnsi="Arial" w:cs="Arial"/>
          <w:i/>
          <w:sz w:val="22"/>
          <w:szCs w:val="22"/>
        </w:rPr>
        <w:t xml:space="preserve">al </w:t>
      </w:r>
      <w:r w:rsidRPr="00A0269B">
        <w:rPr>
          <w:rFonts w:ascii="ArialMT" w:hAnsi="ArialMT" w:cs="ArialMT"/>
          <w:i/>
          <w:sz w:val="22"/>
          <w:szCs w:val="22"/>
        </w:rPr>
        <w:t xml:space="preserve">área </w:t>
      </w:r>
      <w:r w:rsidRPr="00A0269B">
        <w:rPr>
          <w:rFonts w:ascii="Arial" w:hAnsi="Arial" w:cs="Arial"/>
          <w:i/>
          <w:sz w:val="22"/>
          <w:szCs w:val="22"/>
        </w:rPr>
        <w:t xml:space="preserve">legal. Finalmente se </w:t>
      </w:r>
      <w:r w:rsidRPr="00A0269B">
        <w:rPr>
          <w:rFonts w:ascii="ArialMT" w:hAnsi="ArialMT" w:cs="ArialMT"/>
          <w:i/>
          <w:sz w:val="22"/>
          <w:szCs w:val="22"/>
        </w:rPr>
        <w:t xml:space="preserve">logró </w:t>
      </w:r>
      <w:r w:rsidRPr="00A0269B">
        <w:rPr>
          <w:rFonts w:ascii="Arial" w:hAnsi="Arial" w:cs="Arial"/>
          <w:i/>
          <w:sz w:val="22"/>
          <w:szCs w:val="22"/>
        </w:rPr>
        <w:t>que el contratista se comprometiera a terminar los arreglos de calidad pendiente.</w:t>
      </w:r>
    </w:p>
    <w:p w14:paraId="02DC3423" w14:textId="77777777" w:rsidR="00A0269B" w:rsidRPr="00A0269B" w:rsidRDefault="00A0269B" w:rsidP="00A0269B">
      <w:pPr>
        <w:autoSpaceDE w:val="0"/>
        <w:autoSpaceDN w:val="0"/>
        <w:adjustRightInd w:val="0"/>
        <w:jc w:val="both"/>
        <w:rPr>
          <w:rFonts w:ascii="Arial" w:hAnsi="Arial" w:cs="Arial"/>
          <w:i/>
          <w:sz w:val="22"/>
          <w:szCs w:val="22"/>
        </w:rPr>
      </w:pPr>
    </w:p>
    <w:p w14:paraId="54C8C867" w14:textId="77777777" w:rsidR="00A0269B" w:rsidRPr="00A0269B" w:rsidRDefault="00A0269B" w:rsidP="00A0269B">
      <w:pPr>
        <w:autoSpaceDE w:val="0"/>
        <w:autoSpaceDN w:val="0"/>
        <w:adjustRightInd w:val="0"/>
        <w:jc w:val="both"/>
        <w:rPr>
          <w:rFonts w:ascii="Arial" w:hAnsi="Arial" w:cs="Arial"/>
          <w:i/>
          <w:sz w:val="22"/>
          <w:szCs w:val="22"/>
        </w:rPr>
      </w:pPr>
      <w:r w:rsidRPr="00A0269B">
        <w:rPr>
          <w:rFonts w:ascii="Arial" w:hAnsi="Arial" w:cs="Arial"/>
          <w:i/>
          <w:sz w:val="22"/>
          <w:szCs w:val="22"/>
        </w:rPr>
        <w:t xml:space="preserve">Teniendo en cuenta que la firma del Acta de </w:t>
      </w:r>
      <w:r w:rsidRPr="00A0269B">
        <w:rPr>
          <w:rFonts w:ascii="ArialMT" w:hAnsi="ArialMT" w:cs="ArialMT"/>
          <w:i/>
          <w:sz w:val="22"/>
          <w:szCs w:val="22"/>
        </w:rPr>
        <w:t xml:space="preserve">Liquidación </w:t>
      </w:r>
      <w:r w:rsidRPr="00A0269B">
        <w:rPr>
          <w:rFonts w:ascii="Arial" w:hAnsi="Arial" w:cs="Arial"/>
          <w:i/>
          <w:sz w:val="22"/>
          <w:szCs w:val="22"/>
        </w:rPr>
        <w:t xml:space="preserve">es una </w:t>
      </w:r>
      <w:r w:rsidRPr="00A0269B">
        <w:rPr>
          <w:rFonts w:ascii="ArialMT" w:hAnsi="ArialMT" w:cs="ArialMT"/>
          <w:i/>
          <w:sz w:val="22"/>
          <w:szCs w:val="22"/>
        </w:rPr>
        <w:t xml:space="preserve">declaración </w:t>
      </w:r>
      <w:r w:rsidRPr="00A0269B">
        <w:rPr>
          <w:rFonts w:ascii="Arial" w:hAnsi="Arial" w:cs="Arial"/>
          <w:i/>
          <w:sz w:val="22"/>
          <w:szCs w:val="22"/>
        </w:rPr>
        <w:t xml:space="preserve">manifiesta de que el contratista </w:t>
      </w:r>
      <w:r w:rsidRPr="00A0269B">
        <w:rPr>
          <w:rFonts w:ascii="ArialMT" w:hAnsi="ArialMT" w:cs="ArialMT"/>
          <w:i/>
          <w:sz w:val="22"/>
          <w:szCs w:val="22"/>
        </w:rPr>
        <w:t xml:space="preserve">está </w:t>
      </w:r>
      <w:r w:rsidRPr="00A0269B">
        <w:rPr>
          <w:rFonts w:ascii="Arial" w:hAnsi="Arial" w:cs="Arial"/>
          <w:i/>
          <w:sz w:val="22"/>
          <w:szCs w:val="22"/>
        </w:rPr>
        <w:t xml:space="preserve">a paz y salvo con la entidad, el suscrito no ha considerado viable hacer esa </w:t>
      </w:r>
      <w:r w:rsidRPr="00A0269B">
        <w:rPr>
          <w:rFonts w:ascii="ArialMT" w:hAnsi="ArialMT" w:cs="ArialMT"/>
          <w:i/>
          <w:sz w:val="22"/>
          <w:szCs w:val="22"/>
        </w:rPr>
        <w:t xml:space="preserve">declaración </w:t>
      </w:r>
      <w:r w:rsidRPr="00A0269B">
        <w:rPr>
          <w:rFonts w:ascii="Arial" w:hAnsi="Arial" w:cs="Arial"/>
          <w:i/>
          <w:sz w:val="22"/>
          <w:szCs w:val="22"/>
        </w:rPr>
        <w:t xml:space="preserve">ya que era evidente las deficiencias de calidad advertidas. Es decir que esta Unidad de Infraestructura </w:t>
      </w:r>
      <w:r w:rsidRPr="00A0269B">
        <w:rPr>
          <w:rFonts w:ascii="ArialMT" w:hAnsi="ArialMT" w:cs="ArialMT"/>
          <w:i/>
          <w:sz w:val="22"/>
          <w:szCs w:val="22"/>
        </w:rPr>
        <w:t xml:space="preserve">Física </w:t>
      </w:r>
      <w:r w:rsidRPr="00A0269B">
        <w:rPr>
          <w:rFonts w:ascii="Arial" w:hAnsi="Arial" w:cs="Arial"/>
          <w:i/>
          <w:sz w:val="22"/>
          <w:szCs w:val="22"/>
        </w:rPr>
        <w:t xml:space="preserve">solo </w:t>
      </w:r>
      <w:r w:rsidRPr="00A0269B">
        <w:rPr>
          <w:rFonts w:ascii="ArialMT" w:hAnsi="ArialMT" w:cs="ArialMT"/>
          <w:i/>
          <w:sz w:val="22"/>
          <w:szCs w:val="22"/>
        </w:rPr>
        <w:t xml:space="preserve">podría </w:t>
      </w:r>
      <w:r w:rsidRPr="00A0269B">
        <w:rPr>
          <w:rFonts w:ascii="Arial" w:hAnsi="Arial" w:cs="Arial"/>
          <w:i/>
          <w:sz w:val="22"/>
          <w:szCs w:val="22"/>
        </w:rPr>
        <w:t xml:space="preserve">hacer la </w:t>
      </w:r>
      <w:r w:rsidRPr="00A0269B">
        <w:rPr>
          <w:rFonts w:ascii="ArialMT" w:hAnsi="ArialMT" w:cs="ArialMT"/>
          <w:i/>
          <w:sz w:val="22"/>
          <w:szCs w:val="22"/>
        </w:rPr>
        <w:t xml:space="preserve">liquidación </w:t>
      </w:r>
      <w:r w:rsidRPr="00A0269B">
        <w:rPr>
          <w:rFonts w:ascii="Arial" w:hAnsi="Arial" w:cs="Arial"/>
          <w:i/>
          <w:sz w:val="22"/>
          <w:szCs w:val="22"/>
        </w:rPr>
        <w:t xml:space="preserve">cuando efectivamente se hubieran resuelto los problemas de calidad. No obstante, lo anterior, se hicieron las solicitudes al contratista de la entrega de la </w:t>
      </w:r>
      <w:r w:rsidRPr="00A0269B">
        <w:rPr>
          <w:rFonts w:ascii="ArialMT" w:hAnsi="ArialMT" w:cs="ArialMT"/>
          <w:i/>
          <w:sz w:val="22"/>
          <w:szCs w:val="22"/>
        </w:rPr>
        <w:t xml:space="preserve">información </w:t>
      </w:r>
      <w:r w:rsidRPr="00A0269B">
        <w:rPr>
          <w:rFonts w:ascii="Arial" w:hAnsi="Arial" w:cs="Arial"/>
          <w:i/>
          <w:sz w:val="22"/>
          <w:szCs w:val="22"/>
        </w:rPr>
        <w:t>para tener preparados los documentos una vez se solventan las situaciones ya mencionadas. (Se anexan).</w:t>
      </w:r>
    </w:p>
    <w:p w14:paraId="35BCFF46" w14:textId="77777777" w:rsidR="00A0269B" w:rsidRPr="00A0269B" w:rsidRDefault="00A0269B" w:rsidP="00A0269B">
      <w:pPr>
        <w:autoSpaceDE w:val="0"/>
        <w:autoSpaceDN w:val="0"/>
        <w:adjustRightInd w:val="0"/>
        <w:rPr>
          <w:rFonts w:ascii="Arial" w:hAnsi="Arial" w:cs="Arial"/>
          <w:i/>
          <w:sz w:val="22"/>
          <w:szCs w:val="22"/>
        </w:rPr>
      </w:pPr>
    </w:p>
    <w:p w14:paraId="2E99E178" w14:textId="77777777" w:rsidR="00A0269B" w:rsidRPr="00A0269B" w:rsidRDefault="00A0269B" w:rsidP="00A0269B">
      <w:pPr>
        <w:autoSpaceDE w:val="0"/>
        <w:autoSpaceDN w:val="0"/>
        <w:adjustRightInd w:val="0"/>
        <w:jc w:val="both"/>
        <w:rPr>
          <w:rFonts w:ascii="Arial" w:hAnsi="Arial" w:cs="Arial"/>
          <w:i/>
          <w:sz w:val="22"/>
          <w:szCs w:val="22"/>
        </w:rPr>
      </w:pPr>
      <w:r w:rsidRPr="00A0269B">
        <w:rPr>
          <w:rFonts w:ascii="Arial" w:hAnsi="Arial" w:cs="Arial"/>
          <w:i/>
          <w:sz w:val="22"/>
          <w:szCs w:val="22"/>
        </w:rPr>
        <w:t xml:space="preserve">No obstante, lo anterior, Se informa que ya </w:t>
      </w:r>
      <w:r w:rsidRPr="00A0269B">
        <w:rPr>
          <w:rFonts w:ascii="ArialMT" w:hAnsi="ArialMT" w:cs="ArialMT"/>
          <w:i/>
          <w:sz w:val="22"/>
          <w:szCs w:val="22"/>
        </w:rPr>
        <w:t xml:space="preserve">está </w:t>
      </w:r>
      <w:r w:rsidRPr="00A0269B">
        <w:rPr>
          <w:rFonts w:ascii="Arial" w:hAnsi="Arial" w:cs="Arial"/>
          <w:i/>
          <w:sz w:val="22"/>
          <w:szCs w:val="22"/>
        </w:rPr>
        <w:t xml:space="preserve">en curso un </w:t>
      </w:r>
      <w:r w:rsidRPr="00A0269B">
        <w:rPr>
          <w:rFonts w:ascii="ArialMT" w:hAnsi="ArialMT" w:cs="ArialMT"/>
          <w:i/>
          <w:sz w:val="22"/>
          <w:szCs w:val="22"/>
        </w:rPr>
        <w:t xml:space="preserve">trámite </w:t>
      </w:r>
      <w:r w:rsidRPr="00A0269B">
        <w:rPr>
          <w:rFonts w:ascii="Arial" w:hAnsi="Arial" w:cs="Arial"/>
          <w:i/>
          <w:sz w:val="22"/>
          <w:szCs w:val="22"/>
        </w:rPr>
        <w:t xml:space="preserve">Disciplinario para el establecimiento de las responsabilidades pertinentes e informo que se han venido </w:t>
      </w:r>
      <w:r w:rsidRPr="00A0269B">
        <w:rPr>
          <w:rFonts w:ascii="ArialMT" w:hAnsi="ArialMT" w:cs="ArialMT"/>
          <w:i/>
          <w:sz w:val="22"/>
          <w:szCs w:val="22"/>
        </w:rPr>
        <w:t>tomando y se continuarán las medidas para que esta situación no vuelva a ocurrir.</w:t>
      </w:r>
    </w:p>
    <w:p w14:paraId="69F6518D" w14:textId="77777777" w:rsidR="0058528A" w:rsidRDefault="0058528A" w:rsidP="00E443FD">
      <w:pPr>
        <w:jc w:val="both"/>
        <w:rPr>
          <w:rFonts w:ascii="Arial" w:hAnsi="Arial" w:cs="Arial"/>
          <w:bCs/>
          <w:sz w:val="24"/>
          <w:szCs w:val="24"/>
          <w:lang w:val="es-CO"/>
        </w:rPr>
      </w:pPr>
    </w:p>
    <w:p w14:paraId="314F9B1C" w14:textId="77777777" w:rsidR="00BF07F0" w:rsidRDefault="00BF07F0" w:rsidP="00BF07F0">
      <w:pPr>
        <w:rPr>
          <w:rFonts w:ascii="Arial" w:hAnsi="Arial" w:cs="Arial"/>
          <w:sz w:val="24"/>
          <w:szCs w:val="24"/>
          <w:shd w:val="clear" w:color="auto" w:fill="FFFFFF"/>
        </w:rPr>
      </w:pPr>
      <w:r w:rsidRPr="00A0269B">
        <w:rPr>
          <w:rFonts w:ascii="Arial" w:hAnsi="Arial" w:cs="Arial"/>
          <w:b/>
          <w:sz w:val="24"/>
          <w:szCs w:val="24"/>
          <w:shd w:val="clear" w:color="auto" w:fill="FFFFFF"/>
        </w:rPr>
        <w:t>Comentario a la Respuesta del Auditado</w:t>
      </w:r>
      <w:r w:rsidRPr="00A0269B">
        <w:rPr>
          <w:rFonts w:ascii="Arial" w:hAnsi="Arial" w:cs="Arial"/>
          <w:sz w:val="24"/>
          <w:szCs w:val="24"/>
          <w:shd w:val="clear" w:color="auto" w:fill="FFFFFF"/>
        </w:rPr>
        <w:t>:</w:t>
      </w:r>
    </w:p>
    <w:p w14:paraId="6BB4E2E4" w14:textId="77777777" w:rsidR="00B40E02" w:rsidRDefault="00B40E02" w:rsidP="00BF07F0">
      <w:pPr>
        <w:rPr>
          <w:rFonts w:ascii="Arial" w:hAnsi="Arial" w:cs="Arial"/>
          <w:sz w:val="24"/>
          <w:szCs w:val="24"/>
          <w:shd w:val="clear" w:color="auto" w:fill="FFFFFF"/>
        </w:rPr>
      </w:pPr>
    </w:p>
    <w:p w14:paraId="3252F99B" w14:textId="0C3E171E" w:rsidR="00B40E02" w:rsidRDefault="00B40E02" w:rsidP="00B40E02">
      <w:pPr>
        <w:jc w:val="both"/>
        <w:rPr>
          <w:rFonts w:ascii="Arial" w:hAnsi="Arial" w:cs="Arial"/>
          <w:sz w:val="24"/>
          <w:szCs w:val="24"/>
          <w:lang w:val="es-CO"/>
        </w:rPr>
      </w:pPr>
      <w:r w:rsidRPr="00D62771">
        <w:rPr>
          <w:rFonts w:ascii="Arial" w:hAnsi="Arial" w:cs="Arial"/>
          <w:sz w:val="24"/>
          <w:szCs w:val="24"/>
          <w:lang w:val="es-CO"/>
        </w:rPr>
        <w:t xml:space="preserve">De acuerdo al análisis de las respuestas suministrada por la Entidad, con respecto a la liquidación de los contratos de obra </w:t>
      </w:r>
      <w:r w:rsidR="00C845BE">
        <w:rPr>
          <w:rFonts w:ascii="Arial" w:hAnsi="Arial" w:cs="Arial"/>
          <w:sz w:val="24"/>
          <w:szCs w:val="24"/>
        </w:rPr>
        <w:t>Nro.</w:t>
      </w:r>
      <w:r>
        <w:rPr>
          <w:rFonts w:ascii="Arial" w:hAnsi="Arial" w:cs="Arial"/>
          <w:sz w:val="24"/>
          <w:szCs w:val="24"/>
          <w:lang w:val="es-CO"/>
        </w:rPr>
        <w:t>033</w:t>
      </w:r>
      <w:r w:rsidRPr="00D62771">
        <w:rPr>
          <w:rFonts w:ascii="Arial" w:hAnsi="Arial" w:cs="Arial"/>
          <w:sz w:val="24"/>
          <w:szCs w:val="24"/>
          <w:lang w:val="es-CO"/>
        </w:rPr>
        <w:t xml:space="preserve"> de 201</w:t>
      </w:r>
      <w:r>
        <w:rPr>
          <w:rFonts w:ascii="Arial" w:hAnsi="Arial" w:cs="Arial"/>
          <w:sz w:val="24"/>
          <w:szCs w:val="24"/>
          <w:lang w:val="es-CO"/>
        </w:rPr>
        <w:t>4</w:t>
      </w:r>
      <w:r w:rsidRPr="00D62771">
        <w:rPr>
          <w:rFonts w:ascii="Arial" w:hAnsi="Arial" w:cs="Arial"/>
          <w:sz w:val="24"/>
          <w:szCs w:val="24"/>
          <w:lang w:val="es-CO"/>
        </w:rPr>
        <w:t xml:space="preserve"> y de interventoría</w:t>
      </w:r>
      <w:r>
        <w:rPr>
          <w:rFonts w:ascii="Arial" w:hAnsi="Arial" w:cs="Arial"/>
          <w:sz w:val="24"/>
          <w:szCs w:val="24"/>
          <w:lang w:val="es-CO"/>
        </w:rPr>
        <w:t xml:space="preserve"> </w:t>
      </w:r>
      <w:r w:rsidR="00C845BE">
        <w:rPr>
          <w:rFonts w:ascii="Arial" w:hAnsi="Arial" w:cs="Arial"/>
          <w:sz w:val="24"/>
          <w:szCs w:val="24"/>
        </w:rPr>
        <w:t>Nro.</w:t>
      </w:r>
      <w:r>
        <w:rPr>
          <w:rFonts w:ascii="Arial" w:hAnsi="Arial" w:cs="Arial"/>
          <w:sz w:val="24"/>
          <w:szCs w:val="24"/>
          <w:lang w:val="es-CO"/>
        </w:rPr>
        <w:t>50 de 2014</w:t>
      </w:r>
      <w:r w:rsidRPr="00D62771">
        <w:rPr>
          <w:rFonts w:ascii="Arial" w:hAnsi="Arial" w:cs="Arial"/>
          <w:sz w:val="24"/>
          <w:szCs w:val="24"/>
          <w:lang w:val="es-CO"/>
        </w:rPr>
        <w:t>, no desvirtúa</w:t>
      </w:r>
      <w:r>
        <w:rPr>
          <w:rFonts w:ascii="Arial" w:hAnsi="Arial" w:cs="Arial"/>
          <w:sz w:val="24"/>
          <w:szCs w:val="24"/>
          <w:lang w:val="es-CO"/>
        </w:rPr>
        <w:t>n</w:t>
      </w:r>
      <w:r w:rsidRPr="00D62771">
        <w:rPr>
          <w:rFonts w:ascii="Arial" w:hAnsi="Arial" w:cs="Arial"/>
          <w:sz w:val="24"/>
          <w:szCs w:val="24"/>
          <w:lang w:val="es-CO"/>
        </w:rPr>
        <w:t xml:space="preserve"> la observación referida, tan es asi, que en las respuestas allegadas se admite la no liquidación de los contratos mencionados, cuya</w:t>
      </w:r>
      <w:r>
        <w:rPr>
          <w:rFonts w:ascii="Arial" w:hAnsi="Arial" w:cs="Arial"/>
          <w:sz w:val="24"/>
          <w:szCs w:val="24"/>
          <w:lang w:val="es-CO"/>
        </w:rPr>
        <w:t>s</w:t>
      </w:r>
      <w:r w:rsidRPr="00D62771">
        <w:rPr>
          <w:rFonts w:ascii="Arial" w:hAnsi="Arial" w:cs="Arial"/>
          <w:sz w:val="24"/>
          <w:szCs w:val="24"/>
          <w:lang w:val="es-CO"/>
        </w:rPr>
        <w:t xml:space="preserve"> razones aducidas no </w:t>
      </w:r>
      <w:r>
        <w:rPr>
          <w:rFonts w:ascii="Arial" w:hAnsi="Arial" w:cs="Arial"/>
          <w:sz w:val="24"/>
          <w:szCs w:val="24"/>
          <w:lang w:val="es-CO"/>
        </w:rPr>
        <w:t>son</w:t>
      </w:r>
      <w:r w:rsidRPr="00D62771">
        <w:rPr>
          <w:rFonts w:ascii="Arial" w:hAnsi="Arial" w:cs="Arial"/>
          <w:sz w:val="24"/>
          <w:szCs w:val="24"/>
          <w:lang w:val="es-CO"/>
        </w:rPr>
        <w:t xml:space="preserve"> válidas para no liquidar los contratos en cuestión y de acuerdo a lo advertido</w:t>
      </w:r>
      <w:r>
        <w:rPr>
          <w:rFonts w:ascii="Arial" w:hAnsi="Arial" w:cs="Arial"/>
          <w:sz w:val="24"/>
          <w:szCs w:val="24"/>
          <w:lang w:val="es-CO"/>
        </w:rPr>
        <w:t>,</w:t>
      </w:r>
      <w:r w:rsidRPr="00D62771">
        <w:rPr>
          <w:rFonts w:ascii="Arial" w:hAnsi="Arial" w:cs="Arial"/>
          <w:sz w:val="24"/>
          <w:szCs w:val="24"/>
          <w:lang w:val="es-CO"/>
        </w:rPr>
        <w:t xml:space="preserve"> los términos para el efecto se encuentran vencidos; por consiguiente se valida como hallazgo, con presunta incidencia Disciplinaria</w:t>
      </w:r>
      <w:r>
        <w:rPr>
          <w:rFonts w:ascii="Arial" w:hAnsi="Arial" w:cs="Arial"/>
          <w:sz w:val="24"/>
          <w:szCs w:val="24"/>
          <w:lang w:val="es-CO"/>
        </w:rPr>
        <w:t>.</w:t>
      </w:r>
    </w:p>
    <w:p w14:paraId="50D23B8D" w14:textId="77777777" w:rsidR="00B40E02" w:rsidRDefault="00B40E02" w:rsidP="00B40E02">
      <w:pPr>
        <w:jc w:val="both"/>
        <w:rPr>
          <w:rFonts w:ascii="Arial" w:hAnsi="Arial" w:cs="Arial"/>
          <w:sz w:val="24"/>
          <w:szCs w:val="24"/>
          <w:lang w:val="es-CO"/>
        </w:rPr>
      </w:pPr>
    </w:p>
    <w:p w14:paraId="6EC760D2" w14:textId="40E4F5B6" w:rsidR="001D0006" w:rsidRDefault="00B40E02" w:rsidP="003D1116">
      <w:pPr>
        <w:jc w:val="both"/>
        <w:rPr>
          <w:rFonts w:ascii="Arial" w:hAnsi="Arial" w:cs="Arial"/>
          <w:sz w:val="24"/>
          <w:szCs w:val="24"/>
          <w:lang w:val="es-CO"/>
        </w:rPr>
      </w:pPr>
      <w:r w:rsidRPr="003D1116">
        <w:rPr>
          <w:rFonts w:ascii="Arial" w:hAnsi="Arial" w:cs="Arial"/>
          <w:sz w:val="24"/>
          <w:szCs w:val="24"/>
          <w:lang w:val="es-CO"/>
        </w:rPr>
        <w:t>Por otra parte,</w:t>
      </w:r>
      <w:r w:rsidR="001D0006">
        <w:rPr>
          <w:rFonts w:ascii="Arial" w:hAnsi="Arial" w:cs="Arial"/>
          <w:sz w:val="24"/>
          <w:szCs w:val="24"/>
          <w:lang w:val="es-CO"/>
        </w:rPr>
        <w:t xml:space="preserve"> con respecto a las Auditorías de C</w:t>
      </w:r>
      <w:r w:rsidR="00707D78">
        <w:rPr>
          <w:rFonts w:ascii="Arial" w:hAnsi="Arial" w:cs="Arial"/>
          <w:sz w:val="24"/>
          <w:szCs w:val="24"/>
          <w:lang w:val="es-CO"/>
        </w:rPr>
        <w:t>umplimiento y</w:t>
      </w:r>
      <w:r w:rsidR="001D0006">
        <w:rPr>
          <w:rFonts w:ascii="Arial" w:hAnsi="Arial" w:cs="Arial"/>
          <w:sz w:val="24"/>
          <w:szCs w:val="24"/>
          <w:lang w:val="es-CO"/>
        </w:rPr>
        <w:t xml:space="preserve"> Financieras que se han surtido por parte de la Contraloría General de la República</w:t>
      </w:r>
      <w:r w:rsidR="00707D78">
        <w:rPr>
          <w:rFonts w:ascii="Arial" w:hAnsi="Arial" w:cs="Arial"/>
          <w:sz w:val="24"/>
          <w:szCs w:val="24"/>
          <w:lang w:val="es-CO"/>
        </w:rPr>
        <w:t>; encontramos en el oficio 2020EE0017269 por medio del cual hace referencia a la Comunicación de Observaciones de las peticiones y denuncias con radicado Nro.</w:t>
      </w:r>
      <w:r w:rsidR="001D0006">
        <w:rPr>
          <w:rFonts w:ascii="Arial" w:hAnsi="Arial" w:cs="Arial"/>
          <w:sz w:val="24"/>
          <w:szCs w:val="24"/>
          <w:lang w:val="es-CO"/>
        </w:rPr>
        <w:t xml:space="preserve">2019-166396-82111-SE y 2019-170793-82111-D, </w:t>
      </w:r>
      <w:r w:rsidR="00707D78">
        <w:rPr>
          <w:rFonts w:ascii="Arial" w:hAnsi="Arial" w:cs="Arial"/>
          <w:sz w:val="24"/>
          <w:szCs w:val="24"/>
          <w:lang w:val="es-CO"/>
        </w:rPr>
        <w:t xml:space="preserve">de fecha trece (13) de febrero de 2020, en </w:t>
      </w:r>
      <w:r w:rsidR="00851D36">
        <w:rPr>
          <w:rFonts w:ascii="Arial" w:hAnsi="Arial" w:cs="Arial"/>
          <w:sz w:val="24"/>
          <w:szCs w:val="24"/>
          <w:lang w:val="es-CO"/>
        </w:rPr>
        <w:t>el</w:t>
      </w:r>
      <w:r w:rsidR="00707D78">
        <w:rPr>
          <w:rFonts w:ascii="Arial" w:hAnsi="Arial" w:cs="Arial"/>
          <w:sz w:val="24"/>
          <w:szCs w:val="24"/>
          <w:lang w:val="es-CO"/>
        </w:rPr>
        <w:t xml:space="preserve"> cual se le manifiesta al Director Ejecutivo de Administración Judicial</w:t>
      </w:r>
      <w:r w:rsidR="00851D36">
        <w:rPr>
          <w:rFonts w:ascii="Arial" w:hAnsi="Arial" w:cs="Arial"/>
          <w:sz w:val="24"/>
          <w:szCs w:val="24"/>
          <w:lang w:val="es-CO"/>
        </w:rPr>
        <w:t xml:space="preserve"> el Doctor</w:t>
      </w:r>
      <w:r w:rsidR="00707D78">
        <w:rPr>
          <w:rFonts w:ascii="Arial" w:hAnsi="Arial" w:cs="Arial"/>
          <w:sz w:val="24"/>
          <w:szCs w:val="24"/>
          <w:lang w:val="es-CO"/>
        </w:rPr>
        <w:t xml:space="preserve"> José Mauricio Cuestas G</w:t>
      </w:r>
      <w:r w:rsidR="00851D36">
        <w:rPr>
          <w:rFonts w:ascii="Arial" w:hAnsi="Arial" w:cs="Arial"/>
          <w:sz w:val="24"/>
          <w:szCs w:val="24"/>
          <w:lang w:val="es-CO"/>
        </w:rPr>
        <w:t xml:space="preserve">ómez, </w:t>
      </w:r>
      <w:r w:rsidR="00707D78">
        <w:rPr>
          <w:rFonts w:ascii="Arial" w:hAnsi="Arial" w:cs="Arial"/>
          <w:sz w:val="24"/>
          <w:szCs w:val="24"/>
          <w:lang w:val="es-CO"/>
        </w:rPr>
        <w:t xml:space="preserve"> la no puesta en marcha de la sede Judicial de </w:t>
      </w:r>
      <w:r w:rsidR="00851D36">
        <w:rPr>
          <w:rFonts w:ascii="Arial" w:hAnsi="Arial" w:cs="Arial"/>
          <w:sz w:val="24"/>
          <w:szCs w:val="24"/>
          <w:lang w:val="es-CO"/>
        </w:rPr>
        <w:t>Facatativá</w:t>
      </w:r>
      <w:r w:rsidR="00707D78">
        <w:rPr>
          <w:rFonts w:ascii="Arial" w:hAnsi="Arial" w:cs="Arial"/>
          <w:sz w:val="24"/>
          <w:szCs w:val="24"/>
          <w:lang w:val="es-CO"/>
        </w:rPr>
        <w:t>, donde se traslada soportes de estas denuncias a la Procuraduría Segunda Delegada para la Contratación Estatal</w:t>
      </w:r>
      <w:r w:rsidR="00D430ED">
        <w:rPr>
          <w:rFonts w:ascii="Arial" w:hAnsi="Arial" w:cs="Arial"/>
          <w:sz w:val="24"/>
          <w:szCs w:val="24"/>
          <w:lang w:val="es-CO"/>
        </w:rPr>
        <w:t xml:space="preserve"> de la Procuraduría General de la Nación</w:t>
      </w:r>
      <w:r w:rsidR="00707D78">
        <w:rPr>
          <w:rFonts w:ascii="Arial" w:hAnsi="Arial" w:cs="Arial"/>
          <w:sz w:val="24"/>
          <w:szCs w:val="24"/>
          <w:lang w:val="es-CO"/>
        </w:rPr>
        <w:t>, mediante oficio 2021EE0035427 de fecha diez (10) de marzo de 2021.</w:t>
      </w:r>
    </w:p>
    <w:p w14:paraId="6067CCC2" w14:textId="77777777" w:rsidR="001D0006" w:rsidRDefault="001D0006" w:rsidP="003D1116">
      <w:pPr>
        <w:jc w:val="both"/>
        <w:rPr>
          <w:rFonts w:ascii="Arial" w:hAnsi="Arial" w:cs="Arial"/>
          <w:sz w:val="24"/>
          <w:szCs w:val="24"/>
          <w:lang w:val="es-CO"/>
        </w:rPr>
      </w:pPr>
    </w:p>
    <w:p w14:paraId="5A9BE40D" w14:textId="7D89347D" w:rsidR="003D1116" w:rsidRPr="003D1116" w:rsidRDefault="00D430ED" w:rsidP="003D1116">
      <w:pPr>
        <w:jc w:val="both"/>
        <w:rPr>
          <w:rFonts w:ascii="Arial" w:hAnsi="Arial" w:cs="Arial"/>
          <w:bCs/>
          <w:sz w:val="24"/>
          <w:szCs w:val="24"/>
          <w:lang w:val="es-CO"/>
        </w:rPr>
      </w:pPr>
      <w:r>
        <w:rPr>
          <w:rFonts w:ascii="Arial" w:hAnsi="Arial" w:cs="Arial"/>
          <w:sz w:val="24"/>
          <w:szCs w:val="24"/>
          <w:lang w:val="es-CO"/>
        </w:rPr>
        <w:t>En conclusión,  teniendo en cuenta lo anterior se</w:t>
      </w:r>
      <w:r w:rsidR="00B40E02" w:rsidRPr="003D1116">
        <w:rPr>
          <w:rFonts w:ascii="Arial" w:hAnsi="Arial" w:cs="Arial"/>
          <w:sz w:val="24"/>
          <w:szCs w:val="24"/>
          <w:lang w:val="es-CO"/>
        </w:rPr>
        <w:t xml:space="preserve"> genera un Beneficio de Auditoría, por valor de </w:t>
      </w:r>
      <w:r w:rsidR="00B40E02" w:rsidRPr="003D1116">
        <w:rPr>
          <w:rFonts w:ascii="Arial" w:hAnsi="Arial" w:cs="Arial"/>
          <w:bCs/>
          <w:sz w:val="24"/>
          <w:szCs w:val="24"/>
          <w:lang w:val="es-CO"/>
        </w:rPr>
        <w:t>$12.377.383.155.oo</w:t>
      </w:r>
      <w:r w:rsidR="00B40E02" w:rsidRPr="003D1116">
        <w:rPr>
          <w:rFonts w:ascii="Arial" w:hAnsi="Arial" w:cs="Arial"/>
          <w:sz w:val="24"/>
          <w:szCs w:val="24"/>
          <w:lang w:val="es-CO"/>
        </w:rPr>
        <w:t>,</w:t>
      </w:r>
      <w:r w:rsidR="003D1116" w:rsidRPr="003D1116">
        <w:rPr>
          <w:rFonts w:ascii="Arial" w:hAnsi="Arial" w:cs="Arial"/>
          <w:sz w:val="24"/>
          <w:szCs w:val="24"/>
          <w:lang w:val="es-CO"/>
        </w:rPr>
        <w:t xml:space="preserve"> toda vez, que</w:t>
      </w:r>
      <w:r w:rsidR="00B40E02" w:rsidRPr="003D1116">
        <w:rPr>
          <w:rFonts w:ascii="Arial" w:hAnsi="Arial" w:cs="Arial"/>
          <w:sz w:val="24"/>
          <w:szCs w:val="24"/>
          <w:lang w:val="es-CO"/>
        </w:rPr>
        <w:t xml:space="preserve"> </w:t>
      </w:r>
      <w:r w:rsidR="003D1116" w:rsidRPr="003D1116">
        <w:rPr>
          <w:rFonts w:ascii="Arial" w:hAnsi="Arial" w:cs="Arial"/>
          <w:bCs/>
          <w:sz w:val="24"/>
          <w:szCs w:val="24"/>
          <w:lang w:val="es-CO"/>
        </w:rPr>
        <w:t xml:space="preserve">con la visita técnica adelantada por el Ingeniero civil Francisco Herrera Calderón, Funcionario de la Contraloría General de la República, los días 17 y 18 de marzo de 2021,  se evidenció que la sede Judicial de Facatativá se encontraba en funcionamiento; los pendientes relacionados con calidad: Mantenimiento de todos los sanitarios, corrección de válvulas de lavamanos, limpieza de fluxómetros, calibración de ahorradores y corrección de dos filtraciones, fueron solucionados por parte del contratista, quedando pendiente la entrega y puesta en marcha del ascensor de mayor volumen (público); posteriormente, el día 19 de marzo de 2021, se le informa al equipo auditor la entrega del ascensor por medio del protocolo de entrega en funcionamiento de la firma SCHINDLER en el cual expresa: </w:t>
      </w:r>
      <w:r w:rsidR="003D1116" w:rsidRPr="003D1116">
        <w:rPr>
          <w:rFonts w:ascii="Arial" w:hAnsi="Arial" w:cs="Arial"/>
          <w:bCs/>
          <w:i/>
          <w:iCs/>
          <w:sz w:val="24"/>
          <w:szCs w:val="24"/>
          <w:lang w:val="es-CO"/>
        </w:rPr>
        <w:t>“Por medio del presente, hacemos constar que el equipo SCHINDLER 3.300 Asia Pacific, instalado en</w:t>
      </w:r>
      <w:r>
        <w:rPr>
          <w:rFonts w:ascii="Arial" w:hAnsi="Arial" w:cs="Arial"/>
          <w:bCs/>
          <w:i/>
          <w:iCs/>
          <w:sz w:val="24"/>
          <w:szCs w:val="24"/>
          <w:lang w:val="es-CO"/>
        </w:rPr>
        <w:t xml:space="preserve"> la sede Judicial de </w:t>
      </w:r>
      <w:r w:rsidR="003D1116" w:rsidRPr="003D1116">
        <w:rPr>
          <w:rFonts w:ascii="Arial" w:hAnsi="Arial" w:cs="Arial"/>
          <w:bCs/>
          <w:i/>
          <w:iCs/>
          <w:sz w:val="24"/>
          <w:szCs w:val="24"/>
          <w:lang w:val="es-CO"/>
        </w:rPr>
        <w:t xml:space="preserve"> Faca</w:t>
      </w:r>
      <w:r>
        <w:rPr>
          <w:rFonts w:ascii="Arial" w:hAnsi="Arial" w:cs="Arial"/>
          <w:bCs/>
          <w:i/>
          <w:iCs/>
          <w:sz w:val="24"/>
          <w:szCs w:val="24"/>
          <w:lang w:val="es-CO"/>
        </w:rPr>
        <w:t>tativá</w:t>
      </w:r>
      <w:r w:rsidR="003D1116" w:rsidRPr="003D1116">
        <w:rPr>
          <w:rFonts w:ascii="Arial" w:hAnsi="Arial" w:cs="Arial"/>
          <w:bCs/>
          <w:i/>
          <w:iCs/>
          <w:sz w:val="24"/>
          <w:szCs w:val="24"/>
          <w:lang w:val="es-CO"/>
        </w:rPr>
        <w:t xml:space="preserve">, ubicado en CL 1 E 1 05 FACATATIVA – SAN RAFAEL en la ciudad de Bogotá, es entregado en este acto al cliente y recibido por este el día de hoy, en perfecto estado de funcionamiento”. </w:t>
      </w:r>
      <w:r w:rsidR="003D1116" w:rsidRPr="003D1116">
        <w:rPr>
          <w:rFonts w:ascii="Arial" w:hAnsi="Arial" w:cs="Arial"/>
          <w:bCs/>
          <w:sz w:val="24"/>
          <w:szCs w:val="24"/>
          <w:lang w:val="es-CO"/>
        </w:rPr>
        <w:t xml:space="preserve">Dando así por entregado y en </w:t>
      </w:r>
      <w:r w:rsidR="003D1116">
        <w:rPr>
          <w:rFonts w:ascii="Arial" w:hAnsi="Arial" w:cs="Arial"/>
          <w:bCs/>
          <w:sz w:val="24"/>
          <w:szCs w:val="24"/>
          <w:lang w:val="es-CO"/>
        </w:rPr>
        <w:t xml:space="preserve">pleno </w:t>
      </w:r>
      <w:r w:rsidR="003D1116" w:rsidRPr="003D1116">
        <w:rPr>
          <w:rFonts w:ascii="Arial" w:hAnsi="Arial" w:cs="Arial"/>
          <w:bCs/>
          <w:sz w:val="24"/>
          <w:szCs w:val="24"/>
          <w:lang w:val="es-CO"/>
        </w:rPr>
        <w:t>funcionamiento la totalidad de la sede Judicial de Facatativá</w:t>
      </w:r>
      <w:r>
        <w:rPr>
          <w:rFonts w:ascii="Arial" w:hAnsi="Arial" w:cs="Arial"/>
          <w:bCs/>
          <w:sz w:val="24"/>
          <w:szCs w:val="24"/>
          <w:lang w:val="es-CO"/>
        </w:rPr>
        <w:t>,</w:t>
      </w:r>
      <w:r w:rsidR="003D1116" w:rsidRPr="003D1116">
        <w:rPr>
          <w:rFonts w:ascii="Arial" w:hAnsi="Arial" w:cs="Arial"/>
          <w:bCs/>
          <w:sz w:val="24"/>
          <w:szCs w:val="24"/>
          <w:lang w:val="es-CO"/>
        </w:rPr>
        <w:t xml:space="preserve"> dejando la salvedad que los funcionarios del Consejo Superior de la Judicatura quienes acompañaron la visita técnica, manifiestan que la entrega de los pendientes por calidad se hará en una única acta aproximadamente la segunda semana de abril de 2021. Quedando pendiente la liquidación de los contratos. </w:t>
      </w:r>
    </w:p>
    <w:p w14:paraId="347914C2" w14:textId="2C8C9B15" w:rsidR="00B40E02" w:rsidRDefault="00B40E02" w:rsidP="00B40E02">
      <w:pPr>
        <w:jc w:val="both"/>
        <w:rPr>
          <w:rFonts w:ascii="Arial" w:hAnsi="Arial" w:cs="Arial"/>
          <w:sz w:val="24"/>
          <w:szCs w:val="24"/>
          <w:lang w:val="es-CO"/>
        </w:rPr>
      </w:pPr>
    </w:p>
    <w:p w14:paraId="1C5604DD" w14:textId="77777777" w:rsidR="001D0006" w:rsidRPr="00D62771" w:rsidRDefault="001D0006" w:rsidP="00B40E02">
      <w:pPr>
        <w:jc w:val="both"/>
        <w:rPr>
          <w:rFonts w:ascii="Arial" w:hAnsi="Arial" w:cs="Arial"/>
          <w:sz w:val="24"/>
          <w:szCs w:val="24"/>
          <w:lang w:val="es-CO"/>
        </w:rPr>
      </w:pPr>
    </w:p>
    <w:p w14:paraId="15713034" w14:textId="77777777" w:rsidR="00B40E02" w:rsidRDefault="00B40E02" w:rsidP="00BF07F0">
      <w:pPr>
        <w:rPr>
          <w:rFonts w:ascii="Arial" w:hAnsi="Arial" w:cs="Arial"/>
          <w:sz w:val="24"/>
          <w:szCs w:val="24"/>
          <w:shd w:val="clear" w:color="auto" w:fill="FFFFFF"/>
        </w:rPr>
      </w:pPr>
    </w:p>
    <w:p w14:paraId="49E853D5" w14:textId="77777777" w:rsidR="00A0269B" w:rsidRDefault="00A0269B" w:rsidP="00BF07F0">
      <w:pPr>
        <w:rPr>
          <w:rFonts w:ascii="Arial" w:hAnsi="Arial" w:cs="Arial"/>
          <w:sz w:val="24"/>
          <w:szCs w:val="24"/>
          <w:shd w:val="clear" w:color="auto" w:fill="FFFFFF"/>
        </w:rPr>
      </w:pPr>
    </w:p>
    <w:p w14:paraId="70E4ECE4" w14:textId="77777777" w:rsidR="00A0269B" w:rsidRPr="00A0269B" w:rsidRDefault="00A0269B" w:rsidP="00BF07F0">
      <w:pPr>
        <w:rPr>
          <w:rFonts w:ascii="Arial" w:hAnsi="Arial" w:cs="Arial"/>
          <w:sz w:val="24"/>
          <w:szCs w:val="24"/>
          <w:shd w:val="clear" w:color="auto" w:fill="FFFFFF"/>
        </w:rPr>
      </w:pPr>
    </w:p>
    <w:sectPr w:rsidR="00A0269B" w:rsidRPr="00A0269B" w:rsidSect="00C17E7E">
      <w:headerReference w:type="default" r:id="rId16"/>
      <w:footerReference w:type="even" r:id="rId17"/>
      <w:footerReference w:type="default" r:id="rId18"/>
      <w:headerReference w:type="first" r:id="rId19"/>
      <w:footerReference w:type="first" r:id="rId20"/>
      <w:footnotePr>
        <w:numRestart w:val="eachPage"/>
      </w:footnotePr>
      <w:pgSz w:w="12240" w:h="15840" w:code="1"/>
      <w:pgMar w:top="1701" w:right="1701" w:bottom="1701" w:left="2268" w:header="851"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7DCE2" w14:textId="77777777" w:rsidR="00FD19D1" w:rsidRDefault="00FD19D1">
      <w:r>
        <w:separator/>
      </w:r>
    </w:p>
  </w:endnote>
  <w:endnote w:type="continuationSeparator" w:id="0">
    <w:p w14:paraId="450FDCA7" w14:textId="77777777" w:rsidR="00FD19D1" w:rsidRDefault="00FD1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W1)">
    <w:altName w:val="Arial"/>
    <w:charset w:val="0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Optima">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0DB63" w14:textId="77777777" w:rsidR="00E1092A" w:rsidRDefault="00E1092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D2D1931" w14:textId="77777777" w:rsidR="00E1092A" w:rsidRDefault="00E1092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74D80" w14:textId="77777777" w:rsidR="00E1092A" w:rsidRPr="009C3A7A" w:rsidRDefault="00E1092A" w:rsidP="00B83838">
    <w:pPr>
      <w:pStyle w:val="Textopredeterminado"/>
      <w:pBdr>
        <w:top w:val="single" w:sz="6" w:space="3" w:color="auto"/>
        <w:bottom w:val="single" w:sz="6" w:space="3" w:color="auto"/>
      </w:pBdr>
      <w:jc w:val="center"/>
      <w:rPr>
        <w:rFonts w:ascii="Arial" w:hAnsi="Arial" w:cs="Arial"/>
        <w:sz w:val="16"/>
        <w:szCs w:val="16"/>
      </w:rPr>
    </w:pPr>
    <w:r>
      <w:rPr>
        <w:rFonts w:ascii="Arial" w:hAnsi="Arial" w:cs="Arial"/>
        <w:sz w:val="16"/>
        <w:szCs w:val="16"/>
      </w:rPr>
      <w:t>Carrera 69</w:t>
    </w:r>
    <w:r w:rsidRPr="009C3A7A">
      <w:rPr>
        <w:rFonts w:ascii="Arial" w:hAnsi="Arial" w:cs="Arial"/>
        <w:sz w:val="16"/>
        <w:szCs w:val="16"/>
      </w:rPr>
      <w:t xml:space="preserve"> No. </w:t>
    </w:r>
    <w:r>
      <w:rPr>
        <w:rFonts w:ascii="Arial" w:hAnsi="Arial" w:cs="Arial"/>
        <w:sz w:val="16"/>
        <w:szCs w:val="16"/>
      </w:rPr>
      <w:t>44-35</w:t>
    </w:r>
    <w:r w:rsidRPr="009C3A7A">
      <w:rPr>
        <w:rFonts w:ascii="Arial" w:hAnsi="Arial" w:cs="Arial"/>
        <w:sz w:val="16"/>
        <w:szCs w:val="16"/>
      </w:rPr>
      <w:t xml:space="preserve"> </w:t>
    </w:r>
    <w:r>
      <w:rPr>
        <w:rFonts w:ascii="Arial" w:hAnsi="Arial" w:cs="Arial"/>
        <w:sz w:val="16"/>
        <w:szCs w:val="16"/>
      </w:rPr>
      <w:t xml:space="preserve">Piso 1 </w:t>
    </w:r>
    <w:r w:rsidRPr="009C3A7A">
      <w:rPr>
        <w:rFonts w:ascii="Arial" w:hAnsi="Arial" w:cs="Arial"/>
        <w:sz w:val="16"/>
        <w:szCs w:val="16"/>
      </w:rPr>
      <w:sym w:font="Symbol" w:char="F0B7"/>
    </w:r>
    <w:r w:rsidRPr="009C3A7A">
      <w:rPr>
        <w:rFonts w:ascii="Arial" w:hAnsi="Arial" w:cs="Arial"/>
        <w:sz w:val="16"/>
        <w:szCs w:val="16"/>
      </w:rPr>
      <w:t xml:space="preserve"> Código Postal 11</w:t>
    </w:r>
    <w:r>
      <w:rPr>
        <w:rFonts w:ascii="Arial" w:hAnsi="Arial" w:cs="Arial"/>
        <w:sz w:val="16"/>
        <w:szCs w:val="16"/>
      </w:rPr>
      <w:t>1071</w:t>
    </w:r>
    <w:r w:rsidRPr="009C3A7A">
      <w:rPr>
        <w:rFonts w:ascii="Arial" w:hAnsi="Arial" w:cs="Arial"/>
        <w:sz w:val="16"/>
        <w:szCs w:val="16"/>
      </w:rPr>
      <w:t xml:space="preserve"> </w:t>
    </w:r>
    <w:r w:rsidRPr="009C3A7A">
      <w:rPr>
        <w:rFonts w:ascii="Arial" w:hAnsi="Arial" w:cs="Arial"/>
        <w:sz w:val="16"/>
        <w:szCs w:val="16"/>
      </w:rPr>
      <w:sym w:font="Symbol" w:char="F0B7"/>
    </w:r>
    <w:r w:rsidRPr="009C3A7A">
      <w:rPr>
        <w:rFonts w:ascii="Arial" w:hAnsi="Arial" w:cs="Arial"/>
        <w:sz w:val="16"/>
        <w:szCs w:val="16"/>
      </w:rPr>
      <w:t xml:space="preserve"> PBX 647 7000</w:t>
    </w:r>
  </w:p>
  <w:p w14:paraId="05451FD7" w14:textId="77777777" w:rsidR="00E1092A" w:rsidRPr="009C3A7A" w:rsidRDefault="00E1092A" w:rsidP="00B83838">
    <w:pPr>
      <w:pStyle w:val="Textopredeterminado"/>
      <w:pBdr>
        <w:top w:val="single" w:sz="6" w:space="3" w:color="auto"/>
        <w:bottom w:val="single" w:sz="6" w:space="3" w:color="auto"/>
      </w:pBdr>
      <w:jc w:val="center"/>
      <w:rPr>
        <w:rFonts w:ascii="Arial" w:hAnsi="Arial" w:cs="Arial"/>
        <w:bCs/>
        <w:iCs/>
        <w:sz w:val="16"/>
        <w:szCs w:val="16"/>
      </w:rPr>
    </w:pPr>
    <w:hyperlink r:id="rId1" w:history="1">
      <w:r w:rsidRPr="009C3A7A">
        <w:rPr>
          <w:rStyle w:val="Hipervnculo"/>
          <w:rFonts w:ascii="Arial" w:hAnsi="Arial" w:cs="Arial"/>
          <w:sz w:val="16"/>
          <w:szCs w:val="16"/>
        </w:rPr>
        <w:t>cgr@contraloria.gov.co</w:t>
      </w:r>
    </w:hyperlink>
    <w:r w:rsidRPr="009C3A7A">
      <w:rPr>
        <w:rFonts w:ascii="Arial" w:hAnsi="Arial" w:cs="Arial"/>
        <w:sz w:val="16"/>
        <w:szCs w:val="16"/>
      </w:rPr>
      <w:t xml:space="preserve"> </w:t>
    </w:r>
    <w:r w:rsidRPr="009C3A7A">
      <w:rPr>
        <w:rFonts w:ascii="Arial" w:hAnsi="Arial" w:cs="Arial"/>
        <w:sz w:val="16"/>
        <w:szCs w:val="16"/>
      </w:rPr>
      <w:sym w:font="Symbol" w:char="F0B7"/>
    </w:r>
    <w:r w:rsidRPr="009C3A7A">
      <w:rPr>
        <w:rFonts w:ascii="Arial" w:hAnsi="Arial" w:cs="Arial"/>
        <w:sz w:val="16"/>
        <w:szCs w:val="16"/>
      </w:rPr>
      <w:t xml:space="preserve"> </w:t>
    </w:r>
    <w:hyperlink r:id="rId2" w:history="1">
      <w:r w:rsidRPr="009C3A7A">
        <w:rPr>
          <w:rStyle w:val="Hipervnculo"/>
          <w:rFonts w:ascii="Arial" w:hAnsi="Arial" w:cs="Arial"/>
          <w:sz w:val="16"/>
          <w:szCs w:val="16"/>
        </w:rPr>
        <w:t>www.contraloria.gov.co</w:t>
      </w:r>
    </w:hyperlink>
    <w:r w:rsidRPr="009C3A7A">
      <w:rPr>
        <w:rFonts w:ascii="Arial" w:hAnsi="Arial" w:cs="Arial"/>
        <w:sz w:val="16"/>
        <w:szCs w:val="16"/>
      </w:rPr>
      <w:t xml:space="preserve"> </w:t>
    </w:r>
    <w:r w:rsidRPr="009C3A7A">
      <w:rPr>
        <w:rFonts w:ascii="Arial" w:hAnsi="Arial" w:cs="Arial"/>
        <w:sz w:val="16"/>
        <w:szCs w:val="16"/>
      </w:rPr>
      <w:sym w:font="Symbol" w:char="F0B7"/>
    </w:r>
    <w:r w:rsidRPr="009C3A7A">
      <w:rPr>
        <w:rFonts w:ascii="Arial" w:hAnsi="Arial" w:cs="Arial"/>
        <w:sz w:val="16"/>
        <w:szCs w:val="16"/>
      </w:rPr>
      <w:t xml:space="preserve"> </w:t>
    </w:r>
    <w:r w:rsidRPr="00D80EB3">
      <w:rPr>
        <w:rFonts w:ascii="Arial" w:hAnsi="Arial" w:cs="Arial"/>
        <w:color w:val="A6A6A6"/>
        <w:sz w:val="16"/>
        <w:szCs w:val="16"/>
      </w:rPr>
      <w:t xml:space="preserve"> </w:t>
    </w:r>
    <w:r w:rsidRPr="009C3A7A">
      <w:rPr>
        <w:rFonts w:ascii="Arial" w:hAnsi="Arial" w:cs="Arial"/>
        <w:sz w:val="16"/>
        <w:szCs w:val="16"/>
      </w:rPr>
      <w:t>Bogotá, D. C.</w:t>
    </w:r>
    <w:r>
      <w:rPr>
        <w:rFonts w:ascii="Arial" w:hAnsi="Arial" w:cs="Arial"/>
        <w:sz w:val="16"/>
        <w:szCs w:val="16"/>
      </w:rPr>
      <w:t>,</w:t>
    </w:r>
    <w:r w:rsidRPr="009C3A7A">
      <w:rPr>
        <w:rFonts w:ascii="Arial" w:hAnsi="Arial" w:cs="Arial"/>
        <w:sz w:val="16"/>
        <w:szCs w:val="16"/>
      </w:rPr>
      <w:t xml:space="preserve"> Colombia</w:t>
    </w:r>
  </w:p>
  <w:p w14:paraId="47E323A4" w14:textId="2B9388A7" w:rsidR="00E1092A" w:rsidRPr="00E73B50" w:rsidRDefault="00E1092A" w:rsidP="00B83838">
    <w:pPr>
      <w:pStyle w:val="Piedepgina"/>
      <w:spacing w:before="120"/>
      <w:jc w:val="center"/>
      <w:rPr>
        <w:rFonts w:ascii="Arial" w:hAnsi="Arial" w:cs="Arial"/>
      </w:rPr>
    </w:pPr>
    <w:r w:rsidRPr="00E73B50">
      <w:rPr>
        <w:rFonts w:ascii="Arial" w:hAnsi="Arial" w:cs="Arial"/>
        <w:sz w:val="16"/>
        <w:szCs w:val="16"/>
      </w:rPr>
      <w:t xml:space="preserve">- </w:t>
    </w:r>
    <w:r w:rsidRPr="00E73B50">
      <w:rPr>
        <w:rFonts w:ascii="Arial" w:hAnsi="Arial" w:cs="Arial"/>
        <w:sz w:val="16"/>
        <w:szCs w:val="16"/>
      </w:rPr>
      <w:fldChar w:fldCharType="begin"/>
    </w:r>
    <w:r w:rsidRPr="00E73B50">
      <w:rPr>
        <w:rFonts w:ascii="Arial" w:hAnsi="Arial" w:cs="Arial"/>
        <w:sz w:val="16"/>
        <w:szCs w:val="16"/>
      </w:rPr>
      <w:instrText>PAGE   \* MERGEFORMAT</w:instrText>
    </w:r>
    <w:r w:rsidRPr="00E73B50">
      <w:rPr>
        <w:rFonts w:ascii="Arial" w:hAnsi="Arial" w:cs="Arial"/>
        <w:sz w:val="16"/>
        <w:szCs w:val="16"/>
      </w:rPr>
      <w:fldChar w:fldCharType="separate"/>
    </w:r>
    <w:r>
      <w:rPr>
        <w:rFonts w:ascii="Arial" w:hAnsi="Arial" w:cs="Arial"/>
        <w:noProof/>
        <w:sz w:val="16"/>
        <w:szCs w:val="16"/>
      </w:rPr>
      <w:t>41</w:t>
    </w:r>
    <w:r w:rsidRPr="00E73B50">
      <w:rPr>
        <w:rFonts w:ascii="Arial" w:hAnsi="Arial" w:cs="Arial"/>
        <w:sz w:val="16"/>
        <w:szCs w:val="16"/>
      </w:rPr>
      <w:fldChar w:fldCharType="end"/>
    </w:r>
    <w:r w:rsidRPr="00E73B50">
      <w:rPr>
        <w:rFonts w:ascii="Arial" w:hAnsi="Arial" w:cs="Arial"/>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DC27F" w14:textId="77777777" w:rsidR="00E1092A" w:rsidRPr="009C3A7A" w:rsidRDefault="00E1092A" w:rsidP="00C81785">
    <w:pPr>
      <w:pStyle w:val="Textopredeterminado"/>
      <w:pBdr>
        <w:top w:val="single" w:sz="6" w:space="3" w:color="auto"/>
        <w:bottom w:val="single" w:sz="6" w:space="3" w:color="auto"/>
      </w:pBdr>
      <w:jc w:val="center"/>
      <w:rPr>
        <w:rFonts w:ascii="Arial" w:hAnsi="Arial" w:cs="Arial"/>
        <w:sz w:val="16"/>
        <w:szCs w:val="16"/>
      </w:rPr>
    </w:pPr>
    <w:r>
      <w:rPr>
        <w:rFonts w:ascii="Arial" w:hAnsi="Arial" w:cs="Arial"/>
        <w:sz w:val="16"/>
        <w:szCs w:val="16"/>
      </w:rPr>
      <w:t>Carrera 69</w:t>
    </w:r>
    <w:r w:rsidRPr="009C3A7A">
      <w:rPr>
        <w:rFonts w:ascii="Arial" w:hAnsi="Arial" w:cs="Arial"/>
        <w:sz w:val="16"/>
        <w:szCs w:val="16"/>
      </w:rPr>
      <w:t xml:space="preserve"> No. </w:t>
    </w:r>
    <w:r>
      <w:rPr>
        <w:rFonts w:ascii="Arial" w:hAnsi="Arial" w:cs="Arial"/>
        <w:sz w:val="16"/>
        <w:szCs w:val="16"/>
      </w:rPr>
      <w:t>44-35</w:t>
    </w:r>
    <w:r w:rsidRPr="009C3A7A">
      <w:rPr>
        <w:rFonts w:ascii="Arial" w:hAnsi="Arial" w:cs="Arial"/>
        <w:sz w:val="16"/>
        <w:szCs w:val="16"/>
      </w:rPr>
      <w:t xml:space="preserve"> </w:t>
    </w:r>
    <w:r>
      <w:rPr>
        <w:rFonts w:ascii="Arial" w:hAnsi="Arial" w:cs="Arial"/>
        <w:sz w:val="16"/>
        <w:szCs w:val="16"/>
      </w:rPr>
      <w:t xml:space="preserve">Piso 1 </w:t>
    </w:r>
    <w:r w:rsidRPr="009C3A7A">
      <w:rPr>
        <w:rFonts w:ascii="Arial" w:hAnsi="Arial" w:cs="Arial"/>
        <w:sz w:val="16"/>
        <w:szCs w:val="16"/>
      </w:rPr>
      <w:sym w:font="Symbol" w:char="F0B7"/>
    </w:r>
    <w:r w:rsidRPr="009C3A7A">
      <w:rPr>
        <w:rFonts w:ascii="Arial" w:hAnsi="Arial" w:cs="Arial"/>
        <w:sz w:val="16"/>
        <w:szCs w:val="16"/>
      </w:rPr>
      <w:t xml:space="preserve"> Código Postal 11</w:t>
    </w:r>
    <w:r>
      <w:rPr>
        <w:rFonts w:ascii="Arial" w:hAnsi="Arial" w:cs="Arial"/>
        <w:sz w:val="16"/>
        <w:szCs w:val="16"/>
      </w:rPr>
      <w:t>1071</w:t>
    </w:r>
    <w:r w:rsidRPr="009C3A7A">
      <w:rPr>
        <w:rFonts w:ascii="Arial" w:hAnsi="Arial" w:cs="Arial"/>
        <w:sz w:val="16"/>
        <w:szCs w:val="16"/>
      </w:rPr>
      <w:t xml:space="preserve"> </w:t>
    </w:r>
    <w:r w:rsidRPr="009C3A7A">
      <w:rPr>
        <w:rFonts w:ascii="Arial" w:hAnsi="Arial" w:cs="Arial"/>
        <w:sz w:val="16"/>
        <w:szCs w:val="16"/>
      </w:rPr>
      <w:sym w:font="Symbol" w:char="F0B7"/>
    </w:r>
    <w:r w:rsidRPr="009C3A7A">
      <w:rPr>
        <w:rFonts w:ascii="Arial" w:hAnsi="Arial" w:cs="Arial"/>
        <w:sz w:val="16"/>
        <w:szCs w:val="16"/>
      </w:rPr>
      <w:t xml:space="preserve"> PBX 647 7000</w:t>
    </w:r>
  </w:p>
  <w:p w14:paraId="07BB5E74" w14:textId="77777777" w:rsidR="00E1092A" w:rsidRPr="009C3A7A" w:rsidRDefault="00E1092A" w:rsidP="00C81785">
    <w:pPr>
      <w:pStyle w:val="Textopredeterminado"/>
      <w:pBdr>
        <w:top w:val="single" w:sz="6" w:space="3" w:color="auto"/>
        <w:bottom w:val="single" w:sz="6" w:space="3" w:color="auto"/>
      </w:pBdr>
      <w:jc w:val="center"/>
      <w:rPr>
        <w:rFonts w:ascii="Arial" w:hAnsi="Arial" w:cs="Arial"/>
        <w:bCs/>
        <w:iCs/>
        <w:sz w:val="16"/>
        <w:szCs w:val="16"/>
      </w:rPr>
    </w:pPr>
    <w:hyperlink r:id="rId1" w:history="1">
      <w:r w:rsidRPr="009C3A7A">
        <w:rPr>
          <w:rStyle w:val="Hipervnculo"/>
          <w:rFonts w:ascii="Arial" w:hAnsi="Arial" w:cs="Arial"/>
          <w:sz w:val="16"/>
          <w:szCs w:val="16"/>
        </w:rPr>
        <w:t>cgr@contraloria.gov.co</w:t>
      </w:r>
    </w:hyperlink>
    <w:r w:rsidRPr="009C3A7A">
      <w:rPr>
        <w:rFonts w:ascii="Arial" w:hAnsi="Arial" w:cs="Arial"/>
        <w:sz w:val="16"/>
        <w:szCs w:val="16"/>
      </w:rPr>
      <w:t xml:space="preserve"> </w:t>
    </w:r>
    <w:r w:rsidRPr="009C3A7A">
      <w:rPr>
        <w:rFonts w:ascii="Arial" w:hAnsi="Arial" w:cs="Arial"/>
        <w:sz w:val="16"/>
        <w:szCs w:val="16"/>
      </w:rPr>
      <w:sym w:font="Symbol" w:char="F0B7"/>
    </w:r>
    <w:r w:rsidRPr="009C3A7A">
      <w:rPr>
        <w:rFonts w:ascii="Arial" w:hAnsi="Arial" w:cs="Arial"/>
        <w:sz w:val="16"/>
        <w:szCs w:val="16"/>
      </w:rPr>
      <w:t xml:space="preserve"> </w:t>
    </w:r>
    <w:hyperlink r:id="rId2" w:history="1">
      <w:r w:rsidRPr="009C3A7A">
        <w:rPr>
          <w:rStyle w:val="Hipervnculo"/>
          <w:rFonts w:ascii="Arial" w:hAnsi="Arial" w:cs="Arial"/>
          <w:sz w:val="16"/>
          <w:szCs w:val="16"/>
        </w:rPr>
        <w:t>www.contraloria.gov.co</w:t>
      </w:r>
    </w:hyperlink>
    <w:r w:rsidRPr="009C3A7A">
      <w:rPr>
        <w:rFonts w:ascii="Arial" w:hAnsi="Arial" w:cs="Arial"/>
        <w:sz w:val="16"/>
        <w:szCs w:val="16"/>
      </w:rPr>
      <w:t xml:space="preserve"> </w:t>
    </w:r>
    <w:r w:rsidRPr="009C3A7A">
      <w:rPr>
        <w:rFonts w:ascii="Arial" w:hAnsi="Arial" w:cs="Arial"/>
        <w:sz w:val="16"/>
        <w:szCs w:val="16"/>
      </w:rPr>
      <w:sym w:font="Symbol" w:char="F0B7"/>
    </w:r>
    <w:r w:rsidRPr="009C3A7A">
      <w:rPr>
        <w:rFonts w:ascii="Arial" w:hAnsi="Arial" w:cs="Arial"/>
        <w:sz w:val="16"/>
        <w:szCs w:val="16"/>
      </w:rPr>
      <w:t xml:space="preserve"> </w:t>
    </w:r>
    <w:r w:rsidRPr="00D80EB3">
      <w:rPr>
        <w:rFonts w:ascii="Arial" w:hAnsi="Arial" w:cs="Arial"/>
        <w:color w:val="A6A6A6"/>
        <w:sz w:val="16"/>
        <w:szCs w:val="16"/>
      </w:rPr>
      <w:t xml:space="preserve"> </w:t>
    </w:r>
    <w:r w:rsidRPr="009C3A7A">
      <w:rPr>
        <w:rFonts w:ascii="Arial" w:hAnsi="Arial" w:cs="Arial"/>
        <w:sz w:val="16"/>
        <w:szCs w:val="16"/>
      </w:rPr>
      <w:t>Bogotá, D. C.</w:t>
    </w:r>
    <w:r>
      <w:rPr>
        <w:rFonts w:ascii="Arial" w:hAnsi="Arial" w:cs="Arial"/>
        <w:sz w:val="16"/>
        <w:szCs w:val="16"/>
      </w:rPr>
      <w:t>,</w:t>
    </w:r>
    <w:r w:rsidRPr="009C3A7A">
      <w:rPr>
        <w:rFonts w:ascii="Arial" w:hAnsi="Arial" w:cs="Arial"/>
        <w:sz w:val="16"/>
        <w:szCs w:val="16"/>
      </w:rPr>
      <w:t xml:space="preserve"> Colombia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7B61B" w14:textId="77777777" w:rsidR="00FD19D1" w:rsidRDefault="00FD19D1">
      <w:r>
        <w:separator/>
      </w:r>
    </w:p>
  </w:footnote>
  <w:footnote w:type="continuationSeparator" w:id="0">
    <w:p w14:paraId="609433B5" w14:textId="77777777" w:rsidR="00FD19D1" w:rsidRDefault="00FD19D1">
      <w:r>
        <w:continuationSeparator/>
      </w:r>
    </w:p>
  </w:footnote>
  <w:footnote w:id="1">
    <w:p w14:paraId="050279A8" w14:textId="77777777" w:rsidR="00E1092A" w:rsidRPr="00FD0E1D" w:rsidRDefault="00E1092A" w:rsidP="00FD0E1D">
      <w:pPr>
        <w:pStyle w:val="Textonotapie"/>
        <w:spacing w:after="60"/>
        <w:rPr>
          <w:rFonts w:cs="Arial"/>
          <w:szCs w:val="16"/>
          <w:lang w:val="en-US"/>
        </w:rPr>
      </w:pPr>
      <w:r w:rsidRPr="00FD0E1D">
        <w:rPr>
          <w:rStyle w:val="Refdenotaalpie"/>
          <w:rFonts w:cs="Arial"/>
          <w:szCs w:val="16"/>
        </w:rPr>
        <w:footnoteRef/>
      </w:r>
      <w:r w:rsidRPr="00FD0E1D">
        <w:rPr>
          <w:rFonts w:cs="Arial"/>
          <w:szCs w:val="16"/>
          <w:lang w:val="en-US"/>
        </w:rPr>
        <w:t xml:space="preserve"> ISSAI: The International Standards of Supreme Audit Institutions.</w:t>
      </w:r>
    </w:p>
  </w:footnote>
  <w:footnote w:id="2">
    <w:p w14:paraId="4B01E34B" w14:textId="77777777" w:rsidR="00E1092A" w:rsidRPr="00FD0E1D" w:rsidRDefault="00E1092A" w:rsidP="00FD0E1D">
      <w:pPr>
        <w:pStyle w:val="Textonotapie"/>
        <w:spacing w:after="60"/>
        <w:rPr>
          <w:rFonts w:cs="Arial"/>
          <w:szCs w:val="16"/>
          <w:lang w:val="en-US"/>
        </w:rPr>
      </w:pPr>
      <w:r w:rsidRPr="00FD0E1D">
        <w:rPr>
          <w:rStyle w:val="Refdenotaalpie"/>
          <w:rFonts w:cs="Arial"/>
          <w:szCs w:val="16"/>
        </w:rPr>
        <w:footnoteRef/>
      </w:r>
      <w:r w:rsidRPr="00FD0E1D">
        <w:rPr>
          <w:rFonts w:cs="Arial"/>
          <w:szCs w:val="16"/>
          <w:lang w:val="en-US"/>
        </w:rPr>
        <w:t xml:space="preserve"> INTOSAI: International Organisation of Supreme Audit Institutions.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B9331" w14:textId="77777777" w:rsidR="00E1092A" w:rsidRPr="0006169B" w:rsidRDefault="00E1092A" w:rsidP="0006169B">
    <w:pPr>
      <w:pStyle w:val="Encabezado"/>
      <w:jc w:val="both"/>
    </w:pPr>
    <w:r>
      <w:rPr>
        <w:noProof/>
        <w:lang w:val="es-CO" w:eastAsia="es-CO"/>
      </w:rPr>
      <w:drawing>
        <wp:inline distT="0" distB="0" distL="0" distR="0" wp14:anchorId="5095AE2C" wp14:editId="1947BF0E">
          <wp:extent cx="1998000" cy="597600"/>
          <wp:effectExtent l="0" t="0" r="2540" b="0"/>
          <wp:docPr id="3" name="Imagen 3" descr="IGI_horizonta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I_horizontal_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8000" cy="597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ABCD3" w14:textId="73043F17" w:rsidR="00E1092A" w:rsidRDefault="00E1092A" w:rsidP="00F16098">
    <w:pPr>
      <w:pStyle w:val="Encabezado"/>
      <w:tabs>
        <w:tab w:val="clear" w:pos="4419"/>
        <w:tab w:val="clear" w:pos="8838"/>
      </w:tabs>
      <w:jc w:val="center"/>
      <w:rPr>
        <w:rFonts w:ascii="Arial" w:hAnsi="Arial" w:cs="Arial"/>
      </w:rPr>
    </w:pPr>
  </w:p>
  <w:p w14:paraId="394ACEFB" w14:textId="04F5508B" w:rsidR="00E1092A" w:rsidRDefault="00E1092A">
    <w:r>
      <w:rPr>
        <w:noProof/>
        <w:lang w:val="es-CO" w:eastAsia="es-CO"/>
      </w:rPr>
      <w:drawing>
        <wp:inline distT="0" distB="0" distL="0" distR="0" wp14:anchorId="521F8949" wp14:editId="1EE2967B">
          <wp:extent cx="1998000" cy="597600"/>
          <wp:effectExtent l="0" t="0" r="2540" b="0"/>
          <wp:docPr id="1" name="Imagen 1" descr="IGI_horizonta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I_horizontal_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8000" cy="59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B9987F4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9F96ABD0"/>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232E69"/>
    <w:multiLevelType w:val="hybridMultilevel"/>
    <w:tmpl w:val="0E6822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2691447"/>
    <w:multiLevelType w:val="multilevel"/>
    <w:tmpl w:val="B61268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5C8729F"/>
    <w:multiLevelType w:val="hybridMultilevel"/>
    <w:tmpl w:val="E4AACE80"/>
    <w:lvl w:ilvl="0" w:tplc="F4564AC6">
      <w:start w:val="1"/>
      <w:numFmt w:val="bullet"/>
      <w:lvlText w:val=""/>
      <w:lvlJc w:val="center"/>
      <w:pPr>
        <w:ind w:left="1380" w:hanging="360"/>
      </w:pPr>
      <w:rPr>
        <w:rFonts w:ascii="Symbol" w:hAnsi="Symbol" w:hint="default"/>
      </w:rPr>
    </w:lvl>
    <w:lvl w:ilvl="1" w:tplc="240A0003" w:tentative="1">
      <w:start w:val="1"/>
      <w:numFmt w:val="bullet"/>
      <w:lvlText w:val="o"/>
      <w:lvlJc w:val="left"/>
      <w:pPr>
        <w:ind w:left="2100" w:hanging="360"/>
      </w:pPr>
      <w:rPr>
        <w:rFonts w:ascii="Courier New" w:hAnsi="Courier New" w:cs="Courier New" w:hint="default"/>
      </w:rPr>
    </w:lvl>
    <w:lvl w:ilvl="2" w:tplc="240A0005" w:tentative="1">
      <w:start w:val="1"/>
      <w:numFmt w:val="bullet"/>
      <w:lvlText w:val=""/>
      <w:lvlJc w:val="left"/>
      <w:pPr>
        <w:ind w:left="2820" w:hanging="360"/>
      </w:pPr>
      <w:rPr>
        <w:rFonts w:ascii="Wingdings" w:hAnsi="Wingdings" w:hint="default"/>
      </w:rPr>
    </w:lvl>
    <w:lvl w:ilvl="3" w:tplc="240A0001" w:tentative="1">
      <w:start w:val="1"/>
      <w:numFmt w:val="bullet"/>
      <w:lvlText w:val=""/>
      <w:lvlJc w:val="left"/>
      <w:pPr>
        <w:ind w:left="3540" w:hanging="360"/>
      </w:pPr>
      <w:rPr>
        <w:rFonts w:ascii="Symbol" w:hAnsi="Symbol" w:hint="default"/>
      </w:rPr>
    </w:lvl>
    <w:lvl w:ilvl="4" w:tplc="240A0003" w:tentative="1">
      <w:start w:val="1"/>
      <w:numFmt w:val="bullet"/>
      <w:lvlText w:val="o"/>
      <w:lvlJc w:val="left"/>
      <w:pPr>
        <w:ind w:left="4260" w:hanging="360"/>
      </w:pPr>
      <w:rPr>
        <w:rFonts w:ascii="Courier New" w:hAnsi="Courier New" w:cs="Courier New" w:hint="default"/>
      </w:rPr>
    </w:lvl>
    <w:lvl w:ilvl="5" w:tplc="240A0005" w:tentative="1">
      <w:start w:val="1"/>
      <w:numFmt w:val="bullet"/>
      <w:lvlText w:val=""/>
      <w:lvlJc w:val="left"/>
      <w:pPr>
        <w:ind w:left="4980" w:hanging="360"/>
      </w:pPr>
      <w:rPr>
        <w:rFonts w:ascii="Wingdings" w:hAnsi="Wingdings" w:hint="default"/>
      </w:rPr>
    </w:lvl>
    <w:lvl w:ilvl="6" w:tplc="240A0001" w:tentative="1">
      <w:start w:val="1"/>
      <w:numFmt w:val="bullet"/>
      <w:lvlText w:val=""/>
      <w:lvlJc w:val="left"/>
      <w:pPr>
        <w:ind w:left="5700" w:hanging="360"/>
      </w:pPr>
      <w:rPr>
        <w:rFonts w:ascii="Symbol" w:hAnsi="Symbol" w:hint="default"/>
      </w:rPr>
    </w:lvl>
    <w:lvl w:ilvl="7" w:tplc="240A0003" w:tentative="1">
      <w:start w:val="1"/>
      <w:numFmt w:val="bullet"/>
      <w:lvlText w:val="o"/>
      <w:lvlJc w:val="left"/>
      <w:pPr>
        <w:ind w:left="6420" w:hanging="360"/>
      </w:pPr>
      <w:rPr>
        <w:rFonts w:ascii="Courier New" w:hAnsi="Courier New" w:cs="Courier New" w:hint="default"/>
      </w:rPr>
    </w:lvl>
    <w:lvl w:ilvl="8" w:tplc="240A0005" w:tentative="1">
      <w:start w:val="1"/>
      <w:numFmt w:val="bullet"/>
      <w:lvlText w:val=""/>
      <w:lvlJc w:val="left"/>
      <w:pPr>
        <w:ind w:left="7140" w:hanging="360"/>
      </w:pPr>
      <w:rPr>
        <w:rFonts w:ascii="Wingdings" w:hAnsi="Wingdings" w:hint="default"/>
      </w:rPr>
    </w:lvl>
  </w:abstractNum>
  <w:abstractNum w:abstractNumId="5" w15:restartNumberingAfterBreak="0">
    <w:nsid w:val="06D1301D"/>
    <w:multiLevelType w:val="hybridMultilevel"/>
    <w:tmpl w:val="C95673CA"/>
    <w:lvl w:ilvl="0" w:tplc="7BB0A42E">
      <w:start w:val="1"/>
      <w:numFmt w:val="bullet"/>
      <w:lvlText w:val=""/>
      <w:lvlJc w:val="center"/>
      <w:pPr>
        <w:ind w:left="1380" w:hanging="360"/>
      </w:pPr>
      <w:rPr>
        <w:rFonts w:ascii="Symbol" w:hAnsi="Symbol" w:hint="default"/>
        <w:color w:val="auto"/>
      </w:rPr>
    </w:lvl>
    <w:lvl w:ilvl="1" w:tplc="240A0003" w:tentative="1">
      <w:start w:val="1"/>
      <w:numFmt w:val="bullet"/>
      <w:lvlText w:val="o"/>
      <w:lvlJc w:val="left"/>
      <w:pPr>
        <w:ind w:left="2100" w:hanging="360"/>
      </w:pPr>
      <w:rPr>
        <w:rFonts w:ascii="Courier New" w:hAnsi="Courier New" w:cs="Courier New" w:hint="default"/>
      </w:rPr>
    </w:lvl>
    <w:lvl w:ilvl="2" w:tplc="240A0005" w:tentative="1">
      <w:start w:val="1"/>
      <w:numFmt w:val="bullet"/>
      <w:lvlText w:val=""/>
      <w:lvlJc w:val="left"/>
      <w:pPr>
        <w:ind w:left="2820" w:hanging="360"/>
      </w:pPr>
      <w:rPr>
        <w:rFonts w:ascii="Wingdings" w:hAnsi="Wingdings" w:hint="default"/>
      </w:rPr>
    </w:lvl>
    <w:lvl w:ilvl="3" w:tplc="240A0001" w:tentative="1">
      <w:start w:val="1"/>
      <w:numFmt w:val="bullet"/>
      <w:lvlText w:val=""/>
      <w:lvlJc w:val="left"/>
      <w:pPr>
        <w:ind w:left="3540" w:hanging="360"/>
      </w:pPr>
      <w:rPr>
        <w:rFonts w:ascii="Symbol" w:hAnsi="Symbol" w:hint="default"/>
      </w:rPr>
    </w:lvl>
    <w:lvl w:ilvl="4" w:tplc="240A0003" w:tentative="1">
      <w:start w:val="1"/>
      <w:numFmt w:val="bullet"/>
      <w:lvlText w:val="o"/>
      <w:lvlJc w:val="left"/>
      <w:pPr>
        <w:ind w:left="4260" w:hanging="360"/>
      </w:pPr>
      <w:rPr>
        <w:rFonts w:ascii="Courier New" w:hAnsi="Courier New" w:cs="Courier New" w:hint="default"/>
      </w:rPr>
    </w:lvl>
    <w:lvl w:ilvl="5" w:tplc="240A0005" w:tentative="1">
      <w:start w:val="1"/>
      <w:numFmt w:val="bullet"/>
      <w:lvlText w:val=""/>
      <w:lvlJc w:val="left"/>
      <w:pPr>
        <w:ind w:left="4980" w:hanging="360"/>
      </w:pPr>
      <w:rPr>
        <w:rFonts w:ascii="Wingdings" w:hAnsi="Wingdings" w:hint="default"/>
      </w:rPr>
    </w:lvl>
    <w:lvl w:ilvl="6" w:tplc="240A0001" w:tentative="1">
      <w:start w:val="1"/>
      <w:numFmt w:val="bullet"/>
      <w:lvlText w:val=""/>
      <w:lvlJc w:val="left"/>
      <w:pPr>
        <w:ind w:left="5700" w:hanging="360"/>
      </w:pPr>
      <w:rPr>
        <w:rFonts w:ascii="Symbol" w:hAnsi="Symbol" w:hint="default"/>
      </w:rPr>
    </w:lvl>
    <w:lvl w:ilvl="7" w:tplc="240A0003" w:tentative="1">
      <w:start w:val="1"/>
      <w:numFmt w:val="bullet"/>
      <w:lvlText w:val="o"/>
      <w:lvlJc w:val="left"/>
      <w:pPr>
        <w:ind w:left="6420" w:hanging="360"/>
      </w:pPr>
      <w:rPr>
        <w:rFonts w:ascii="Courier New" w:hAnsi="Courier New" w:cs="Courier New" w:hint="default"/>
      </w:rPr>
    </w:lvl>
    <w:lvl w:ilvl="8" w:tplc="240A0005" w:tentative="1">
      <w:start w:val="1"/>
      <w:numFmt w:val="bullet"/>
      <w:lvlText w:val=""/>
      <w:lvlJc w:val="left"/>
      <w:pPr>
        <w:ind w:left="7140" w:hanging="360"/>
      </w:pPr>
      <w:rPr>
        <w:rFonts w:ascii="Wingdings" w:hAnsi="Wingdings" w:hint="default"/>
      </w:rPr>
    </w:lvl>
  </w:abstractNum>
  <w:abstractNum w:abstractNumId="6" w15:restartNumberingAfterBreak="0">
    <w:nsid w:val="0B1136E5"/>
    <w:multiLevelType w:val="hybridMultilevel"/>
    <w:tmpl w:val="A31A9DBC"/>
    <w:lvl w:ilvl="0" w:tplc="F4564AC6">
      <w:start w:val="1"/>
      <w:numFmt w:val="bullet"/>
      <w:lvlText w:val=""/>
      <w:lvlJc w:val="center"/>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0352C9"/>
    <w:multiLevelType w:val="multilevel"/>
    <w:tmpl w:val="064C056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0F212225"/>
    <w:multiLevelType w:val="multilevel"/>
    <w:tmpl w:val="1C0A001D"/>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46B03AD"/>
    <w:multiLevelType w:val="hybridMultilevel"/>
    <w:tmpl w:val="3A2AD246"/>
    <w:lvl w:ilvl="0" w:tplc="5F8261DC">
      <w:start w:val="1"/>
      <w:numFmt w:val="decimal"/>
      <w:lvlText w:val="Tabla No. %1"/>
      <w:lvlJc w:val="right"/>
      <w:pPr>
        <w:ind w:left="6881" w:hanging="360"/>
      </w:pPr>
      <w:rPr>
        <w:rFonts w:ascii="Arial" w:hAnsi="Arial" w:hint="default"/>
        <w:b w:val="0"/>
        <w:bCs w:val="0"/>
        <w:i w:val="0"/>
        <w:iCs w:val="0"/>
        <w:color w:val="000000" w:themeColor="text1"/>
        <w:sz w:val="20"/>
        <w:szCs w:val="20"/>
      </w:rPr>
    </w:lvl>
    <w:lvl w:ilvl="1" w:tplc="040A0019" w:tentative="1">
      <w:start w:val="1"/>
      <w:numFmt w:val="lowerLetter"/>
      <w:lvlText w:val="%2."/>
      <w:lvlJc w:val="left"/>
      <w:pPr>
        <w:ind w:left="3142" w:hanging="360"/>
      </w:pPr>
    </w:lvl>
    <w:lvl w:ilvl="2" w:tplc="040A001B" w:tentative="1">
      <w:start w:val="1"/>
      <w:numFmt w:val="lowerRoman"/>
      <w:lvlText w:val="%3."/>
      <w:lvlJc w:val="right"/>
      <w:pPr>
        <w:ind w:left="3862" w:hanging="180"/>
      </w:pPr>
    </w:lvl>
    <w:lvl w:ilvl="3" w:tplc="040A000F" w:tentative="1">
      <w:start w:val="1"/>
      <w:numFmt w:val="decimal"/>
      <w:lvlText w:val="%4."/>
      <w:lvlJc w:val="left"/>
      <w:pPr>
        <w:ind w:left="4582" w:hanging="360"/>
      </w:pPr>
    </w:lvl>
    <w:lvl w:ilvl="4" w:tplc="040A0019" w:tentative="1">
      <w:start w:val="1"/>
      <w:numFmt w:val="lowerLetter"/>
      <w:lvlText w:val="%5."/>
      <w:lvlJc w:val="left"/>
      <w:pPr>
        <w:ind w:left="5302" w:hanging="360"/>
      </w:pPr>
    </w:lvl>
    <w:lvl w:ilvl="5" w:tplc="040A001B" w:tentative="1">
      <w:start w:val="1"/>
      <w:numFmt w:val="lowerRoman"/>
      <w:lvlText w:val="%6."/>
      <w:lvlJc w:val="right"/>
      <w:pPr>
        <w:ind w:left="6022" w:hanging="180"/>
      </w:pPr>
    </w:lvl>
    <w:lvl w:ilvl="6" w:tplc="040A000F" w:tentative="1">
      <w:start w:val="1"/>
      <w:numFmt w:val="decimal"/>
      <w:lvlText w:val="%7."/>
      <w:lvlJc w:val="left"/>
      <w:pPr>
        <w:ind w:left="6742" w:hanging="360"/>
      </w:pPr>
    </w:lvl>
    <w:lvl w:ilvl="7" w:tplc="040A0019" w:tentative="1">
      <w:start w:val="1"/>
      <w:numFmt w:val="lowerLetter"/>
      <w:lvlText w:val="%8."/>
      <w:lvlJc w:val="left"/>
      <w:pPr>
        <w:ind w:left="7462" w:hanging="360"/>
      </w:pPr>
    </w:lvl>
    <w:lvl w:ilvl="8" w:tplc="040A001B" w:tentative="1">
      <w:start w:val="1"/>
      <w:numFmt w:val="lowerRoman"/>
      <w:lvlText w:val="%9."/>
      <w:lvlJc w:val="right"/>
      <w:pPr>
        <w:ind w:left="8182" w:hanging="180"/>
      </w:pPr>
    </w:lvl>
  </w:abstractNum>
  <w:abstractNum w:abstractNumId="10" w15:restartNumberingAfterBreak="0">
    <w:nsid w:val="19A871E3"/>
    <w:multiLevelType w:val="hybridMultilevel"/>
    <w:tmpl w:val="CFAA59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C8A1C9B"/>
    <w:multiLevelType w:val="hybridMultilevel"/>
    <w:tmpl w:val="AED22C3A"/>
    <w:lvl w:ilvl="0" w:tplc="0396D39C">
      <w:start w:val="1"/>
      <w:numFmt w:val="decimal"/>
      <w:lvlText w:val="Hallazgo No. %1 -"/>
      <w:lvlJc w:val="left"/>
      <w:pPr>
        <w:ind w:left="502" w:hanging="360"/>
      </w:pPr>
      <w:rPr>
        <w:rFonts w:hint="default"/>
        <w:b/>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25F49D8"/>
    <w:multiLevelType w:val="hybridMultilevel"/>
    <w:tmpl w:val="CB1C9824"/>
    <w:lvl w:ilvl="0" w:tplc="3170F510">
      <w:start w:val="1"/>
      <w:numFmt w:val="bullet"/>
      <w:lvlText w:val=""/>
      <w:lvlJc w:val="left"/>
      <w:pPr>
        <w:ind w:left="720" w:hanging="360"/>
      </w:pPr>
      <w:rPr>
        <w:rFonts w:ascii="Symbol" w:hAnsi="Symbol" w:hint="default"/>
        <w:color w:val="000000" w:themeColor="text1"/>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2B8331E"/>
    <w:multiLevelType w:val="hybridMultilevel"/>
    <w:tmpl w:val="63D8C2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9A71FED"/>
    <w:multiLevelType w:val="hybridMultilevel"/>
    <w:tmpl w:val="D74C32C0"/>
    <w:lvl w:ilvl="0" w:tplc="F4564AC6">
      <w:start w:val="1"/>
      <w:numFmt w:val="bullet"/>
      <w:lvlText w:val=""/>
      <w:lvlJc w:val="center"/>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5" w15:restartNumberingAfterBreak="0">
    <w:nsid w:val="2A4B4C16"/>
    <w:multiLevelType w:val="hybridMultilevel"/>
    <w:tmpl w:val="A31044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F6C0999"/>
    <w:multiLevelType w:val="hybridMultilevel"/>
    <w:tmpl w:val="D32E2E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1164C60"/>
    <w:multiLevelType w:val="multilevel"/>
    <w:tmpl w:val="8416B600"/>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398D1FB6"/>
    <w:multiLevelType w:val="hybridMultilevel"/>
    <w:tmpl w:val="95B6D5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9B34C46"/>
    <w:multiLevelType w:val="hybridMultilevel"/>
    <w:tmpl w:val="4064C052"/>
    <w:lvl w:ilvl="0" w:tplc="0C0A0005">
      <w:start w:val="1"/>
      <w:numFmt w:val="bullet"/>
      <w:pStyle w:val="Listaconvietas2"/>
      <w:lvlText w:val=""/>
      <w:lvlJc w:val="left"/>
      <w:pPr>
        <w:ind w:left="720" w:hanging="360"/>
      </w:pPr>
      <w:rPr>
        <w:rFonts w:ascii="Wingdings" w:hAnsi="Wingdings" w:hint="default"/>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0" w15:restartNumberingAfterBreak="0">
    <w:nsid w:val="3CE1368C"/>
    <w:multiLevelType w:val="hybridMultilevel"/>
    <w:tmpl w:val="9836FA60"/>
    <w:lvl w:ilvl="0" w:tplc="F4564AC6">
      <w:start w:val="1"/>
      <w:numFmt w:val="bullet"/>
      <w:lvlText w:val=""/>
      <w:lvlJc w:val="center"/>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F8B7505"/>
    <w:multiLevelType w:val="singleLevel"/>
    <w:tmpl w:val="206AF02C"/>
    <w:lvl w:ilvl="0">
      <w:start w:val="1"/>
      <w:numFmt w:val="upperRoman"/>
      <w:pStyle w:val="Ttulo5"/>
      <w:lvlText w:val="%1."/>
      <w:lvlJc w:val="left"/>
      <w:pPr>
        <w:tabs>
          <w:tab w:val="num" w:pos="720"/>
        </w:tabs>
        <w:ind w:left="720" w:hanging="720"/>
      </w:pPr>
      <w:rPr>
        <w:rFonts w:cs="Times New Roman"/>
      </w:rPr>
    </w:lvl>
  </w:abstractNum>
  <w:abstractNum w:abstractNumId="22" w15:restartNumberingAfterBreak="0">
    <w:nsid w:val="41DF3D80"/>
    <w:multiLevelType w:val="hybridMultilevel"/>
    <w:tmpl w:val="3B30F4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5661746"/>
    <w:multiLevelType w:val="multilevel"/>
    <w:tmpl w:val="1C0A001D"/>
    <w:styleLink w:val="Estilo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5B879F6"/>
    <w:multiLevelType w:val="hybridMultilevel"/>
    <w:tmpl w:val="09A44D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ADE6999"/>
    <w:multiLevelType w:val="hybridMultilevel"/>
    <w:tmpl w:val="E3B066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71A3AB3"/>
    <w:multiLevelType w:val="hybridMultilevel"/>
    <w:tmpl w:val="796A72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9054125"/>
    <w:multiLevelType w:val="multilevel"/>
    <w:tmpl w:val="3F72652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692B6ECA"/>
    <w:multiLevelType w:val="hybridMultilevel"/>
    <w:tmpl w:val="148A4D48"/>
    <w:lvl w:ilvl="0" w:tplc="F4564AC6">
      <w:start w:val="1"/>
      <w:numFmt w:val="bullet"/>
      <w:lvlText w:val=""/>
      <w:lvlJc w:val="center"/>
      <w:pPr>
        <w:ind w:left="1060" w:hanging="360"/>
      </w:pPr>
      <w:rPr>
        <w:rFonts w:ascii="Symbol" w:hAnsi="Symbol" w:hint="default"/>
      </w:rPr>
    </w:lvl>
    <w:lvl w:ilvl="1" w:tplc="240A0003" w:tentative="1">
      <w:start w:val="1"/>
      <w:numFmt w:val="bullet"/>
      <w:lvlText w:val="o"/>
      <w:lvlJc w:val="left"/>
      <w:pPr>
        <w:ind w:left="1780" w:hanging="360"/>
      </w:pPr>
      <w:rPr>
        <w:rFonts w:ascii="Courier New" w:hAnsi="Courier New" w:cs="Courier New" w:hint="default"/>
      </w:rPr>
    </w:lvl>
    <w:lvl w:ilvl="2" w:tplc="240A0005" w:tentative="1">
      <w:start w:val="1"/>
      <w:numFmt w:val="bullet"/>
      <w:lvlText w:val=""/>
      <w:lvlJc w:val="left"/>
      <w:pPr>
        <w:ind w:left="2500" w:hanging="360"/>
      </w:pPr>
      <w:rPr>
        <w:rFonts w:ascii="Wingdings" w:hAnsi="Wingdings" w:hint="default"/>
      </w:rPr>
    </w:lvl>
    <w:lvl w:ilvl="3" w:tplc="240A0001" w:tentative="1">
      <w:start w:val="1"/>
      <w:numFmt w:val="bullet"/>
      <w:lvlText w:val=""/>
      <w:lvlJc w:val="left"/>
      <w:pPr>
        <w:ind w:left="3220" w:hanging="360"/>
      </w:pPr>
      <w:rPr>
        <w:rFonts w:ascii="Symbol" w:hAnsi="Symbol" w:hint="default"/>
      </w:rPr>
    </w:lvl>
    <w:lvl w:ilvl="4" w:tplc="240A0003" w:tentative="1">
      <w:start w:val="1"/>
      <w:numFmt w:val="bullet"/>
      <w:lvlText w:val="o"/>
      <w:lvlJc w:val="left"/>
      <w:pPr>
        <w:ind w:left="3940" w:hanging="360"/>
      </w:pPr>
      <w:rPr>
        <w:rFonts w:ascii="Courier New" w:hAnsi="Courier New" w:cs="Courier New" w:hint="default"/>
      </w:rPr>
    </w:lvl>
    <w:lvl w:ilvl="5" w:tplc="240A0005" w:tentative="1">
      <w:start w:val="1"/>
      <w:numFmt w:val="bullet"/>
      <w:lvlText w:val=""/>
      <w:lvlJc w:val="left"/>
      <w:pPr>
        <w:ind w:left="4660" w:hanging="360"/>
      </w:pPr>
      <w:rPr>
        <w:rFonts w:ascii="Wingdings" w:hAnsi="Wingdings" w:hint="default"/>
      </w:rPr>
    </w:lvl>
    <w:lvl w:ilvl="6" w:tplc="240A0001" w:tentative="1">
      <w:start w:val="1"/>
      <w:numFmt w:val="bullet"/>
      <w:lvlText w:val=""/>
      <w:lvlJc w:val="left"/>
      <w:pPr>
        <w:ind w:left="5380" w:hanging="360"/>
      </w:pPr>
      <w:rPr>
        <w:rFonts w:ascii="Symbol" w:hAnsi="Symbol" w:hint="default"/>
      </w:rPr>
    </w:lvl>
    <w:lvl w:ilvl="7" w:tplc="240A0003" w:tentative="1">
      <w:start w:val="1"/>
      <w:numFmt w:val="bullet"/>
      <w:lvlText w:val="o"/>
      <w:lvlJc w:val="left"/>
      <w:pPr>
        <w:ind w:left="6100" w:hanging="360"/>
      </w:pPr>
      <w:rPr>
        <w:rFonts w:ascii="Courier New" w:hAnsi="Courier New" w:cs="Courier New" w:hint="default"/>
      </w:rPr>
    </w:lvl>
    <w:lvl w:ilvl="8" w:tplc="240A0005" w:tentative="1">
      <w:start w:val="1"/>
      <w:numFmt w:val="bullet"/>
      <w:lvlText w:val=""/>
      <w:lvlJc w:val="left"/>
      <w:pPr>
        <w:ind w:left="6820" w:hanging="360"/>
      </w:pPr>
      <w:rPr>
        <w:rFonts w:ascii="Wingdings" w:hAnsi="Wingdings" w:hint="default"/>
      </w:rPr>
    </w:lvl>
  </w:abstractNum>
  <w:abstractNum w:abstractNumId="29" w15:restartNumberingAfterBreak="0">
    <w:nsid w:val="6A662275"/>
    <w:multiLevelType w:val="hybridMultilevel"/>
    <w:tmpl w:val="348EA06E"/>
    <w:lvl w:ilvl="0" w:tplc="F4564AC6">
      <w:start w:val="1"/>
      <w:numFmt w:val="bullet"/>
      <w:lvlText w:val=""/>
      <w:lvlJc w:val="center"/>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C960088"/>
    <w:multiLevelType w:val="hybridMultilevel"/>
    <w:tmpl w:val="17C0A2BA"/>
    <w:lvl w:ilvl="0" w:tplc="F4564AC6">
      <w:start w:val="1"/>
      <w:numFmt w:val="bullet"/>
      <w:lvlText w:val=""/>
      <w:lvlJc w:val="center"/>
      <w:pPr>
        <w:ind w:left="1380" w:hanging="360"/>
      </w:pPr>
      <w:rPr>
        <w:rFonts w:ascii="Symbol" w:hAnsi="Symbol" w:hint="default"/>
      </w:rPr>
    </w:lvl>
    <w:lvl w:ilvl="1" w:tplc="240A0003" w:tentative="1">
      <w:start w:val="1"/>
      <w:numFmt w:val="bullet"/>
      <w:lvlText w:val="o"/>
      <w:lvlJc w:val="left"/>
      <w:pPr>
        <w:ind w:left="2100" w:hanging="360"/>
      </w:pPr>
      <w:rPr>
        <w:rFonts w:ascii="Courier New" w:hAnsi="Courier New" w:cs="Courier New" w:hint="default"/>
      </w:rPr>
    </w:lvl>
    <w:lvl w:ilvl="2" w:tplc="240A0005" w:tentative="1">
      <w:start w:val="1"/>
      <w:numFmt w:val="bullet"/>
      <w:lvlText w:val=""/>
      <w:lvlJc w:val="left"/>
      <w:pPr>
        <w:ind w:left="2820" w:hanging="360"/>
      </w:pPr>
      <w:rPr>
        <w:rFonts w:ascii="Wingdings" w:hAnsi="Wingdings" w:hint="default"/>
      </w:rPr>
    </w:lvl>
    <w:lvl w:ilvl="3" w:tplc="240A0001" w:tentative="1">
      <w:start w:val="1"/>
      <w:numFmt w:val="bullet"/>
      <w:lvlText w:val=""/>
      <w:lvlJc w:val="left"/>
      <w:pPr>
        <w:ind w:left="3540" w:hanging="360"/>
      </w:pPr>
      <w:rPr>
        <w:rFonts w:ascii="Symbol" w:hAnsi="Symbol" w:hint="default"/>
      </w:rPr>
    </w:lvl>
    <w:lvl w:ilvl="4" w:tplc="240A0003" w:tentative="1">
      <w:start w:val="1"/>
      <w:numFmt w:val="bullet"/>
      <w:lvlText w:val="o"/>
      <w:lvlJc w:val="left"/>
      <w:pPr>
        <w:ind w:left="4260" w:hanging="360"/>
      </w:pPr>
      <w:rPr>
        <w:rFonts w:ascii="Courier New" w:hAnsi="Courier New" w:cs="Courier New" w:hint="default"/>
      </w:rPr>
    </w:lvl>
    <w:lvl w:ilvl="5" w:tplc="240A0005" w:tentative="1">
      <w:start w:val="1"/>
      <w:numFmt w:val="bullet"/>
      <w:lvlText w:val=""/>
      <w:lvlJc w:val="left"/>
      <w:pPr>
        <w:ind w:left="4980" w:hanging="360"/>
      </w:pPr>
      <w:rPr>
        <w:rFonts w:ascii="Wingdings" w:hAnsi="Wingdings" w:hint="default"/>
      </w:rPr>
    </w:lvl>
    <w:lvl w:ilvl="6" w:tplc="240A0001" w:tentative="1">
      <w:start w:val="1"/>
      <w:numFmt w:val="bullet"/>
      <w:lvlText w:val=""/>
      <w:lvlJc w:val="left"/>
      <w:pPr>
        <w:ind w:left="5700" w:hanging="360"/>
      </w:pPr>
      <w:rPr>
        <w:rFonts w:ascii="Symbol" w:hAnsi="Symbol" w:hint="default"/>
      </w:rPr>
    </w:lvl>
    <w:lvl w:ilvl="7" w:tplc="240A0003" w:tentative="1">
      <w:start w:val="1"/>
      <w:numFmt w:val="bullet"/>
      <w:lvlText w:val="o"/>
      <w:lvlJc w:val="left"/>
      <w:pPr>
        <w:ind w:left="6420" w:hanging="360"/>
      </w:pPr>
      <w:rPr>
        <w:rFonts w:ascii="Courier New" w:hAnsi="Courier New" w:cs="Courier New" w:hint="default"/>
      </w:rPr>
    </w:lvl>
    <w:lvl w:ilvl="8" w:tplc="240A0005" w:tentative="1">
      <w:start w:val="1"/>
      <w:numFmt w:val="bullet"/>
      <w:lvlText w:val=""/>
      <w:lvlJc w:val="left"/>
      <w:pPr>
        <w:ind w:left="7140" w:hanging="360"/>
      </w:pPr>
      <w:rPr>
        <w:rFonts w:ascii="Wingdings" w:hAnsi="Wingdings" w:hint="default"/>
      </w:rPr>
    </w:lvl>
  </w:abstractNum>
  <w:num w:numId="1">
    <w:abstractNumId w:val="21"/>
  </w:num>
  <w:num w:numId="2">
    <w:abstractNumId w:val="3"/>
  </w:num>
  <w:num w:numId="3">
    <w:abstractNumId w:val="7"/>
  </w:num>
  <w:num w:numId="4">
    <w:abstractNumId w:val="0"/>
  </w:num>
  <w:num w:numId="5">
    <w:abstractNumId w:val="19"/>
  </w:num>
  <w:num w:numId="6">
    <w:abstractNumId w:val="8"/>
  </w:num>
  <w:num w:numId="7">
    <w:abstractNumId w:val="23"/>
  </w:num>
  <w:num w:numId="8">
    <w:abstractNumId w:val="1"/>
  </w:num>
  <w:num w:numId="9">
    <w:abstractNumId w:val="9"/>
  </w:num>
  <w:num w:numId="10">
    <w:abstractNumId w:val="11"/>
  </w:num>
  <w:num w:numId="11">
    <w:abstractNumId w:val="12"/>
  </w:num>
  <w:num w:numId="12">
    <w:abstractNumId w:val="17"/>
  </w:num>
  <w:num w:numId="13">
    <w:abstractNumId w:val="24"/>
  </w:num>
  <w:num w:numId="14">
    <w:abstractNumId w:val="10"/>
  </w:num>
  <w:num w:numId="15">
    <w:abstractNumId w:val="28"/>
  </w:num>
  <w:num w:numId="16">
    <w:abstractNumId w:val="20"/>
  </w:num>
  <w:num w:numId="17">
    <w:abstractNumId w:val="14"/>
  </w:num>
  <w:num w:numId="18">
    <w:abstractNumId w:val="5"/>
  </w:num>
  <w:num w:numId="19">
    <w:abstractNumId w:val="30"/>
  </w:num>
  <w:num w:numId="20">
    <w:abstractNumId w:val="27"/>
  </w:num>
  <w:num w:numId="21">
    <w:abstractNumId w:val="15"/>
  </w:num>
  <w:num w:numId="22">
    <w:abstractNumId w:val="25"/>
  </w:num>
  <w:num w:numId="23">
    <w:abstractNumId w:val="18"/>
  </w:num>
  <w:num w:numId="24">
    <w:abstractNumId w:val="22"/>
  </w:num>
  <w:num w:numId="25">
    <w:abstractNumId w:val="6"/>
  </w:num>
  <w:num w:numId="26">
    <w:abstractNumId w:val="29"/>
  </w:num>
  <w:num w:numId="27">
    <w:abstractNumId w:val="26"/>
  </w:num>
  <w:num w:numId="28">
    <w:abstractNumId w:val="4"/>
  </w:num>
  <w:num w:numId="29">
    <w:abstractNumId w:val="16"/>
  </w:num>
  <w:num w:numId="30">
    <w:abstractNumId w:val="2"/>
  </w:num>
  <w:num w:numId="31">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34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fill="f" fillcolor="white" stroke="f">
      <v:fill color="white" on="f"/>
      <v:stroke on="f"/>
    </o:shapedefaults>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F0F"/>
    <w:rsid w:val="00000921"/>
    <w:rsid w:val="00000A8B"/>
    <w:rsid w:val="0000266A"/>
    <w:rsid w:val="00003605"/>
    <w:rsid w:val="00006509"/>
    <w:rsid w:val="0000769B"/>
    <w:rsid w:val="00010108"/>
    <w:rsid w:val="00010730"/>
    <w:rsid w:val="0001100E"/>
    <w:rsid w:val="00011E6B"/>
    <w:rsid w:val="00011F77"/>
    <w:rsid w:val="00013F0B"/>
    <w:rsid w:val="00014B17"/>
    <w:rsid w:val="000156D6"/>
    <w:rsid w:val="00015743"/>
    <w:rsid w:val="00017959"/>
    <w:rsid w:val="0002060A"/>
    <w:rsid w:val="00020CC4"/>
    <w:rsid w:val="00021DB3"/>
    <w:rsid w:val="00022D1A"/>
    <w:rsid w:val="00022D9B"/>
    <w:rsid w:val="00022DA8"/>
    <w:rsid w:val="000230CB"/>
    <w:rsid w:val="00023974"/>
    <w:rsid w:val="0002453B"/>
    <w:rsid w:val="00024DDF"/>
    <w:rsid w:val="00025119"/>
    <w:rsid w:val="000257B0"/>
    <w:rsid w:val="000260D3"/>
    <w:rsid w:val="0002622A"/>
    <w:rsid w:val="00031AEB"/>
    <w:rsid w:val="0003305B"/>
    <w:rsid w:val="0003387F"/>
    <w:rsid w:val="00033C4F"/>
    <w:rsid w:val="000368A9"/>
    <w:rsid w:val="0003753E"/>
    <w:rsid w:val="00037814"/>
    <w:rsid w:val="00037F71"/>
    <w:rsid w:val="000403F2"/>
    <w:rsid w:val="00040868"/>
    <w:rsid w:val="000409C8"/>
    <w:rsid w:val="00040E3C"/>
    <w:rsid w:val="00041A14"/>
    <w:rsid w:val="000422B5"/>
    <w:rsid w:val="000443B8"/>
    <w:rsid w:val="00044868"/>
    <w:rsid w:val="00045720"/>
    <w:rsid w:val="0004690D"/>
    <w:rsid w:val="00046A09"/>
    <w:rsid w:val="00047046"/>
    <w:rsid w:val="00047F58"/>
    <w:rsid w:val="00050FFE"/>
    <w:rsid w:val="00051341"/>
    <w:rsid w:val="00051815"/>
    <w:rsid w:val="000525E5"/>
    <w:rsid w:val="000526CF"/>
    <w:rsid w:val="000528FB"/>
    <w:rsid w:val="00052904"/>
    <w:rsid w:val="00053291"/>
    <w:rsid w:val="00053B64"/>
    <w:rsid w:val="00053BB8"/>
    <w:rsid w:val="000542F3"/>
    <w:rsid w:val="00054CB3"/>
    <w:rsid w:val="0005513E"/>
    <w:rsid w:val="0005673D"/>
    <w:rsid w:val="00057A61"/>
    <w:rsid w:val="00057FCD"/>
    <w:rsid w:val="000606D7"/>
    <w:rsid w:val="00061655"/>
    <w:rsid w:val="0006169B"/>
    <w:rsid w:val="00061F14"/>
    <w:rsid w:val="0006229D"/>
    <w:rsid w:val="0006272C"/>
    <w:rsid w:val="00063A89"/>
    <w:rsid w:val="00063B01"/>
    <w:rsid w:val="000640C8"/>
    <w:rsid w:val="000645E0"/>
    <w:rsid w:val="00067351"/>
    <w:rsid w:val="00067963"/>
    <w:rsid w:val="00067E73"/>
    <w:rsid w:val="00067EC0"/>
    <w:rsid w:val="000704C5"/>
    <w:rsid w:val="00071140"/>
    <w:rsid w:val="0007333E"/>
    <w:rsid w:val="000733CD"/>
    <w:rsid w:val="00073689"/>
    <w:rsid w:val="00073ECB"/>
    <w:rsid w:val="00074AB1"/>
    <w:rsid w:val="00076F81"/>
    <w:rsid w:val="00077734"/>
    <w:rsid w:val="00080535"/>
    <w:rsid w:val="00081479"/>
    <w:rsid w:val="000815ED"/>
    <w:rsid w:val="0008164D"/>
    <w:rsid w:val="00081B93"/>
    <w:rsid w:val="0008442C"/>
    <w:rsid w:val="00086C75"/>
    <w:rsid w:val="0009159B"/>
    <w:rsid w:val="000929ED"/>
    <w:rsid w:val="0009304A"/>
    <w:rsid w:val="000933C1"/>
    <w:rsid w:val="000946D3"/>
    <w:rsid w:val="00094C2E"/>
    <w:rsid w:val="00096281"/>
    <w:rsid w:val="0009676B"/>
    <w:rsid w:val="00096992"/>
    <w:rsid w:val="000A053E"/>
    <w:rsid w:val="000A0FAD"/>
    <w:rsid w:val="000A10CB"/>
    <w:rsid w:val="000A18FD"/>
    <w:rsid w:val="000A1D14"/>
    <w:rsid w:val="000A1DD7"/>
    <w:rsid w:val="000A1ED8"/>
    <w:rsid w:val="000A3B8E"/>
    <w:rsid w:val="000A4976"/>
    <w:rsid w:val="000A6A18"/>
    <w:rsid w:val="000A71F3"/>
    <w:rsid w:val="000A7531"/>
    <w:rsid w:val="000A75A4"/>
    <w:rsid w:val="000A76E7"/>
    <w:rsid w:val="000A7981"/>
    <w:rsid w:val="000B05C3"/>
    <w:rsid w:val="000B3975"/>
    <w:rsid w:val="000B3A03"/>
    <w:rsid w:val="000B603B"/>
    <w:rsid w:val="000B70A2"/>
    <w:rsid w:val="000B7CFF"/>
    <w:rsid w:val="000B7D1F"/>
    <w:rsid w:val="000C061D"/>
    <w:rsid w:val="000C06CD"/>
    <w:rsid w:val="000C0A17"/>
    <w:rsid w:val="000C0C10"/>
    <w:rsid w:val="000C12B4"/>
    <w:rsid w:val="000C12CE"/>
    <w:rsid w:val="000C1BD0"/>
    <w:rsid w:val="000C4239"/>
    <w:rsid w:val="000C46BE"/>
    <w:rsid w:val="000C49C3"/>
    <w:rsid w:val="000C4AC4"/>
    <w:rsid w:val="000C5233"/>
    <w:rsid w:val="000C58F0"/>
    <w:rsid w:val="000C64ED"/>
    <w:rsid w:val="000C7124"/>
    <w:rsid w:val="000C7527"/>
    <w:rsid w:val="000D0B80"/>
    <w:rsid w:val="000D152B"/>
    <w:rsid w:val="000D15AE"/>
    <w:rsid w:val="000D28F6"/>
    <w:rsid w:val="000D3737"/>
    <w:rsid w:val="000D3E90"/>
    <w:rsid w:val="000D41B7"/>
    <w:rsid w:val="000D48C7"/>
    <w:rsid w:val="000D60F8"/>
    <w:rsid w:val="000D6AE4"/>
    <w:rsid w:val="000D6E88"/>
    <w:rsid w:val="000D7818"/>
    <w:rsid w:val="000D7AC0"/>
    <w:rsid w:val="000E0458"/>
    <w:rsid w:val="000E0800"/>
    <w:rsid w:val="000E09B5"/>
    <w:rsid w:val="000E12F4"/>
    <w:rsid w:val="000E181D"/>
    <w:rsid w:val="000E1F88"/>
    <w:rsid w:val="000E256B"/>
    <w:rsid w:val="000E2A28"/>
    <w:rsid w:val="000E2E2C"/>
    <w:rsid w:val="000E2F12"/>
    <w:rsid w:val="000E6028"/>
    <w:rsid w:val="000E664D"/>
    <w:rsid w:val="000E686B"/>
    <w:rsid w:val="000E733E"/>
    <w:rsid w:val="000F05AD"/>
    <w:rsid w:val="000F0B1E"/>
    <w:rsid w:val="000F0D04"/>
    <w:rsid w:val="000F2CBC"/>
    <w:rsid w:val="000F3020"/>
    <w:rsid w:val="000F34C7"/>
    <w:rsid w:val="000F393D"/>
    <w:rsid w:val="000F3C24"/>
    <w:rsid w:val="000F3CC4"/>
    <w:rsid w:val="000F457C"/>
    <w:rsid w:val="000F4BDB"/>
    <w:rsid w:val="000F4C6E"/>
    <w:rsid w:val="000F593F"/>
    <w:rsid w:val="000F64A4"/>
    <w:rsid w:val="000F6A23"/>
    <w:rsid w:val="000F6B00"/>
    <w:rsid w:val="000F7A17"/>
    <w:rsid w:val="00100603"/>
    <w:rsid w:val="00100D99"/>
    <w:rsid w:val="001029FC"/>
    <w:rsid w:val="00102B16"/>
    <w:rsid w:val="001030A6"/>
    <w:rsid w:val="001035D2"/>
    <w:rsid w:val="001045A2"/>
    <w:rsid w:val="001058A3"/>
    <w:rsid w:val="00105951"/>
    <w:rsid w:val="00105E1C"/>
    <w:rsid w:val="001073B6"/>
    <w:rsid w:val="0011057F"/>
    <w:rsid w:val="00110823"/>
    <w:rsid w:val="00110D4A"/>
    <w:rsid w:val="001128B9"/>
    <w:rsid w:val="001132BB"/>
    <w:rsid w:val="001135EE"/>
    <w:rsid w:val="0011426A"/>
    <w:rsid w:val="00115310"/>
    <w:rsid w:val="00115CCC"/>
    <w:rsid w:val="00115F5C"/>
    <w:rsid w:val="00116F05"/>
    <w:rsid w:val="00117038"/>
    <w:rsid w:val="00121350"/>
    <w:rsid w:val="001226A9"/>
    <w:rsid w:val="00123285"/>
    <w:rsid w:val="001236F9"/>
    <w:rsid w:val="001240AD"/>
    <w:rsid w:val="00124603"/>
    <w:rsid w:val="001248E8"/>
    <w:rsid w:val="00124D5E"/>
    <w:rsid w:val="00125D48"/>
    <w:rsid w:val="00126898"/>
    <w:rsid w:val="0012691A"/>
    <w:rsid w:val="00126F08"/>
    <w:rsid w:val="001271DC"/>
    <w:rsid w:val="00132F5A"/>
    <w:rsid w:val="001334AB"/>
    <w:rsid w:val="001334C2"/>
    <w:rsid w:val="00133AC7"/>
    <w:rsid w:val="00133EEB"/>
    <w:rsid w:val="00134450"/>
    <w:rsid w:val="00134DF9"/>
    <w:rsid w:val="00134DFB"/>
    <w:rsid w:val="00135232"/>
    <w:rsid w:val="0013549D"/>
    <w:rsid w:val="001356F7"/>
    <w:rsid w:val="00136707"/>
    <w:rsid w:val="00136DEB"/>
    <w:rsid w:val="00137FCF"/>
    <w:rsid w:val="00140D60"/>
    <w:rsid w:val="00142DDB"/>
    <w:rsid w:val="0014402D"/>
    <w:rsid w:val="001442C7"/>
    <w:rsid w:val="001448B2"/>
    <w:rsid w:val="00146A89"/>
    <w:rsid w:val="00146D58"/>
    <w:rsid w:val="00146F08"/>
    <w:rsid w:val="0014741A"/>
    <w:rsid w:val="00147DFB"/>
    <w:rsid w:val="00150946"/>
    <w:rsid w:val="00150C3F"/>
    <w:rsid w:val="00153E2B"/>
    <w:rsid w:val="0015433D"/>
    <w:rsid w:val="00154B9F"/>
    <w:rsid w:val="001559F9"/>
    <w:rsid w:val="00156844"/>
    <w:rsid w:val="0015753A"/>
    <w:rsid w:val="00157C80"/>
    <w:rsid w:val="00157F3F"/>
    <w:rsid w:val="00160FB3"/>
    <w:rsid w:val="00161E6A"/>
    <w:rsid w:val="001626C0"/>
    <w:rsid w:val="00162DDB"/>
    <w:rsid w:val="00162F43"/>
    <w:rsid w:val="001639F2"/>
    <w:rsid w:val="00164589"/>
    <w:rsid w:val="001645FB"/>
    <w:rsid w:val="001647BA"/>
    <w:rsid w:val="0016639C"/>
    <w:rsid w:val="0016692A"/>
    <w:rsid w:val="00166C4E"/>
    <w:rsid w:val="001676EC"/>
    <w:rsid w:val="00167A19"/>
    <w:rsid w:val="00170BDF"/>
    <w:rsid w:val="00170D30"/>
    <w:rsid w:val="00171C11"/>
    <w:rsid w:val="00172708"/>
    <w:rsid w:val="001732AF"/>
    <w:rsid w:val="00175040"/>
    <w:rsid w:val="00175201"/>
    <w:rsid w:val="0017525A"/>
    <w:rsid w:val="00176545"/>
    <w:rsid w:val="00176B36"/>
    <w:rsid w:val="00177B51"/>
    <w:rsid w:val="00177C7D"/>
    <w:rsid w:val="00177F7B"/>
    <w:rsid w:val="0018111E"/>
    <w:rsid w:val="00182B30"/>
    <w:rsid w:val="001834BB"/>
    <w:rsid w:val="0018355A"/>
    <w:rsid w:val="00183B66"/>
    <w:rsid w:val="001841D9"/>
    <w:rsid w:val="001846AD"/>
    <w:rsid w:val="00185ED5"/>
    <w:rsid w:val="001863E4"/>
    <w:rsid w:val="001908E7"/>
    <w:rsid w:val="0019099D"/>
    <w:rsid w:val="00191DD2"/>
    <w:rsid w:val="001923AE"/>
    <w:rsid w:val="001925CE"/>
    <w:rsid w:val="00192E04"/>
    <w:rsid w:val="00194063"/>
    <w:rsid w:val="001949F6"/>
    <w:rsid w:val="001955EC"/>
    <w:rsid w:val="00197221"/>
    <w:rsid w:val="00197EAE"/>
    <w:rsid w:val="00197F44"/>
    <w:rsid w:val="001A00DF"/>
    <w:rsid w:val="001A0A2A"/>
    <w:rsid w:val="001A17A4"/>
    <w:rsid w:val="001A1A5F"/>
    <w:rsid w:val="001A1AAD"/>
    <w:rsid w:val="001A27FA"/>
    <w:rsid w:val="001A3003"/>
    <w:rsid w:val="001A3348"/>
    <w:rsid w:val="001A34CE"/>
    <w:rsid w:val="001A3786"/>
    <w:rsid w:val="001A39D5"/>
    <w:rsid w:val="001A3EB0"/>
    <w:rsid w:val="001A3F82"/>
    <w:rsid w:val="001A4074"/>
    <w:rsid w:val="001A48B5"/>
    <w:rsid w:val="001A4A2E"/>
    <w:rsid w:val="001A57FB"/>
    <w:rsid w:val="001A5E11"/>
    <w:rsid w:val="001A6D51"/>
    <w:rsid w:val="001B044A"/>
    <w:rsid w:val="001B08F1"/>
    <w:rsid w:val="001B0E4D"/>
    <w:rsid w:val="001B11A0"/>
    <w:rsid w:val="001B1AE7"/>
    <w:rsid w:val="001B2C9E"/>
    <w:rsid w:val="001B35DB"/>
    <w:rsid w:val="001B38CD"/>
    <w:rsid w:val="001B520D"/>
    <w:rsid w:val="001B596C"/>
    <w:rsid w:val="001B5A0C"/>
    <w:rsid w:val="001B5D66"/>
    <w:rsid w:val="001C1A0B"/>
    <w:rsid w:val="001C24B7"/>
    <w:rsid w:val="001C2E83"/>
    <w:rsid w:val="001C32FE"/>
    <w:rsid w:val="001C3942"/>
    <w:rsid w:val="001C3AA0"/>
    <w:rsid w:val="001C408A"/>
    <w:rsid w:val="001C411B"/>
    <w:rsid w:val="001C5275"/>
    <w:rsid w:val="001C5D97"/>
    <w:rsid w:val="001C72B0"/>
    <w:rsid w:val="001D0006"/>
    <w:rsid w:val="001D14CE"/>
    <w:rsid w:val="001D1B89"/>
    <w:rsid w:val="001D264F"/>
    <w:rsid w:val="001D529B"/>
    <w:rsid w:val="001D5584"/>
    <w:rsid w:val="001D559A"/>
    <w:rsid w:val="001D589B"/>
    <w:rsid w:val="001D5987"/>
    <w:rsid w:val="001D60EC"/>
    <w:rsid w:val="001D7668"/>
    <w:rsid w:val="001E1C69"/>
    <w:rsid w:val="001E2507"/>
    <w:rsid w:val="001E256A"/>
    <w:rsid w:val="001E3018"/>
    <w:rsid w:val="001E3799"/>
    <w:rsid w:val="001E410E"/>
    <w:rsid w:val="001E4988"/>
    <w:rsid w:val="001E517B"/>
    <w:rsid w:val="001E5A03"/>
    <w:rsid w:val="001E5B64"/>
    <w:rsid w:val="001E7376"/>
    <w:rsid w:val="001F1675"/>
    <w:rsid w:val="001F17A1"/>
    <w:rsid w:val="001F1BBA"/>
    <w:rsid w:val="001F1DF8"/>
    <w:rsid w:val="001F3751"/>
    <w:rsid w:val="001F4F99"/>
    <w:rsid w:val="001F5319"/>
    <w:rsid w:val="001F6B12"/>
    <w:rsid w:val="001F72CF"/>
    <w:rsid w:val="00200599"/>
    <w:rsid w:val="00200944"/>
    <w:rsid w:val="00201802"/>
    <w:rsid w:val="0020181B"/>
    <w:rsid w:val="00201847"/>
    <w:rsid w:val="00201903"/>
    <w:rsid w:val="002019F3"/>
    <w:rsid w:val="00202D76"/>
    <w:rsid w:val="0020325B"/>
    <w:rsid w:val="00204F4C"/>
    <w:rsid w:val="00206B83"/>
    <w:rsid w:val="002077C2"/>
    <w:rsid w:val="00210AC2"/>
    <w:rsid w:val="002116DA"/>
    <w:rsid w:val="0021274E"/>
    <w:rsid w:val="002128B1"/>
    <w:rsid w:val="0021291B"/>
    <w:rsid w:val="002134DE"/>
    <w:rsid w:val="00213BB8"/>
    <w:rsid w:val="002155D6"/>
    <w:rsid w:val="00215793"/>
    <w:rsid w:val="00215AAF"/>
    <w:rsid w:val="00216641"/>
    <w:rsid w:val="00216C96"/>
    <w:rsid w:val="00216E67"/>
    <w:rsid w:val="00216F38"/>
    <w:rsid w:val="00220054"/>
    <w:rsid w:val="00223EEC"/>
    <w:rsid w:val="002248A7"/>
    <w:rsid w:val="00224BCC"/>
    <w:rsid w:val="002254B5"/>
    <w:rsid w:val="00225763"/>
    <w:rsid w:val="002278CB"/>
    <w:rsid w:val="00227B19"/>
    <w:rsid w:val="00230065"/>
    <w:rsid w:val="002315DC"/>
    <w:rsid w:val="00231E68"/>
    <w:rsid w:val="00234454"/>
    <w:rsid w:val="00234834"/>
    <w:rsid w:val="0023527E"/>
    <w:rsid w:val="002354BF"/>
    <w:rsid w:val="0023618B"/>
    <w:rsid w:val="0023664F"/>
    <w:rsid w:val="00236C75"/>
    <w:rsid w:val="00236F2A"/>
    <w:rsid w:val="0023715B"/>
    <w:rsid w:val="0023758D"/>
    <w:rsid w:val="0024040D"/>
    <w:rsid w:val="00240ABF"/>
    <w:rsid w:val="00240D7A"/>
    <w:rsid w:val="00240E48"/>
    <w:rsid w:val="00240EAE"/>
    <w:rsid w:val="00241001"/>
    <w:rsid w:val="00244021"/>
    <w:rsid w:val="0024475F"/>
    <w:rsid w:val="00244989"/>
    <w:rsid w:val="00244D7E"/>
    <w:rsid w:val="00245D08"/>
    <w:rsid w:val="00245E18"/>
    <w:rsid w:val="0024652D"/>
    <w:rsid w:val="00246740"/>
    <w:rsid w:val="002469B8"/>
    <w:rsid w:val="00250CE1"/>
    <w:rsid w:val="002516EB"/>
    <w:rsid w:val="00251894"/>
    <w:rsid w:val="00251B59"/>
    <w:rsid w:val="00253918"/>
    <w:rsid w:val="00253B0E"/>
    <w:rsid w:val="0025416B"/>
    <w:rsid w:val="00254AAE"/>
    <w:rsid w:val="002559F5"/>
    <w:rsid w:val="00255AD2"/>
    <w:rsid w:val="00261625"/>
    <w:rsid w:val="00263069"/>
    <w:rsid w:val="002634AD"/>
    <w:rsid w:val="00263DE9"/>
    <w:rsid w:val="00263F15"/>
    <w:rsid w:val="00264D3A"/>
    <w:rsid w:val="00264E86"/>
    <w:rsid w:val="0026519D"/>
    <w:rsid w:val="002663A0"/>
    <w:rsid w:val="00266516"/>
    <w:rsid w:val="002668D9"/>
    <w:rsid w:val="002703FE"/>
    <w:rsid w:val="00275851"/>
    <w:rsid w:val="0027676B"/>
    <w:rsid w:val="00276EE5"/>
    <w:rsid w:val="00276F08"/>
    <w:rsid w:val="00277285"/>
    <w:rsid w:val="002804D0"/>
    <w:rsid w:val="00280771"/>
    <w:rsid w:val="00281037"/>
    <w:rsid w:val="002813BB"/>
    <w:rsid w:val="002829C1"/>
    <w:rsid w:val="00282A39"/>
    <w:rsid w:val="00285364"/>
    <w:rsid w:val="00285384"/>
    <w:rsid w:val="002858BF"/>
    <w:rsid w:val="00286CDB"/>
    <w:rsid w:val="00287117"/>
    <w:rsid w:val="00291DA3"/>
    <w:rsid w:val="00292897"/>
    <w:rsid w:val="00292B2E"/>
    <w:rsid w:val="00292C86"/>
    <w:rsid w:val="002934BB"/>
    <w:rsid w:val="002942C7"/>
    <w:rsid w:val="00294C6B"/>
    <w:rsid w:val="00294C70"/>
    <w:rsid w:val="00295415"/>
    <w:rsid w:val="002A011E"/>
    <w:rsid w:val="002A016B"/>
    <w:rsid w:val="002A0537"/>
    <w:rsid w:val="002A3054"/>
    <w:rsid w:val="002A507A"/>
    <w:rsid w:val="002A5853"/>
    <w:rsid w:val="002A58C5"/>
    <w:rsid w:val="002A5DA6"/>
    <w:rsid w:val="002A627A"/>
    <w:rsid w:val="002A66D1"/>
    <w:rsid w:val="002A713A"/>
    <w:rsid w:val="002A7394"/>
    <w:rsid w:val="002A7F3B"/>
    <w:rsid w:val="002B01A7"/>
    <w:rsid w:val="002B10AB"/>
    <w:rsid w:val="002B1CE9"/>
    <w:rsid w:val="002B21A1"/>
    <w:rsid w:val="002B3996"/>
    <w:rsid w:val="002B4836"/>
    <w:rsid w:val="002B4A50"/>
    <w:rsid w:val="002B4DA4"/>
    <w:rsid w:val="002B5D1D"/>
    <w:rsid w:val="002B5FE3"/>
    <w:rsid w:val="002B6F11"/>
    <w:rsid w:val="002B774C"/>
    <w:rsid w:val="002C2EEE"/>
    <w:rsid w:val="002C3781"/>
    <w:rsid w:val="002C448E"/>
    <w:rsid w:val="002C46EF"/>
    <w:rsid w:val="002C51A8"/>
    <w:rsid w:val="002C5229"/>
    <w:rsid w:val="002C5327"/>
    <w:rsid w:val="002C7A14"/>
    <w:rsid w:val="002D02DB"/>
    <w:rsid w:val="002D0527"/>
    <w:rsid w:val="002D058D"/>
    <w:rsid w:val="002D0DCA"/>
    <w:rsid w:val="002D220E"/>
    <w:rsid w:val="002D3AAA"/>
    <w:rsid w:val="002D3DF7"/>
    <w:rsid w:val="002D5680"/>
    <w:rsid w:val="002D66C0"/>
    <w:rsid w:val="002D670B"/>
    <w:rsid w:val="002D67C6"/>
    <w:rsid w:val="002D79F3"/>
    <w:rsid w:val="002E07E3"/>
    <w:rsid w:val="002E0AA8"/>
    <w:rsid w:val="002E11B2"/>
    <w:rsid w:val="002E180A"/>
    <w:rsid w:val="002E2B60"/>
    <w:rsid w:val="002E4AC0"/>
    <w:rsid w:val="002E4FC8"/>
    <w:rsid w:val="002E64F5"/>
    <w:rsid w:val="002E7159"/>
    <w:rsid w:val="002E7C86"/>
    <w:rsid w:val="002F1BFB"/>
    <w:rsid w:val="002F3281"/>
    <w:rsid w:val="002F38FA"/>
    <w:rsid w:val="002F39F4"/>
    <w:rsid w:val="002F43B5"/>
    <w:rsid w:val="002F525C"/>
    <w:rsid w:val="002F5841"/>
    <w:rsid w:val="002F72FF"/>
    <w:rsid w:val="002F7F2D"/>
    <w:rsid w:val="00300ED2"/>
    <w:rsid w:val="00304E39"/>
    <w:rsid w:val="003061AC"/>
    <w:rsid w:val="00310630"/>
    <w:rsid w:val="00310771"/>
    <w:rsid w:val="00310CFF"/>
    <w:rsid w:val="00312308"/>
    <w:rsid w:val="00312AB5"/>
    <w:rsid w:val="00313DC8"/>
    <w:rsid w:val="00314420"/>
    <w:rsid w:val="00314D23"/>
    <w:rsid w:val="003201D1"/>
    <w:rsid w:val="003206C5"/>
    <w:rsid w:val="00321956"/>
    <w:rsid w:val="00322163"/>
    <w:rsid w:val="00323143"/>
    <w:rsid w:val="003247B7"/>
    <w:rsid w:val="003258D8"/>
    <w:rsid w:val="003266C3"/>
    <w:rsid w:val="00326B12"/>
    <w:rsid w:val="00326F34"/>
    <w:rsid w:val="003274D5"/>
    <w:rsid w:val="003276BF"/>
    <w:rsid w:val="00327E80"/>
    <w:rsid w:val="003317A6"/>
    <w:rsid w:val="00332F90"/>
    <w:rsid w:val="00332FD7"/>
    <w:rsid w:val="0033344F"/>
    <w:rsid w:val="003341E8"/>
    <w:rsid w:val="00335070"/>
    <w:rsid w:val="003357E9"/>
    <w:rsid w:val="00335880"/>
    <w:rsid w:val="00335A65"/>
    <w:rsid w:val="00335FB5"/>
    <w:rsid w:val="00336414"/>
    <w:rsid w:val="00336730"/>
    <w:rsid w:val="0033735E"/>
    <w:rsid w:val="003401E6"/>
    <w:rsid w:val="0034187B"/>
    <w:rsid w:val="00342A90"/>
    <w:rsid w:val="00343FB0"/>
    <w:rsid w:val="003449DF"/>
    <w:rsid w:val="0034514E"/>
    <w:rsid w:val="0034690B"/>
    <w:rsid w:val="00347ABD"/>
    <w:rsid w:val="00347C28"/>
    <w:rsid w:val="00347CC8"/>
    <w:rsid w:val="003506DF"/>
    <w:rsid w:val="003514A5"/>
    <w:rsid w:val="00351C53"/>
    <w:rsid w:val="00351FFA"/>
    <w:rsid w:val="0035295C"/>
    <w:rsid w:val="00353F4D"/>
    <w:rsid w:val="003544DC"/>
    <w:rsid w:val="0035464E"/>
    <w:rsid w:val="003548AD"/>
    <w:rsid w:val="003567F6"/>
    <w:rsid w:val="00356C85"/>
    <w:rsid w:val="00356E17"/>
    <w:rsid w:val="00357BC2"/>
    <w:rsid w:val="00357E8B"/>
    <w:rsid w:val="003601FF"/>
    <w:rsid w:val="00360705"/>
    <w:rsid w:val="00361756"/>
    <w:rsid w:val="00361C81"/>
    <w:rsid w:val="00361F8D"/>
    <w:rsid w:val="00362D21"/>
    <w:rsid w:val="0036316D"/>
    <w:rsid w:val="00364188"/>
    <w:rsid w:val="003647B4"/>
    <w:rsid w:val="00366013"/>
    <w:rsid w:val="003665A9"/>
    <w:rsid w:val="00366676"/>
    <w:rsid w:val="0036762F"/>
    <w:rsid w:val="00367D02"/>
    <w:rsid w:val="00370915"/>
    <w:rsid w:val="00370C19"/>
    <w:rsid w:val="003718F4"/>
    <w:rsid w:val="00371D55"/>
    <w:rsid w:val="00373BDB"/>
    <w:rsid w:val="00374487"/>
    <w:rsid w:val="0037468F"/>
    <w:rsid w:val="003747B9"/>
    <w:rsid w:val="00374E3E"/>
    <w:rsid w:val="003753AC"/>
    <w:rsid w:val="00375B42"/>
    <w:rsid w:val="003765DC"/>
    <w:rsid w:val="003767C0"/>
    <w:rsid w:val="003808AE"/>
    <w:rsid w:val="00380E22"/>
    <w:rsid w:val="0038108E"/>
    <w:rsid w:val="00381BA5"/>
    <w:rsid w:val="00382093"/>
    <w:rsid w:val="00382BB9"/>
    <w:rsid w:val="00382CBD"/>
    <w:rsid w:val="00382CDA"/>
    <w:rsid w:val="00383982"/>
    <w:rsid w:val="00383B99"/>
    <w:rsid w:val="003845AD"/>
    <w:rsid w:val="00385A4C"/>
    <w:rsid w:val="00385B49"/>
    <w:rsid w:val="00385D37"/>
    <w:rsid w:val="00386201"/>
    <w:rsid w:val="0039004A"/>
    <w:rsid w:val="003905B2"/>
    <w:rsid w:val="00392B9B"/>
    <w:rsid w:val="00393A3F"/>
    <w:rsid w:val="003949D6"/>
    <w:rsid w:val="003959A7"/>
    <w:rsid w:val="00395AEC"/>
    <w:rsid w:val="00396918"/>
    <w:rsid w:val="00396CB4"/>
    <w:rsid w:val="00397527"/>
    <w:rsid w:val="00397C0B"/>
    <w:rsid w:val="003A116B"/>
    <w:rsid w:val="003A1468"/>
    <w:rsid w:val="003A14A5"/>
    <w:rsid w:val="003A44D2"/>
    <w:rsid w:val="003A581F"/>
    <w:rsid w:val="003A594A"/>
    <w:rsid w:val="003A69CF"/>
    <w:rsid w:val="003B24C1"/>
    <w:rsid w:val="003B4E20"/>
    <w:rsid w:val="003B53EF"/>
    <w:rsid w:val="003B5770"/>
    <w:rsid w:val="003B6C27"/>
    <w:rsid w:val="003C10F0"/>
    <w:rsid w:val="003C1391"/>
    <w:rsid w:val="003C19BC"/>
    <w:rsid w:val="003C2E78"/>
    <w:rsid w:val="003C3158"/>
    <w:rsid w:val="003C38B4"/>
    <w:rsid w:val="003C39A9"/>
    <w:rsid w:val="003C61CA"/>
    <w:rsid w:val="003C6661"/>
    <w:rsid w:val="003C6875"/>
    <w:rsid w:val="003C7AD4"/>
    <w:rsid w:val="003C7B19"/>
    <w:rsid w:val="003C7F77"/>
    <w:rsid w:val="003D1116"/>
    <w:rsid w:val="003D57F6"/>
    <w:rsid w:val="003D6D27"/>
    <w:rsid w:val="003D71FE"/>
    <w:rsid w:val="003E0BF3"/>
    <w:rsid w:val="003E1333"/>
    <w:rsid w:val="003E175E"/>
    <w:rsid w:val="003E284B"/>
    <w:rsid w:val="003E2F14"/>
    <w:rsid w:val="003E39A6"/>
    <w:rsid w:val="003E42CE"/>
    <w:rsid w:val="003E4A05"/>
    <w:rsid w:val="003E5009"/>
    <w:rsid w:val="003E5502"/>
    <w:rsid w:val="003E5E06"/>
    <w:rsid w:val="003E5FD5"/>
    <w:rsid w:val="003E6675"/>
    <w:rsid w:val="003E6942"/>
    <w:rsid w:val="003E7FB0"/>
    <w:rsid w:val="003F1A74"/>
    <w:rsid w:val="003F2434"/>
    <w:rsid w:val="003F3B1A"/>
    <w:rsid w:val="003F4475"/>
    <w:rsid w:val="003F6853"/>
    <w:rsid w:val="003F6EF0"/>
    <w:rsid w:val="003F7734"/>
    <w:rsid w:val="003F79C7"/>
    <w:rsid w:val="00400330"/>
    <w:rsid w:val="00401863"/>
    <w:rsid w:val="00401F88"/>
    <w:rsid w:val="004026DD"/>
    <w:rsid w:val="00404999"/>
    <w:rsid w:val="00404B96"/>
    <w:rsid w:val="00404FB8"/>
    <w:rsid w:val="00405A15"/>
    <w:rsid w:val="00405BC1"/>
    <w:rsid w:val="00406F5D"/>
    <w:rsid w:val="00407E25"/>
    <w:rsid w:val="004101F2"/>
    <w:rsid w:val="004108B4"/>
    <w:rsid w:val="00412198"/>
    <w:rsid w:val="00413998"/>
    <w:rsid w:val="00416525"/>
    <w:rsid w:val="00416939"/>
    <w:rsid w:val="00416E63"/>
    <w:rsid w:val="0042101C"/>
    <w:rsid w:val="00421133"/>
    <w:rsid w:val="00421521"/>
    <w:rsid w:val="00423A7C"/>
    <w:rsid w:val="00424258"/>
    <w:rsid w:val="004257F4"/>
    <w:rsid w:val="004276CD"/>
    <w:rsid w:val="004301A8"/>
    <w:rsid w:val="00430C66"/>
    <w:rsid w:val="00431A2F"/>
    <w:rsid w:val="00431CE8"/>
    <w:rsid w:val="00434A13"/>
    <w:rsid w:val="00435139"/>
    <w:rsid w:val="004355E7"/>
    <w:rsid w:val="00436428"/>
    <w:rsid w:val="0043686B"/>
    <w:rsid w:val="00436E48"/>
    <w:rsid w:val="00437822"/>
    <w:rsid w:val="00441F25"/>
    <w:rsid w:val="00442093"/>
    <w:rsid w:val="00442931"/>
    <w:rsid w:val="0044324A"/>
    <w:rsid w:val="00446569"/>
    <w:rsid w:val="004468E8"/>
    <w:rsid w:val="00447A10"/>
    <w:rsid w:val="00447B59"/>
    <w:rsid w:val="00447DF8"/>
    <w:rsid w:val="0045082B"/>
    <w:rsid w:val="00450ADD"/>
    <w:rsid w:val="00451049"/>
    <w:rsid w:val="00451419"/>
    <w:rsid w:val="00451822"/>
    <w:rsid w:val="00453FF5"/>
    <w:rsid w:val="00454989"/>
    <w:rsid w:val="0046191E"/>
    <w:rsid w:val="00461EC9"/>
    <w:rsid w:val="004630D5"/>
    <w:rsid w:val="00463B1B"/>
    <w:rsid w:val="00465AAB"/>
    <w:rsid w:val="00467685"/>
    <w:rsid w:val="00470658"/>
    <w:rsid w:val="004710E2"/>
    <w:rsid w:val="0047121F"/>
    <w:rsid w:val="00471FF7"/>
    <w:rsid w:val="004734F4"/>
    <w:rsid w:val="0047360C"/>
    <w:rsid w:val="00473854"/>
    <w:rsid w:val="00473904"/>
    <w:rsid w:val="004753FD"/>
    <w:rsid w:val="00477675"/>
    <w:rsid w:val="0047780A"/>
    <w:rsid w:val="00477C41"/>
    <w:rsid w:val="0048198F"/>
    <w:rsid w:val="00481F40"/>
    <w:rsid w:val="0048314A"/>
    <w:rsid w:val="004843C3"/>
    <w:rsid w:val="00485006"/>
    <w:rsid w:val="00485DF0"/>
    <w:rsid w:val="004875EC"/>
    <w:rsid w:val="00487658"/>
    <w:rsid w:val="00487AC9"/>
    <w:rsid w:val="00487B89"/>
    <w:rsid w:val="004903D9"/>
    <w:rsid w:val="004919B5"/>
    <w:rsid w:val="00491BA6"/>
    <w:rsid w:val="0049302F"/>
    <w:rsid w:val="00493A8D"/>
    <w:rsid w:val="00494353"/>
    <w:rsid w:val="004947BF"/>
    <w:rsid w:val="00494D9B"/>
    <w:rsid w:val="00495371"/>
    <w:rsid w:val="00496598"/>
    <w:rsid w:val="004969F0"/>
    <w:rsid w:val="00497C64"/>
    <w:rsid w:val="004A0F2B"/>
    <w:rsid w:val="004A2D38"/>
    <w:rsid w:val="004A386F"/>
    <w:rsid w:val="004A3EAE"/>
    <w:rsid w:val="004A459B"/>
    <w:rsid w:val="004A473C"/>
    <w:rsid w:val="004A4E91"/>
    <w:rsid w:val="004A57DF"/>
    <w:rsid w:val="004A6027"/>
    <w:rsid w:val="004A660E"/>
    <w:rsid w:val="004A6F0C"/>
    <w:rsid w:val="004B0C9F"/>
    <w:rsid w:val="004B220F"/>
    <w:rsid w:val="004B23E1"/>
    <w:rsid w:val="004B2A42"/>
    <w:rsid w:val="004B3235"/>
    <w:rsid w:val="004B59E6"/>
    <w:rsid w:val="004B6B18"/>
    <w:rsid w:val="004B712A"/>
    <w:rsid w:val="004C0B22"/>
    <w:rsid w:val="004C0C22"/>
    <w:rsid w:val="004C1F57"/>
    <w:rsid w:val="004C33C4"/>
    <w:rsid w:val="004C3C50"/>
    <w:rsid w:val="004C3F21"/>
    <w:rsid w:val="004C4CCA"/>
    <w:rsid w:val="004C5B09"/>
    <w:rsid w:val="004C5FF5"/>
    <w:rsid w:val="004C6582"/>
    <w:rsid w:val="004C6D27"/>
    <w:rsid w:val="004C721B"/>
    <w:rsid w:val="004C75E5"/>
    <w:rsid w:val="004C7E83"/>
    <w:rsid w:val="004D00A3"/>
    <w:rsid w:val="004D0C03"/>
    <w:rsid w:val="004D1CC8"/>
    <w:rsid w:val="004D1E65"/>
    <w:rsid w:val="004D27D1"/>
    <w:rsid w:val="004D299D"/>
    <w:rsid w:val="004D36B1"/>
    <w:rsid w:val="004D3DAE"/>
    <w:rsid w:val="004D41A4"/>
    <w:rsid w:val="004D4332"/>
    <w:rsid w:val="004D4467"/>
    <w:rsid w:val="004D5071"/>
    <w:rsid w:val="004D508D"/>
    <w:rsid w:val="004D51D1"/>
    <w:rsid w:val="004D671E"/>
    <w:rsid w:val="004D79D7"/>
    <w:rsid w:val="004E4F1C"/>
    <w:rsid w:val="004E64DD"/>
    <w:rsid w:val="004F1BB4"/>
    <w:rsid w:val="004F26A9"/>
    <w:rsid w:val="004F2724"/>
    <w:rsid w:val="004F2815"/>
    <w:rsid w:val="004F58F6"/>
    <w:rsid w:val="004F596D"/>
    <w:rsid w:val="004F66F6"/>
    <w:rsid w:val="004F6D63"/>
    <w:rsid w:val="004F6FB7"/>
    <w:rsid w:val="004F72D3"/>
    <w:rsid w:val="0050049A"/>
    <w:rsid w:val="00500FA9"/>
    <w:rsid w:val="00501061"/>
    <w:rsid w:val="00503596"/>
    <w:rsid w:val="00503C28"/>
    <w:rsid w:val="005046F0"/>
    <w:rsid w:val="005049C9"/>
    <w:rsid w:val="005050B8"/>
    <w:rsid w:val="0050727D"/>
    <w:rsid w:val="0050795D"/>
    <w:rsid w:val="00507E69"/>
    <w:rsid w:val="005100D8"/>
    <w:rsid w:val="005117AC"/>
    <w:rsid w:val="0051216A"/>
    <w:rsid w:val="00512FAA"/>
    <w:rsid w:val="005134F7"/>
    <w:rsid w:val="0051415B"/>
    <w:rsid w:val="00514160"/>
    <w:rsid w:val="00516AB5"/>
    <w:rsid w:val="005179BB"/>
    <w:rsid w:val="005265B0"/>
    <w:rsid w:val="00526ECE"/>
    <w:rsid w:val="005273E1"/>
    <w:rsid w:val="005276CE"/>
    <w:rsid w:val="00527AF7"/>
    <w:rsid w:val="00530EB1"/>
    <w:rsid w:val="005310A0"/>
    <w:rsid w:val="00531AFB"/>
    <w:rsid w:val="00533147"/>
    <w:rsid w:val="00534484"/>
    <w:rsid w:val="00535EA9"/>
    <w:rsid w:val="0053674A"/>
    <w:rsid w:val="005368C6"/>
    <w:rsid w:val="0054009D"/>
    <w:rsid w:val="005401FB"/>
    <w:rsid w:val="00540300"/>
    <w:rsid w:val="0054095D"/>
    <w:rsid w:val="00540B2D"/>
    <w:rsid w:val="00540D0C"/>
    <w:rsid w:val="00543A7C"/>
    <w:rsid w:val="005443BE"/>
    <w:rsid w:val="00544BF0"/>
    <w:rsid w:val="00544ECB"/>
    <w:rsid w:val="005501C5"/>
    <w:rsid w:val="00550251"/>
    <w:rsid w:val="005519B0"/>
    <w:rsid w:val="005520F0"/>
    <w:rsid w:val="00552AC4"/>
    <w:rsid w:val="005536F4"/>
    <w:rsid w:val="00553A02"/>
    <w:rsid w:val="00555800"/>
    <w:rsid w:val="00555AD8"/>
    <w:rsid w:val="00555CC6"/>
    <w:rsid w:val="00555D76"/>
    <w:rsid w:val="00555F18"/>
    <w:rsid w:val="005570D1"/>
    <w:rsid w:val="0055798F"/>
    <w:rsid w:val="005613E2"/>
    <w:rsid w:val="00561F67"/>
    <w:rsid w:val="0056256A"/>
    <w:rsid w:val="005634ED"/>
    <w:rsid w:val="005647DC"/>
    <w:rsid w:val="00565E9F"/>
    <w:rsid w:val="005675E7"/>
    <w:rsid w:val="0057100D"/>
    <w:rsid w:val="005714AF"/>
    <w:rsid w:val="00571522"/>
    <w:rsid w:val="00571539"/>
    <w:rsid w:val="00571F07"/>
    <w:rsid w:val="00573980"/>
    <w:rsid w:val="005740A2"/>
    <w:rsid w:val="00575E0A"/>
    <w:rsid w:val="00577725"/>
    <w:rsid w:val="005806D7"/>
    <w:rsid w:val="005817CA"/>
    <w:rsid w:val="00582029"/>
    <w:rsid w:val="00582501"/>
    <w:rsid w:val="00583732"/>
    <w:rsid w:val="00583953"/>
    <w:rsid w:val="00584338"/>
    <w:rsid w:val="00584577"/>
    <w:rsid w:val="005849B9"/>
    <w:rsid w:val="0058528A"/>
    <w:rsid w:val="00585A8B"/>
    <w:rsid w:val="00586B2F"/>
    <w:rsid w:val="00586FC7"/>
    <w:rsid w:val="0058721B"/>
    <w:rsid w:val="00587597"/>
    <w:rsid w:val="005877F3"/>
    <w:rsid w:val="00590A91"/>
    <w:rsid w:val="00592B91"/>
    <w:rsid w:val="00592BDD"/>
    <w:rsid w:val="00593A09"/>
    <w:rsid w:val="005955D2"/>
    <w:rsid w:val="00595C97"/>
    <w:rsid w:val="0059646B"/>
    <w:rsid w:val="005964F1"/>
    <w:rsid w:val="00596FB0"/>
    <w:rsid w:val="005975B0"/>
    <w:rsid w:val="005A0BCE"/>
    <w:rsid w:val="005A132B"/>
    <w:rsid w:val="005A2671"/>
    <w:rsid w:val="005A4D75"/>
    <w:rsid w:val="005A681C"/>
    <w:rsid w:val="005A7957"/>
    <w:rsid w:val="005A7B0F"/>
    <w:rsid w:val="005B05C6"/>
    <w:rsid w:val="005B05F2"/>
    <w:rsid w:val="005B06BE"/>
    <w:rsid w:val="005B0A45"/>
    <w:rsid w:val="005B1A5D"/>
    <w:rsid w:val="005B340B"/>
    <w:rsid w:val="005B4304"/>
    <w:rsid w:val="005B4787"/>
    <w:rsid w:val="005B54AB"/>
    <w:rsid w:val="005B68CC"/>
    <w:rsid w:val="005B6B3D"/>
    <w:rsid w:val="005B6EBC"/>
    <w:rsid w:val="005C0094"/>
    <w:rsid w:val="005C12C8"/>
    <w:rsid w:val="005C188B"/>
    <w:rsid w:val="005C2AB3"/>
    <w:rsid w:val="005C2CEF"/>
    <w:rsid w:val="005C3050"/>
    <w:rsid w:val="005C3373"/>
    <w:rsid w:val="005C3454"/>
    <w:rsid w:val="005C3562"/>
    <w:rsid w:val="005C37D9"/>
    <w:rsid w:val="005C3E98"/>
    <w:rsid w:val="005C3FBC"/>
    <w:rsid w:val="005C4966"/>
    <w:rsid w:val="005C5A88"/>
    <w:rsid w:val="005C5FCC"/>
    <w:rsid w:val="005C7914"/>
    <w:rsid w:val="005D04F2"/>
    <w:rsid w:val="005D269C"/>
    <w:rsid w:val="005D2A71"/>
    <w:rsid w:val="005D358D"/>
    <w:rsid w:val="005D35E1"/>
    <w:rsid w:val="005D3D2D"/>
    <w:rsid w:val="005D4740"/>
    <w:rsid w:val="005D5340"/>
    <w:rsid w:val="005D5A76"/>
    <w:rsid w:val="005D5FE1"/>
    <w:rsid w:val="005D677C"/>
    <w:rsid w:val="005D68DD"/>
    <w:rsid w:val="005D6F6C"/>
    <w:rsid w:val="005D7E55"/>
    <w:rsid w:val="005E035F"/>
    <w:rsid w:val="005E0B2D"/>
    <w:rsid w:val="005E16FB"/>
    <w:rsid w:val="005E2087"/>
    <w:rsid w:val="005E2F69"/>
    <w:rsid w:val="005E345D"/>
    <w:rsid w:val="005E3F7C"/>
    <w:rsid w:val="005E4ECE"/>
    <w:rsid w:val="005E566B"/>
    <w:rsid w:val="005F003C"/>
    <w:rsid w:val="005F00A3"/>
    <w:rsid w:val="005F0387"/>
    <w:rsid w:val="005F18B2"/>
    <w:rsid w:val="005F23BF"/>
    <w:rsid w:val="005F379A"/>
    <w:rsid w:val="005F562D"/>
    <w:rsid w:val="005F5D5D"/>
    <w:rsid w:val="005F6A50"/>
    <w:rsid w:val="005F6E36"/>
    <w:rsid w:val="005F6E47"/>
    <w:rsid w:val="005F7962"/>
    <w:rsid w:val="006024AB"/>
    <w:rsid w:val="00602825"/>
    <w:rsid w:val="00602D1B"/>
    <w:rsid w:val="00602E53"/>
    <w:rsid w:val="0060356D"/>
    <w:rsid w:val="00603EFD"/>
    <w:rsid w:val="0060408C"/>
    <w:rsid w:val="00604648"/>
    <w:rsid w:val="00604BA9"/>
    <w:rsid w:val="00605FAF"/>
    <w:rsid w:val="00606516"/>
    <w:rsid w:val="006065E1"/>
    <w:rsid w:val="00606765"/>
    <w:rsid w:val="00610108"/>
    <w:rsid w:val="00610946"/>
    <w:rsid w:val="00611D6A"/>
    <w:rsid w:val="006128B8"/>
    <w:rsid w:val="00612A55"/>
    <w:rsid w:val="00613BCF"/>
    <w:rsid w:val="00614E2C"/>
    <w:rsid w:val="00616AED"/>
    <w:rsid w:val="00620F17"/>
    <w:rsid w:val="00621113"/>
    <w:rsid w:val="00621E8C"/>
    <w:rsid w:val="00621EBC"/>
    <w:rsid w:val="006234ED"/>
    <w:rsid w:val="0062587E"/>
    <w:rsid w:val="0062646C"/>
    <w:rsid w:val="006270F3"/>
    <w:rsid w:val="00627F95"/>
    <w:rsid w:val="00630662"/>
    <w:rsid w:val="00630987"/>
    <w:rsid w:val="00634313"/>
    <w:rsid w:val="006345FC"/>
    <w:rsid w:val="00635C11"/>
    <w:rsid w:val="006365D7"/>
    <w:rsid w:val="00636AA6"/>
    <w:rsid w:val="00637D67"/>
    <w:rsid w:val="0064030C"/>
    <w:rsid w:val="00641431"/>
    <w:rsid w:val="00641B72"/>
    <w:rsid w:val="00641E0A"/>
    <w:rsid w:val="00643E98"/>
    <w:rsid w:val="00645569"/>
    <w:rsid w:val="00645C60"/>
    <w:rsid w:val="00646963"/>
    <w:rsid w:val="0064768B"/>
    <w:rsid w:val="00650919"/>
    <w:rsid w:val="00650ACD"/>
    <w:rsid w:val="00650C69"/>
    <w:rsid w:val="00652A5F"/>
    <w:rsid w:val="0065421D"/>
    <w:rsid w:val="00654ED6"/>
    <w:rsid w:val="00655905"/>
    <w:rsid w:val="00655FE1"/>
    <w:rsid w:val="0065638F"/>
    <w:rsid w:val="0065727A"/>
    <w:rsid w:val="006574A4"/>
    <w:rsid w:val="0065765C"/>
    <w:rsid w:val="00661A7D"/>
    <w:rsid w:val="0066219A"/>
    <w:rsid w:val="00663343"/>
    <w:rsid w:val="006634E7"/>
    <w:rsid w:val="00664C17"/>
    <w:rsid w:val="00665BA8"/>
    <w:rsid w:val="00666929"/>
    <w:rsid w:val="00666943"/>
    <w:rsid w:val="00666DFD"/>
    <w:rsid w:val="006672E1"/>
    <w:rsid w:val="006674B1"/>
    <w:rsid w:val="00667E06"/>
    <w:rsid w:val="00670532"/>
    <w:rsid w:val="00670FC1"/>
    <w:rsid w:val="00671D27"/>
    <w:rsid w:val="00672433"/>
    <w:rsid w:val="006726D4"/>
    <w:rsid w:val="00674A3F"/>
    <w:rsid w:val="0067537F"/>
    <w:rsid w:val="0067642F"/>
    <w:rsid w:val="00676935"/>
    <w:rsid w:val="00676F8F"/>
    <w:rsid w:val="0067728A"/>
    <w:rsid w:val="006803EF"/>
    <w:rsid w:val="0068189D"/>
    <w:rsid w:val="006821FC"/>
    <w:rsid w:val="00683520"/>
    <w:rsid w:val="00684167"/>
    <w:rsid w:val="00684489"/>
    <w:rsid w:val="00684E8E"/>
    <w:rsid w:val="00684F5B"/>
    <w:rsid w:val="00685A2D"/>
    <w:rsid w:val="00686A29"/>
    <w:rsid w:val="00686FAA"/>
    <w:rsid w:val="00687504"/>
    <w:rsid w:val="006878E0"/>
    <w:rsid w:val="00687F2F"/>
    <w:rsid w:val="00687F85"/>
    <w:rsid w:val="00690345"/>
    <w:rsid w:val="00690531"/>
    <w:rsid w:val="006909B0"/>
    <w:rsid w:val="00691751"/>
    <w:rsid w:val="0069220E"/>
    <w:rsid w:val="0069359F"/>
    <w:rsid w:val="006950B8"/>
    <w:rsid w:val="0069618A"/>
    <w:rsid w:val="0069624B"/>
    <w:rsid w:val="00696575"/>
    <w:rsid w:val="00696D02"/>
    <w:rsid w:val="006A05BF"/>
    <w:rsid w:val="006A2A39"/>
    <w:rsid w:val="006A3CD2"/>
    <w:rsid w:val="006A5151"/>
    <w:rsid w:val="006A6128"/>
    <w:rsid w:val="006A61BF"/>
    <w:rsid w:val="006A707C"/>
    <w:rsid w:val="006B18F4"/>
    <w:rsid w:val="006B1AA8"/>
    <w:rsid w:val="006B2096"/>
    <w:rsid w:val="006B29A6"/>
    <w:rsid w:val="006B3582"/>
    <w:rsid w:val="006B3A73"/>
    <w:rsid w:val="006B3E42"/>
    <w:rsid w:val="006B5D5C"/>
    <w:rsid w:val="006B6693"/>
    <w:rsid w:val="006B6B72"/>
    <w:rsid w:val="006C1F72"/>
    <w:rsid w:val="006C27B4"/>
    <w:rsid w:val="006C2C3E"/>
    <w:rsid w:val="006C3531"/>
    <w:rsid w:val="006C3FE1"/>
    <w:rsid w:val="006C4077"/>
    <w:rsid w:val="006C450B"/>
    <w:rsid w:val="006C4520"/>
    <w:rsid w:val="006C5618"/>
    <w:rsid w:val="006C584F"/>
    <w:rsid w:val="006C78CC"/>
    <w:rsid w:val="006D0AD8"/>
    <w:rsid w:val="006D16A8"/>
    <w:rsid w:val="006D4E16"/>
    <w:rsid w:val="006D53AB"/>
    <w:rsid w:val="006D55FF"/>
    <w:rsid w:val="006D57DE"/>
    <w:rsid w:val="006D588E"/>
    <w:rsid w:val="006D776E"/>
    <w:rsid w:val="006E09D7"/>
    <w:rsid w:val="006E12C2"/>
    <w:rsid w:val="006E1572"/>
    <w:rsid w:val="006E237A"/>
    <w:rsid w:val="006E3ED6"/>
    <w:rsid w:val="006E4230"/>
    <w:rsid w:val="006E507D"/>
    <w:rsid w:val="006E5112"/>
    <w:rsid w:val="006E5604"/>
    <w:rsid w:val="006E5CA5"/>
    <w:rsid w:val="006E5DFE"/>
    <w:rsid w:val="006F00CF"/>
    <w:rsid w:val="006F0782"/>
    <w:rsid w:val="006F136E"/>
    <w:rsid w:val="006F155D"/>
    <w:rsid w:val="006F1A64"/>
    <w:rsid w:val="006F22E5"/>
    <w:rsid w:val="006F3B11"/>
    <w:rsid w:val="006F64BD"/>
    <w:rsid w:val="006F671F"/>
    <w:rsid w:val="0070165D"/>
    <w:rsid w:val="007024BA"/>
    <w:rsid w:val="00703331"/>
    <w:rsid w:val="00703682"/>
    <w:rsid w:val="00703F36"/>
    <w:rsid w:val="0070401C"/>
    <w:rsid w:val="007040BE"/>
    <w:rsid w:val="007042DD"/>
    <w:rsid w:val="00706774"/>
    <w:rsid w:val="007071B0"/>
    <w:rsid w:val="007074C8"/>
    <w:rsid w:val="00707677"/>
    <w:rsid w:val="00707D78"/>
    <w:rsid w:val="007101D6"/>
    <w:rsid w:val="00710AE4"/>
    <w:rsid w:val="0071120B"/>
    <w:rsid w:val="00711ECE"/>
    <w:rsid w:val="00712042"/>
    <w:rsid w:val="0071305C"/>
    <w:rsid w:val="007140E8"/>
    <w:rsid w:val="00715D4A"/>
    <w:rsid w:val="00716461"/>
    <w:rsid w:val="00716582"/>
    <w:rsid w:val="0071681F"/>
    <w:rsid w:val="00716A59"/>
    <w:rsid w:val="00716C2B"/>
    <w:rsid w:val="00716D3F"/>
    <w:rsid w:val="00717FBF"/>
    <w:rsid w:val="00720EAA"/>
    <w:rsid w:val="00720EBE"/>
    <w:rsid w:val="00721E13"/>
    <w:rsid w:val="00723BD3"/>
    <w:rsid w:val="00724416"/>
    <w:rsid w:val="0072645A"/>
    <w:rsid w:val="00727203"/>
    <w:rsid w:val="00730328"/>
    <w:rsid w:val="0073108C"/>
    <w:rsid w:val="007310F5"/>
    <w:rsid w:val="007332FC"/>
    <w:rsid w:val="00733EF5"/>
    <w:rsid w:val="007341DA"/>
    <w:rsid w:val="00735849"/>
    <w:rsid w:val="00735E83"/>
    <w:rsid w:val="00740B20"/>
    <w:rsid w:val="00741814"/>
    <w:rsid w:val="007418D1"/>
    <w:rsid w:val="00742242"/>
    <w:rsid w:val="00742EAA"/>
    <w:rsid w:val="00743184"/>
    <w:rsid w:val="00743800"/>
    <w:rsid w:val="00743D3C"/>
    <w:rsid w:val="00745F5B"/>
    <w:rsid w:val="007472B9"/>
    <w:rsid w:val="00750A7D"/>
    <w:rsid w:val="0075114E"/>
    <w:rsid w:val="0075337C"/>
    <w:rsid w:val="0075385A"/>
    <w:rsid w:val="00753954"/>
    <w:rsid w:val="00755B75"/>
    <w:rsid w:val="00755B79"/>
    <w:rsid w:val="007568C9"/>
    <w:rsid w:val="007572F6"/>
    <w:rsid w:val="00765C0C"/>
    <w:rsid w:val="00767381"/>
    <w:rsid w:val="00767513"/>
    <w:rsid w:val="007707B5"/>
    <w:rsid w:val="00770FDB"/>
    <w:rsid w:val="00771BF8"/>
    <w:rsid w:val="007730BC"/>
    <w:rsid w:val="007737B2"/>
    <w:rsid w:val="00773D3E"/>
    <w:rsid w:val="007747EC"/>
    <w:rsid w:val="007748D8"/>
    <w:rsid w:val="00776FFB"/>
    <w:rsid w:val="0077732F"/>
    <w:rsid w:val="007807A5"/>
    <w:rsid w:val="0078231D"/>
    <w:rsid w:val="00782368"/>
    <w:rsid w:val="007838CF"/>
    <w:rsid w:val="00783931"/>
    <w:rsid w:val="0078418E"/>
    <w:rsid w:val="007861B0"/>
    <w:rsid w:val="007879E3"/>
    <w:rsid w:val="00787B74"/>
    <w:rsid w:val="007901FE"/>
    <w:rsid w:val="00790634"/>
    <w:rsid w:val="00791C7E"/>
    <w:rsid w:val="007936E9"/>
    <w:rsid w:val="00793789"/>
    <w:rsid w:val="00793EE7"/>
    <w:rsid w:val="00797CAE"/>
    <w:rsid w:val="007A13B3"/>
    <w:rsid w:val="007A157C"/>
    <w:rsid w:val="007A1EA2"/>
    <w:rsid w:val="007A2284"/>
    <w:rsid w:val="007A314D"/>
    <w:rsid w:val="007A4342"/>
    <w:rsid w:val="007A658D"/>
    <w:rsid w:val="007B19EC"/>
    <w:rsid w:val="007B1E6E"/>
    <w:rsid w:val="007B39CD"/>
    <w:rsid w:val="007B3F42"/>
    <w:rsid w:val="007B434F"/>
    <w:rsid w:val="007B43C1"/>
    <w:rsid w:val="007B5256"/>
    <w:rsid w:val="007B58DA"/>
    <w:rsid w:val="007B771B"/>
    <w:rsid w:val="007C0597"/>
    <w:rsid w:val="007C0B72"/>
    <w:rsid w:val="007C0CE2"/>
    <w:rsid w:val="007C10B4"/>
    <w:rsid w:val="007C1142"/>
    <w:rsid w:val="007C13BE"/>
    <w:rsid w:val="007C2C1E"/>
    <w:rsid w:val="007C4B7F"/>
    <w:rsid w:val="007C6C23"/>
    <w:rsid w:val="007C74E7"/>
    <w:rsid w:val="007C7EF0"/>
    <w:rsid w:val="007D0FBB"/>
    <w:rsid w:val="007D59C6"/>
    <w:rsid w:val="007D66A8"/>
    <w:rsid w:val="007D6776"/>
    <w:rsid w:val="007D6F08"/>
    <w:rsid w:val="007D733E"/>
    <w:rsid w:val="007D74C8"/>
    <w:rsid w:val="007D7D41"/>
    <w:rsid w:val="007D7F4E"/>
    <w:rsid w:val="007E32A8"/>
    <w:rsid w:val="007E3744"/>
    <w:rsid w:val="007E6B8E"/>
    <w:rsid w:val="007F00D6"/>
    <w:rsid w:val="007F0662"/>
    <w:rsid w:val="007F2051"/>
    <w:rsid w:val="007F2A3C"/>
    <w:rsid w:val="007F3022"/>
    <w:rsid w:val="007F3663"/>
    <w:rsid w:val="007F42AD"/>
    <w:rsid w:val="007F6055"/>
    <w:rsid w:val="008000D2"/>
    <w:rsid w:val="00802392"/>
    <w:rsid w:val="008025AC"/>
    <w:rsid w:val="00803382"/>
    <w:rsid w:val="00803C35"/>
    <w:rsid w:val="00803E8B"/>
    <w:rsid w:val="008045E9"/>
    <w:rsid w:val="00805D7F"/>
    <w:rsid w:val="008063E5"/>
    <w:rsid w:val="0080651D"/>
    <w:rsid w:val="00806661"/>
    <w:rsid w:val="00807648"/>
    <w:rsid w:val="008076F5"/>
    <w:rsid w:val="008110B4"/>
    <w:rsid w:val="00812A67"/>
    <w:rsid w:val="00814005"/>
    <w:rsid w:val="0081503D"/>
    <w:rsid w:val="0081581B"/>
    <w:rsid w:val="00815DBE"/>
    <w:rsid w:val="00816977"/>
    <w:rsid w:val="00816BAC"/>
    <w:rsid w:val="00816D12"/>
    <w:rsid w:val="00817E41"/>
    <w:rsid w:val="008206D5"/>
    <w:rsid w:val="00821268"/>
    <w:rsid w:val="00821F64"/>
    <w:rsid w:val="0082205E"/>
    <w:rsid w:val="0082316D"/>
    <w:rsid w:val="0082388F"/>
    <w:rsid w:val="00823949"/>
    <w:rsid w:val="00824F49"/>
    <w:rsid w:val="00825417"/>
    <w:rsid w:val="0082558E"/>
    <w:rsid w:val="00826D30"/>
    <w:rsid w:val="00826EB8"/>
    <w:rsid w:val="008271BC"/>
    <w:rsid w:val="008273F7"/>
    <w:rsid w:val="00827E7A"/>
    <w:rsid w:val="00832F14"/>
    <w:rsid w:val="00833544"/>
    <w:rsid w:val="008351DB"/>
    <w:rsid w:val="008360B9"/>
    <w:rsid w:val="0083730C"/>
    <w:rsid w:val="00837699"/>
    <w:rsid w:val="008377C3"/>
    <w:rsid w:val="008411A2"/>
    <w:rsid w:val="00841608"/>
    <w:rsid w:val="0084238F"/>
    <w:rsid w:val="00842C7A"/>
    <w:rsid w:val="008436D6"/>
    <w:rsid w:val="0084668E"/>
    <w:rsid w:val="00847E5C"/>
    <w:rsid w:val="00847F9D"/>
    <w:rsid w:val="0085005C"/>
    <w:rsid w:val="008502E0"/>
    <w:rsid w:val="00850581"/>
    <w:rsid w:val="008510D0"/>
    <w:rsid w:val="00851537"/>
    <w:rsid w:val="00851D36"/>
    <w:rsid w:val="00851E14"/>
    <w:rsid w:val="00852104"/>
    <w:rsid w:val="008535A2"/>
    <w:rsid w:val="00854715"/>
    <w:rsid w:val="00854B65"/>
    <w:rsid w:val="00856561"/>
    <w:rsid w:val="00857101"/>
    <w:rsid w:val="00857476"/>
    <w:rsid w:val="00860C0A"/>
    <w:rsid w:val="00861940"/>
    <w:rsid w:val="00863C69"/>
    <w:rsid w:val="00864180"/>
    <w:rsid w:val="00865291"/>
    <w:rsid w:val="00865D2B"/>
    <w:rsid w:val="00867682"/>
    <w:rsid w:val="0086786F"/>
    <w:rsid w:val="008707D0"/>
    <w:rsid w:val="00870C20"/>
    <w:rsid w:val="00871C97"/>
    <w:rsid w:val="00871CAA"/>
    <w:rsid w:val="00873503"/>
    <w:rsid w:val="00873954"/>
    <w:rsid w:val="0087430D"/>
    <w:rsid w:val="00874429"/>
    <w:rsid w:val="00874485"/>
    <w:rsid w:val="0087626B"/>
    <w:rsid w:val="008765E9"/>
    <w:rsid w:val="00876999"/>
    <w:rsid w:val="00876DDA"/>
    <w:rsid w:val="00876F81"/>
    <w:rsid w:val="008776C9"/>
    <w:rsid w:val="00877ED0"/>
    <w:rsid w:val="00880429"/>
    <w:rsid w:val="00881D21"/>
    <w:rsid w:val="00882D01"/>
    <w:rsid w:val="008850DE"/>
    <w:rsid w:val="00885531"/>
    <w:rsid w:val="008879EC"/>
    <w:rsid w:val="008908EA"/>
    <w:rsid w:val="00890AA5"/>
    <w:rsid w:val="00891742"/>
    <w:rsid w:val="008927C6"/>
    <w:rsid w:val="0089308F"/>
    <w:rsid w:val="00893262"/>
    <w:rsid w:val="00893575"/>
    <w:rsid w:val="008941D6"/>
    <w:rsid w:val="00894B69"/>
    <w:rsid w:val="00895D2C"/>
    <w:rsid w:val="008962E0"/>
    <w:rsid w:val="008A119A"/>
    <w:rsid w:val="008A11B3"/>
    <w:rsid w:val="008A2413"/>
    <w:rsid w:val="008A336B"/>
    <w:rsid w:val="008A38CE"/>
    <w:rsid w:val="008A3DFF"/>
    <w:rsid w:val="008A4253"/>
    <w:rsid w:val="008A5AFD"/>
    <w:rsid w:val="008A615F"/>
    <w:rsid w:val="008A63B1"/>
    <w:rsid w:val="008A7068"/>
    <w:rsid w:val="008A7374"/>
    <w:rsid w:val="008A7C83"/>
    <w:rsid w:val="008A7E5D"/>
    <w:rsid w:val="008B02C6"/>
    <w:rsid w:val="008B0534"/>
    <w:rsid w:val="008B099C"/>
    <w:rsid w:val="008B1F59"/>
    <w:rsid w:val="008B2355"/>
    <w:rsid w:val="008B2E8B"/>
    <w:rsid w:val="008B490D"/>
    <w:rsid w:val="008B55D8"/>
    <w:rsid w:val="008B5C3C"/>
    <w:rsid w:val="008B61F7"/>
    <w:rsid w:val="008B6516"/>
    <w:rsid w:val="008B6BC1"/>
    <w:rsid w:val="008B6BFC"/>
    <w:rsid w:val="008B7889"/>
    <w:rsid w:val="008C0082"/>
    <w:rsid w:val="008C41E2"/>
    <w:rsid w:val="008C43DD"/>
    <w:rsid w:val="008C578D"/>
    <w:rsid w:val="008C5CA5"/>
    <w:rsid w:val="008C5E2A"/>
    <w:rsid w:val="008C73D6"/>
    <w:rsid w:val="008C7CBC"/>
    <w:rsid w:val="008C7DBF"/>
    <w:rsid w:val="008C7ED9"/>
    <w:rsid w:val="008D045B"/>
    <w:rsid w:val="008D06D6"/>
    <w:rsid w:val="008D0CC8"/>
    <w:rsid w:val="008D1F02"/>
    <w:rsid w:val="008D263C"/>
    <w:rsid w:val="008D32F8"/>
    <w:rsid w:val="008D4773"/>
    <w:rsid w:val="008D5A5B"/>
    <w:rsid w:val="008D636C"/>
    <w:rsid w:val="008D71D7"/>
    <w:rsid w:val="008D7898"/>
    <w:rsid w:val="008E31EE"/>
    <w:rsid w:val="008E39C7"/>
    <w:rsid w:val="008E5B02"/>
    <w:rsid w:val="008E60EE"/>
    <w:rsid w:val="008E72D2"/>
    <w:rsid w:val="008F0B56"/>
    <w:rsid w:val="008F0BB1"/>
    <w:rsid w:val="008F0FC6"/>
    <w:rsid w:val="008F27BB"/>
    <w:rsid w:val="008F50E4"/>
    <w:rsid w:val="008F66DC"/>
    <w:rsid w:val="008F6DC2"/>
    <w:rsid w:val="00900E12"/>
    <w:rsid w:val="009012D0"/>
    <w:rsid w:val="00901528"/>
    <w:rsid w:val="0090401F"/>
    <w:rsid w:val="0090483C"/>
    <w:rsid w:val="00906941"/>
    <w:rsid w:val="00907293"/>
    <w:rsid w:val="00907E59"/>
    <w:rsid w:val="0091004D"/>
    <w:rsid w:val="00910230"/>
    <w:rsid w:val="00910BFF"/>
    <w:rsid w:val="009113A0"/>
    <w:rsid w:val="00912C0E"/>
    <w:rsid w:val="0091434A"/>
    <w:rsid w:val="00915177"/>
    <w:rsid w:val="009158EE"/>
    <w:rsid w:val="009163EF"/>
    <w:rsid w:val="00916DE7"/>
    <w:rsid w:val="009176B7"/>
    <w:rsid w:val="0091775A"/>
    <w:rsid w:val="00920321"/>
    <w:rsid w:val="00920893"/>
    <w:rsid w:val="00921928"/>
    <w:rsid w:val="0092326A"/>
    <w:rsid w:val="0092326F"/>
    <w:rsid w:val="00924573"/>
    <w:rsid w:val="00925D17"/>
    <w:rsid w:val="009262BE"/>
    <w:rsid w:val="00927191"/>
    <w:rsid w:val="009303CD"/>
    <w:rsid w:val="00930580"/>
    <w:rsid w:val="00930D28"/>
    <w:rsid w:val="00930F7D"/>
    <w:rsid w:val="00931D60"/>
    <w:rsid w:val="009324D4"/>
    <w:rsid w:val="0093339C"/>
    <w:rsid w:val="00934636"/>
    <w:rsid w:val="00934717"/>
    <w:rsid w:val="009354D5"/>
    <w:rsid w:val="0093617C"/>
    <w:rsid w:val="009365B4"/>
    <w:rsid w:val="00937687"/>
    <w:rsid w:val="0094093F"/>
    <w:rsid w:val="009410D1"/>
    <w:rsid w:val="00942207"/>
    <w:rsid w:val="0094321D"/>
    <w:rsid w:val="009433C4"/>
    <w:rsid w:val="00943E38"/>
    <w:rsid w:val="00945D9C"/>
    <w:rsid w:val="0094632A"/>
    <w:rsid w:val="00947519"/>
    <w:rsid w:val="0094767A"/>
    <w:rsid w:val="00950A02"/>
    <w:rsid w:val="00950D7F"/>
    <w:rsid w:val="00950EC6"/>
    <w:rsid w:val="00952A5F"/>
    <w:rsid w:val="00952C3D"/>
    <w:rsid w:val="00954C82"/>
    <w:rsid w:val="009556B4"/>
    <w:rsid w:val="0095729E"/>
    <w:rsid w:val="0096065B"/>
    <w:rsid w:val="00960A30"/>
    <w:rsid w:val="00960DD5"/>
    <w:rsid w:val="00961123"/>
    <w:rsid w:val="00964CCE"/>
    <w:rsid w:val="009663CE"/>
    <w:rsid w:val="00967EC8"/>
    <w:rsid w:val="00971B01"/>
    <w:rsid w:val="00972A3A"/>
    <w:rsid w:val="00972A46"/>
    <w:rsid w:val="00972B42"/>
    <w:rsid w:val="0097439B"/>
    <w:rsid w:val="00974530"/>
    <w:rsid w:val="009751BA"/>
    <w:rsid w:val="009765DC"/>
    <w:rsid w:val="00976D8C"/>
    <w:rsid w:val="00977614"/>
    <w:rsid w:val="00977C21"/>
    <w:rsid w:val="0098039B"/>
    <w:rsid w:val="009806F8"/>
    <w:rsid w:val="00980954"/>
    <w:rsid w:val="00981AC7"/>
    <w:rsid w:val="0098205D"/>
    <w:rsid w:val="00983BDC"/>
    <w:rsid w:val="009853B7"/>
    <w:rsid w:val="00985945"/>
    <w:rsid w:val="00986286"/>
    <w:rsid w:val="00987E7B"/>
    <w:rsid w:val="00990F0B"/>
    <w:rsid w:val="00991955"/>
    <w:rsid w:val="00991A7B"/>
    <w:rsid w:val="00992EC7"/>
    <w:rsid w:val="009933BB"/>
    <w:rsid w:val="00993819"/>
    <w:rsid w:val="00993FD7"/>
    <w:rsid w:val="00995EFF"/>
    <w:rsid w:val="009969A1"/>
    <w:rsid w:val="00997676"/>
    <w:rsid w:val="00997E49"/>
    <w:rsid w:val="009A05A3"/>
    <w:rsid w:val="009A085F"/>
    <w:rsid w:val="009A14DA"/>
    <w:rsid w:val="009A2D39"/>
    <w:rsid w:val="009A359C"/>
    <w:rsid w:val="009A37B2"/>
    <w:rsid w:val="009A5052"/>
    <w:rsid w:val="009A51CB"/>
    <w:rsid w:val="009A656D"/>
    <w:rsid w:val="009A66B3"/>
    <w:rsid w:val="009A6873"/>
    <w:rsid w:val="009A744A"/>
    <w:rsid w:val="009B0EF2"/>
    <w:rsid w:val="009B12CD"/>
    <w:rsid w:val="009B201D"/>
    <w:rsid w:val="009B30C3"/>
    <w:rsid w:val="009B5038"/>
    <w:rsid w:val="009B5625"/>
    <w:rsid w:val="009B58C9"/>
    <w:rsid w:val="009B62BF"/>
    <w:rsid w:val="009B7133"/>
    <w:rsid w:val="009B77AA"/>
    <w:rsid w:val="009C0BBE"/>
    <w:rsid w:val="009C1BCD"/>
    <w:rsid w:val="009C4C5B"/>
    <w:rsid w:val="009C674E"/>
    <w:rsid w:val="009C6F19"/>
    <w:rsid w:val="009D01CD"/>
    <w:rsid w:val="009D0625"/>
    <w:rsid w:val="009D0BB0"/>
    <w:rsid w:val="009D1CF4"/>
    <w:rsid w:val="009D2883"/>
    <w:rsid w:val="009D2B48"/>
    <w:rsid w:val="009D2BDC"/>
    <w:rsid w:val="009D3B54"/>
    <w:rsid w:val="009D438F"/>
    <w:rsid w:val="009D46D3"/>
    <w:rsid w:val="009D5196"/>
    <w:rsid w:val="009D5BB9"/>
    <w:rsid w:val="009D67C2"/>
    <w:rsid w:val="009D6A8F"/>
    <w:rsid w:val="009D6C1D"/>
    <w:rsid w:val="009D7647"/>
    <w:rsid w:val="009E03C3"/>
    <w:rsid w:val="009E0569"/>
    <w:rsid w:val="009E0D5A"/>
    <w:rsid w:val="009E1380"/>
    <w:rsid w:val="009E1A94"/>
    <w:rsid w:val="009E3051"/>
    <w:rsid w:val="009E43F0"/>
    <w:rsid w:val="009E54F1"/>
    <w:rsid w:val="009E7475"/>
    <w:rsid w:val="009F0906"/>
    <w:rsid w:val="009F13B9"/>
    <w:rsid w:val="009F1449"/>
    <w:rsid w:val="009F209A"/>
    <w:rsid w:val="009F2EDE"/>
    <w:rsid w:val="009F4A4D"/>
    <w:rsid w:val="009F4FFA"/>
    <w:rsid w:val="009F5216"/>
    <w:rsid w:val="00A000B2"/>
    <w:rsid w:val="00A0269B"/>
    <w:rsid w:val="00A0416A"/>
    <w:rsid w:val="00A04383"/>
    <w:rsid w:val="00A047B1"/>
    <w:rsid w:val="00A04B2C"/>
    <w:rsid w:val="00A04D3A"/>
    <w:rsid w:val="00A05A6D"/>
    <w:rsid w:val="00A05FB3"/>
    <w:rsid w:val="00A06EAE"/>
    <w:rsid w:val="00A07600"/>
    <w:rsid w:val="00A10F6E"/>
    <w:rsid w:val="00A11B00"/>
    <w:rsid w:val="00A128DB"/>
    <w:rsid w:val="00A12D3A"/>
    <w:rsid w:val="00A130F4"/>
    <w:rsid w:val="00A13641"/>
    <w:rsid w:val="00A13C3C"/>
    <w:rsid w:val="00A147E2"/>
    <w:rsid w:val="00A15136"/>
    <w:rsid w:val="00A153B2"/>
    <w:rsid w:val="00A161C5"/>
    <w:rsid w:val="00A1699D"/>
    <w:rsid w:val="00A17722"/>
    <w:rsid w:val="00A2087D"/>
    <w:rsid w:val="00A240DC"/>
    <w:rsid w:val="00A2415E"/>
    <w:rsid w:val="00A247EF"/>
    <w:rsid w:val="00A25578"/>
    <w:rsid w:val="00A258E3"/>
    <w:rsid w:val="00A26BB6"/>
    <w:rsid w:val="00A27A9A"/>
    <w:rsid w:val="00A303AE"/>
    <w:rsid w:val="00A307A3"/>
    <w:rsid w:val="00A30A4A"/>
    <w:rsid w:val="00A31393"/>
    <w:rsid w:val="00A316DE"/>
    <w:rsid w:val="00A327B6"/>
    <w:rsid w:val="00A33E14"/>
    <w:rsid w:val="00A3472F"/>
    <w:rsid w:val="00A34AC4"/>
    <w:rsid w:val="00A353EA"/>
    <w:rsid w:val="00A35773"/>
    <w:rsid w:val="00A35BDB"/>
    <w:rsid w:val="00A36C8C"/>
    <w:rsid w:val="00A3782C"/>
    <w:rsid w:val="00A41E2E"/>
    <w:rsid w:val="00A436A1"/>
    <w:rsid w:val="00A44962"/>
    <w:rsid w:val="00A451BB"/>
    <w:rsid w:val="00A45692"/>
    <w:rsid w:val="00A45AE1"/>
    <w:rsid w:val="00A46D59"/>
    <w:rsid w:val="00A47AF4"/>
    <w:rsid w:val="00A50811"/>
    <w:rsid w:val="00A50B84"/>
    <w:rsid w:val="00A51ABE"/>
    <w:rsid w:val="00A52BB7"/>
    <w:rsid w:val="00A53501"/>
    <w:rsid w:val="00A53F24"/>
    <w:rsid w:val="00A54967"/>
    <w:rsid w:val="00A55EB8"/>
    <w:rsid w:val="00A56C7C"/>
    <w:rsid w:val="00A57B87"/>
    <w:rsid w:val="00A6080D"/>
    <w:rsid w:val="00A60C14"/>
    <w:rsid w:val="00A610F2"/>
    <w:rsid w:val="00A618A7"/>
    <w:rsid w:val="00A62DE7"/>
    <w:rsid w:val="00A640E4"/>
    <w:rsid w:val="00A65972"/>
    <w:rsid w:val="00A663D8"/>
    <w:rsid w:val="00A671F2"/>
    <w:rsid w:val="00A67ACB"/>
    <w:rsid w:val="00A704E7"/>
    <w:rsid w:val="00A70A5A"/>
    <w:rsid w:val="00A70FC7"/>
    <w:rsid w:val="00A72D7E"/>
    <w:rsid w:val="00A736B8"/>
    <w:rsid w:val="00A73C52"/>
    <w:rsid w:val="00A73C88"/>
    <w:rsid w:val="00A73D31"/>
    <w:rsid w:val="00A73FF4"/>
    <w:rsid w:val="00A74007"/>
    <w:rsid w:val="00A758EB"/>
    <w:rsid w:val="00A75B27"/>
    <w:rsid w:val="00A75C58"/>
    <w:rsid w:val="00A765D3"/>
    <w:rsid w:val="00A769A3"/>
    <w:rsid w:val="00A76C5D"/>
    <w:rsid w:val="00A77494"/>
    <w:rsid w:val="00A77962"/>
    <w:rsid w:val="00A77ABF"/>
    <w:rsid w:val="00A77C0D"/>
    <w:rsid w:val="00A8057C"/>
    <w:rsid w:val="00A81EA5"/>
    <w:rsid w:val="00A82201"/>
    <w:rsid w:val="00A82468"/>
    <w:rsid w:val="00A82E58"/>
    <w:rsid w:val="00A82E9E"/>
    <w:rsid w:val="00A83E23"/>
    <w:rsid w:val="00A85A10"/>
    <w:rsid w:val="00A86120"/>
    <w:rsid w:val="00A87D4A"/>
    <w:rsid w:val="00A90B5E"/>
    <w:rsid w:val="00A910B5"/>
    <w:rsid w:val="00A91A81"/>
    <w:rsid w:val="00A91DA7"/>
    <w:rsid w:val="00A920A6"/>
    <w:rsid w:val="00A925F9"/>
    <w:rsid w:val="00A93246"/>
    <w:rsid w:val="00A93309"/>
    <w:rsid w:val="00A93FEF"/>
    <w:rsid w:val="00A957CB"/>
    <w:rsid w:val="00A96D36"/>
    <w:rsid w:val="00A96EF8"/>
    <w:rsid w:val="00AA03C1"/>
    <w:rsid w:val="00AA03ED"/>
    <w:rsid w:val="00AA1EB3"/>
    <w:rsid w:val="00AA2E59"/>
    <w:rsid w:val="00AA3092"/>
    <w:rsid w:val="00AA5211"/>
    <w:rsid w:val="00AA5B72"/>
    <w:rsid w:val="00AA63FB"/>
    <w:rsid w:val="00AA6C19"/>
    <w:rsid w:val="00AA7635"/>
    <w:rsid w:val="00AA79E9"/>
    <w:rsid w:val="00AB0237"/>
    <w:rsid w:val="00AB030E"/>
    <w:rsid w:val="00AB05DA"/>
    <w:rsid w:val="00AB079E"/>
    <w:rsid w:val="00AB22EE"/>
    <w:rsid w:val="00AB2E76"/>
    <w:rsid w:val="00AB2FD1"/>
    <w:rsid w:val="00AB3F58"/>
    <w:rsid w:val="00AB4BC2"/>
    <w:rsid w:val="00AB4F3A"/>
    <w:rsid w:val="00AB5618"/>
    <w:rsid w:val="00AB704E"/>
    <w:rsid w:val="00AB7394"/>
    <w:rsid w:val="00AC0EDD"/>
    <w:rsid w:val="00AC26DB"/>
    <w:rsid w:val="00AC28A9"/>
    <w:rsid w:val="00AC2B96"/>
    <w:rsid w:val="00AC3EFE"/>
    <w:rsid w:val="00AD086C"/>
    <w:rsid w:val="00AD08DD"/>
    <w:rsid w:val="00AD1081"/>
    <w:rsid w:val="00AD1220"/>
    <w:rsid w:val="00AD20D7"/>
    <w:rsid w:val="00AD2110"/>
    <w:rsid w:val="00AD26A2"/>
    <w:rsid w:val="00AD347C"/>
    <w:rsid w:val="00AD3846"/>
    <w:rsid w:val="00AD4809"/>
    <w:rsid w:val="00AD49E0"/>
    <w:rsid w:val="00AD58EC"/>
    <w:rsid w:val="00AD63F6"/>
    <w:rsid w:val="00AD7D2F"/>
    <w:rsid w:val="00AD7DD2"/>
    <w:rsid w:val="00AE02A0"/>
    <w:rsid w:val="00AE2858"/>
    <w:rsid w:val="00AE3A13"/>
    <w:rsid w:val="00AE4563"/>
    <w:rsid w:val="00AE4C85"/>
    <w:rsid w:val="00AE4E6C"/>
    <w:rsid w:val="00AE5F16"/>
    <w:rsid w:val="00AE6429"/>
    <w:rsid w:val="00AE6C0F"/>
    <w:rsid w:val="00AE6EE0"/>
    <w:rsid w:val="00AE701A"/>
    <w:rsid w:val="00AE7072"/>
    <w:rsid w:val="00AE79FE"/>
    <w:rsid w:val="00AF15FC"/>
    <w:rsid w:val="00AF1CCA"/>
    <w:rsid w:val="00AF2BDC"/>
    <w:rsid w:val="00AF33B9"/>
    <w:rsid w:val="00AF349E"/>
    <w:rsid w:val="00AF37F0"/>
    <w:rsid w:val="00AF40D9"/>
    <w:rsid w:val="00AF66F1"/>
    <w:rsid w:val="00AF7109"/>
    <w:rsid w:val="00AF7DE9"/>
    <w:rsid w:val="00B001A0"/>
    <w:rsid w:val="00B019DA"/>
    <w:rsid w:val="00B025D5"/>
    <w:rsid w:val="00B02740"/>
    <w:rsid w:val="00B02E65"/>
    <w:rsid w:val="00B04723"/>
    <w:rsid w:val="00B04A1B"/>
    <w:rsid w:val="00B065A0"/>
    <w:rsid w:val="00B0662D"/>
    <w:rsid w:val="00B06B44"/>
    <w:rsid w:val="00B06C97"/>
    <w:rsid w:val="00B06CB2"/>
    <w:rsid w:val="00B07648"/>
    <w:rsid w:val="00B10039"/>
    <w:rsid w:val="00B10797"/>
    <w:rsid w:val="00B10AC7"/>
    <w:rsid w:val="00B10AFF"/>
    <w:rsid w:val="00B1168C"/>
    <w:rsid w:val="00B13712"/>
    <w:rsid w:val="00B13996"/>
    <w:rsid w:val="00B13ECC"/>
    <w:rsid w:val="00B14327"/>
    <w:rsid w:val="00B154BA"/>
    <w:rsid w:val="00B15F6E"/>
    <w:rsid w:val="00B162BD"/>
    <w:rsid w:val="00B17B2F"/>
    <w:rsid w:val="00B17EB7"/>
    <w:rsid w:val="00B21FBD"/>
    <w:rsid w:val="00B22301"/>
    <w:rsid w:val="00B24F26"/>
    <w:rsid w:val="00B25F00"/>
    <w:rsid w:val="00B26DE2"/>
    <w:rsid w:val="00B30340"/>
    <w:rsid w:val="00B336DC"/>
    <w:rsid w:val="00B33FB3"/>
    <w:rsid w:val="00B34910"/>
    <w:rsid w:val="00B3507D"/>
    <w:rsid w:val="00B35221"/>
    <w:rsid w:val="00B35518"/>
    <w:rsid w:val="00B35CF5"/>
    <w:rsid w:val="00B35D0F"/>
    <w:rsid w:val="00B373E0"/>
    <w:rsid w:val="00B40E02"/>
    <w:rsid w:val="00B4170E"/>
    <w:rsid w:val="00B41A45"/>
    <w:rsid w:val="00B421FC"/>
    <w:rsid w:val="00B423DA"/>
    <w:rsid w:val="00B42405"/>
    <w:rsid w:val="00B437BD"/>
    <w:rsid w:val="00B43A53"/>
    <w:rsid w:val="00B4416B"/>
    <w:rsid w:val="00B47A45"/>
    <w:rsid w:val="00B47C65"/>
    <w:rsid w:val="00B50C0B"/>
    <w:rsid w:val="00B52F64"/>
    <w:rsid w:val="00B5334C"/>
    <w:rsid w:val="00B536C1"/>
    <w:rsid w:val="00B53882"/>
    <w:rsid w:val="00B54388"/>
    <w:rsid w:val="00B54789"/>
    <w:rsid w:val="00B54FB7"/>
    <w:rsid w:val="00B56609"/>
    <w:rsid w:val="00B577F8"/>
    <w:rsid w:val="00B61D81"/>
    <w:rsid w:val="00B62CB6"/>
    <w:rsid w:val="00B62CB9"/>
    <w:rsid w:val="00B63739"/>
    <w:rsid w:val="00B63780"/>
    <w:rsid w:val="00B63912"/>
    <w:rsid w:val="00B63C41"/>
    <w:rsid w:val="00B64019"/>
    <w:rsid w:val="00B641D1"/>
    <w:rsid w:val="00B656FD"/>
    <w:rsid w:val="00B67728"/>
    <w:rsid w:val="00B70175"/>
    <w:rsid w:val="00B72512"/>
    <w:rsid w:val="00B72A49"/>
    <w:rsid w:val="00B7306F"/>
    <w:rsid w:val="00B74AB0"/>
    <w:rsid w:val="00B7528C"/>
    <w:rsid w:val="00B75388"/>
    <w:rsid w:val="00B75DDE"/>
    <w:rsid w:val="00B77298"/>
    <w:rsid w:val="00B77641"/>
    <w:rsid w:val="00B81530"/>
    <w:rsid w:val="00B825A5"/>
    <w:rsid w:val="00B83838"/>
    <w:rsid w:val="00B83A6F"/>
    <w:rsid w:val="00B83FB4"/>
    <w:rsid w:val="00B842C0"/>
    <w:rsid w:val="00B842CB"/>
    <w:rsid w:val="00B842D6"/>
    <w:rsid w:val="00B85F99"/>
    <w:rsid w:val="00B875C7"/>
    <w:rsid w:val="00B87CAA"/>
    <w:rsid w:val="00B9015D"/>
    <w:rsid w:val="00B925DF"/>
    <w:rsid w:val="00B937C2"/>
    <w:rsid w:val="00B94557"/>
    <w:rsid w:val="00B94AEE"/>
    <w:rsid w:val="00B951C9"/>
    <w:rsid w:val="00B955F5"/>
    <w:rsid w:val="00B96115"/>
    <w:rsid w:val="00B96627"/>
    <w:rsid w:val="00B96630"/>
    <w:rsid w:val="00B967A4"/>
    <w:rsid w:val="00B9718E"/>
    <w:rsid w:val="00BA0250"/>
    <w:rsid w:val="00BA0FF6"/>
    <w:rsid w:val="00BA1996"/>
    <w:rsid w:val="00BA2C9C"/>
    <w:rsid w:val="00BA304E"/>
    <w:rsid w:val="00BA341F"/>
    <w:rsid w:val="00BA3F3E"/>
    <w:rsid w:val="00BA48CA"/>
    <w:rsid w:val="00BA5018"/>
    <w:rsid w:val="00BA5428"/>
    <w:rsid w:val="00BA5A8B"/>
    <w:rsid w:val="00BA64A0"/>
    <w:rsid w:val="00BA69FE"/>
    <w:rsid w:val="00BA6BF7"/>
    <w:rsid w:val="00BA74D2"/>
    <w:rsid w:val="00BA77B3"/>
    <w:rsid w:val="00BA7FB5"/>
    <w:rsid w:val="00BB10CA"/>
    <w:rsid w:val="00BB1B43"/>
    <w:rsid w:val="00BB1D04"/>
    <w:rsid w:val="00BB2C23"/>
    <w:rsid w:val="00BB2CB5"/>
    <w:rsid w:val="00BB4EA6"/>
    <w:rsid w:val="00BB5298"/>
    <w:rsid w:val="00BB5C8C"/>
    <w:rsid w:val="00BB69BE"/>
    <w:rsid w:val="00BB6F7A"/>
    <w:rsid w:val="00BC04B0"/>
    <w:rsid w:val="00BC08FF"/>
    <w:rsid w:val="00BC16F2"/>
    <w:rsid w:val="00BC1ABC"/>
    <w:rsid w:val="00BC3357"/>
    <w:rsid w:val="00BC3609"/>
    <w:rsid w:val="00BC45D9"/>
    <w:rsid w:val="00BC525A"/>
    <w:rsid w:val="00BC55DD"/>
    <w:rsid w:val="00BC68FB"/>
    <w:rsid w:val="00BC6FF8"/>
    <w:rsid w:val="00BC77F0"/>
    <w:rsid w:val="00BD078F"/>
    <w:rsid w:val="00BD192B"/>
    <w:rsid w:val="00BD27FB"/>
    <w:rsid w:val="00BD2BFF"/>
    <w:rsid w:val="00BD3ACF"/>
    <w:rsid w:val="00BD3E45"/>
    <w:rsid w:val="00BD5C87"/>
    <w:rsid w:val="00BD6245"/>
    <w:rsid w:val="00BD63C4"/>
    <w:rsid w:val="00BD6D61"/>
    <w:rsid w:val="00BD790B"/>
    <w:rsid w:val="00BD7BC3"/>
    <w:rsid w:val="00BE21E7"/>
    <w:rsid w:val="00BE37D6"/>
    <w:rsid w:val="00BE6419"/>
    <w:rsid w:val="00BE6477"/>
    <w:rsid w:val="00BE7169"/>
    <w:rsid w:val="00BF07F0"/>
    <w:rsid w:val="00BF0961"/>
    <w:rsid w:val="00BF26B2"/>
    <w:rsid w:val="00BF2758"/>
    <w:rsid w:val="00BF2908"/>
    <w:rsid w:val="00BF3090"/>
    <w:rsid w:val="00BF39B6"/>
    <w:rsid w:val="00BF3D35"/>
    <w:rsid w:val="00BF48CA"/>
    <w:rsid w:val="00BF5F24"/>
    <w:rsid w:val="00C01142"/>
    <w:rsid w:val="00C012C0"/>
    <w:rsid w:val="00C0152C"/>
    <w:rsid w:val="00C0163E"/>
    <w:rsid w:val="00C0172B"/>
    <w:rsid w:val="00C02653"/>
    <w:rsid w:val="00C037A7"/>
    <w:rsid w:val="00C03A0F"/>
    <w:rsid w:val="00C04B6A"/>
    <w:rsid w:val="00C0510D"/>
    <w:rsid w:val="00C0522B"/>
    <w:rsid w:val="00C0609C"/>
    <w:rsid w:val="00C06350"/>
    <w:rsid w:val="00C06EEC"/>
    <w:rsid w:val="00C10991"/>
    <w:rsid w:val="00C10CB0"/>
    <w:rsid w:val="00C10CDC"/>
    <w:rsid w:val="00C13E4A"/>
    <w:rsid w:val="00C1512E"/>
    <w:rsid w:val="00C17DB4"/>
    <w:rsid w:val="00C17E7E"/>
    <w:rsid w:val="00C20AD9"/>
    <w:rsid w:val="00C24B22"/>
    <w:rsid w:val="00C267D2"/>
    <w:rsid w:val="00C27C89"/>
    <w:rsid w:val="00C30685"/>
    <w:rsid w:val="00C30A70"/>
    <w:rsid w:val="00C336FB"/>
    <w:rsid w:val="00C33856"/>
    <w:rsid w:val="00C33B60"/>
    <w:rsid w:val="00C33F3C"/>
    <w:rsid w:val="00C3472A"/>
    <w:rsid w:val="00C35947"/>
    <w:rsid w:val="00C35CD6"/>
    <w:rsid w:val="00C36D6C"/>
    <w:rsid w:val="00C40CE9"/>
    <w:rsid w:val="00C41822"/>
    <w:rsid w:val="00C425A4"/>
    <w:rsid w:val="00C42B44"/>
    <w:rsid w:val="00C42ECA"/>
    <w:rsid w:val="00C447B3"/>
    <w:rsid w:val="00C44BAF"/>
    <w:rsid w:val="00C44C04"/>
    <w:rsid w:val="00C44C81"/>
    <w:rsid w:val="00C44EC6"/>
    <w:rsid w:val="00C4618E"/>
    <w:rsid w:val="00C465F1"/>
    <w:rsid w:val="00C46AD4"/>
    <w:rsid w:val="00C47537"/>
    <w:rsid w:val="00C47826"/>
    <w:rsid w:val="00C47DF8"/>
    <w:rsid w:val="00C5007D"/>
    <w:rsid w:val="00C5141F"/>
    <w:rsid w:val="00C5235A"/>
    <w:rsid w:val="00C525FA"/>
    <w:rsid w:val="00C52CF7"/>
    <w:rsid w:val="00C5335A"/>
    <w:rsid w:val="00C53D02"/>
    <w:rsid w:val="00C544ED"/>
    <w:rsid w:val="00C553C2"/>
    <w:rsid w:val="00C55D59"/>
    <w:rsid w:val="00C55E3C"/>
    <w:rsid w:val="00C56056"/>
    <w:rsid w:val="00C56788"/>
    <w:rsid w:val="00C567F7"/>
    <w:rsid w:val="00C5728F"/>
    <w:rsid w:val="00C57897"/>
    <w:rsid w:val="00C57FD6"/>
    <w:rsid w:val="00C60F5C"/>
    <w:rsid w:val="00C613CB"/>
    <w:rsid w:val="00C61522"/>
    <w:rsid w:val="00C62107"/>
    <w:rsid w:val="00C62700"/>
    <w:rsid w:val="00C633CD"/>
    <w:rsid w:val="00C63D1E"/>
    <w:rsid w:val="00C63F21"/>
    <w:rsid w:val="00C64AFF"/>
    <w:rsid w:val="00C66445"/>
    <w:rsid w:val="00C716F5"/>
    <w:rsid w:val="00C74D40"/>
    <w:rsid w:val="00C76E8A"/>
    <w:rsid w:val="00C7756F"/>
    <w:rsid w:val="00C80C85"/>
    <w:rsid w:val="00C81409"/>
    <w:rsid w:val="00C81785"/>
    <w:rsid w:val="00C81866"/>
    <w:rsid w:val="00C825A9"/>
    <w:rsid w:val="00C839DF"/>
    <w:rsid w:val="00C83B97"/>
    <w:rsid w:val="00C845BE"/>
    <w:rsid w:val="00C8474C"/>
    <w:rsid w:val="00C847A9"/>
    <w:rsid w:val="00C85CE7"/>
    <w:rsid w:val="00C87B26"/>
    <w:rsid w:val="00C901C0"/>
    <w:rsid w:val="00C91062"/>
    <w:rsid w:val="00C9152F"/>
    <w:rsid w:val="00C91532"/>
    <w:rsid w:val="00C93E36"/>
    <w:rsid w:val="00C9427B"/>
    <w:rsid w:val="00C94597"/>
    <w:rsid w:val="00C9554C"/>
    <w:rsid w:val="00C95C29"/>
    <w:rsid w:val="00C96875"/>
    <w:rsid w:val="00C968FA"/>
    <w:rsid w:val="00CA0363"/>
    <w:rsid w:val="00CA0DC4"/>
    <w:rsid w:val="00CA1519"/>
    <w:rsid w:val="00CA2301"/>
    <w:rsid w:val="00CA36B0"/>
    <w:rsid w:val="00CA4528"/>
    <w:rsid w:val="00CA5180"/>
    <w:rsid w:val="00CA6FF7"/>
    <w:rsid w:val="00CA7499"/>
    <w:rsid w:val="00CB019B"/>
    <w:rsid w:val="00CB1CE6"/>
    <w:rsid w:val="00CB2B58"/>
    <w:rsid w:val="00CB4CA2"/>
    <w:rsid w:val="00CB507B"/>
    <w:rsid w:val="00CB5BE9"/>
    <w:rsid w:val="00CB73BF"/>
    <w:rsid w:val="00CB7C1A"/>
    <w:rsid w:val="00CB7FEA"/>
    <w:rsid w:val="00CC049E"/>
    <w:rsid w:val="00CC1514"/>
    <w:rsid w:val="00CC203E"/>
    <w:rsid w:val="00CC2666"/>
    <w:rsid w:val="00CC28F7"/>
    <w:rsid w:val="00CC2DAF"/>
    <w:rsid w:val="00CC2F0F"/>
    <w:rsid w:val="00CC35AF"/>
    <w:rsid w:val="00CC43A9"/>
    <w:rsid w:val="00CC66D3"/>
    <w:rsid w:val="00CD2BAE"/>
    <w:rsid w:val="00CD33CF"/>
    <w:rsid w:val="00CD39C6"/>
    <w:rsid w:val="00CD3D88"/>
    <w:rsid w:val="00CD4000"/>
    <w:rsid w:val="00CD560E"/>
    <w:rsid w:val="00CD5DD2"/>
    <w:rsid w:val="00CE0121"/>
    <w:rsid w:val="00CE090B"/>
    <w:rsid w:val="00CE1376"/>
    <w:rsid w:val="00CE1EA1"/>
    <w:rsid w:val="00CE25AC"/>
    <w:rsid w:val="00CE2D7C"/>
    <w:rsid w:val="00CE3ABB"/>
    <w:rsid w:val="00CE5B07"/>
    <w:rsid w:val="00CE70CC"/>
    <w:rsid w:val="00CF2837"/>
    <w:rsid w:val="00CF3BAC"/>
    <w:rsid w:val="00CF4F35"/>
    <w:rsid w:val="00CF5DE3"/>
    <w:rsid w:val="00CF609D"/>
    <w:rsid w:val="00CF6F9D"/>
    <w:rsid w:val="00D00103"/>
    <w:rsid w:val="00D004DA"/>
    <w:rsid w:val="00D01FE7"/>
    <w:rsid w:val="00D020BB"/>
    <w:rsid w:val="00D04274"/>
    <w:rsid w:val="00D06118"/>
    <w:rsid w:val="00D062BE"/>
    <w:rsid w:val="00D07304"/>
    <w:rsid w:val="00D10463"/>
    <w:rsid w:val="00D10D22"/>
    <w:rsid w:val="00D124DE"/>
    <w:rsid w:val="00D124FA"/>
    <w:rsid w:val="00D12A05"/>
    <w:rsid w:val="00D13798"/>
    <w:rsid w:val="00D139E6"/>
    <w:rsid w:val="00D145F7"/>
    <w:rsid w:val="00D14A84"/>
    <w:rsid w:val="00D16C82"/>
    <w:rsid w:val="00D16CF3"/>
    <w:rsid w:val="00D17AA4"/>
    <w:rsid w:val="00D209B8"/>
    <w:rsid w:val="00D20C10"/>
    <w:rsid w:val="00D20F21"/>
    <w:rsid w:val="00D21567"/>
    <w:rsid w:val="00D2270E"/>
    <w:rsid w:val="00D23065"/>
    <w:rsid w:val="00D23325"/>
    <w:rsid w:val="00D24223"/>
    <w:rsid w:val="00D2598D"/>
    <w:rsid w:val="00D25BCB"/>
    <w:rsid w:val="00D26443"/>
    <w:rsid w:val="00D26F4F"/>
    <w:rsid w:val="00D27D23"/>
    <w:rsid w:val="00D307D2"/>
    <w:rsid w:val="00D30FB0"/>
    <w:rsid w:val="00D31037"/>
    <w:rsid w:val="00D31A67"/>
    <w:rsid w:val="00D329B1"/>
    <w:rsid w:val="00D341F2"/>
    <w:rsid w:val="00D34572"/>
    <w:rsid w:val="00D345F7"/>
    <w:rsid w:val="00D3467D"/>
    <w:rsid w:val="00D34B72"/>
    <w:rsid w:val="00D379C2"/>
    <w:rsid w:val="00D4017A"/>
    <w:rsid w:val="00D410A2"/>
    <w:rsid w:val="00D41983"/>
    <w:rsid w:val="00D41BFA"/>
    <w:rsid w:val="00D42D99"/>
    <w:rsid w:val="00D430ED"/>
    <w:rsid w:val="00D433AA"/>
    <w:rsid w:val="00D43457"/>
    <w:rsid w:val="00D443EA"/>
    <w:rsid w:val="00D44591"/>
    <w:rsid w:val="00D4461E"/>
    <w:rsid w:val="00D4526E"/>
    <w:rsid w:val="00D50606"/>
    <w:rsid w:val="00D506CF"/>
    <w:rsid w:val="00D515BC"/>
    <w:rsid w:val="00D51E8B"/>
    <w:rsid w:val="00D54322"/>
    <w:rsid w:val="00D5484E"/>
    <w:rsid w:val="00D552C6"/>
    <w:rsid w:val="00D552C7"/>
    <w:rsid w:val="00D57500"/>
    <w:rsid w:val="00D57CAD"/>
    <w:rsid w:val="00D61871"/>
    <w:rsid w:val="00D61D84"/>
    <w:rsid w:val="00D61F63"/>
    <w:rsid w:val="00D62771"/>
    <w:rsid w:val="00D6287D"/>
    <w:rsid w:val="00D630CC"/>
    <w:rsid w:val="00D6341B"/>
    <w:rsid w:val="00D63CD2"/>
    <w:rsid w:val="00D642FC"/>
    <w:rsid w:val="00D64DEA"/>
    <w:rsid w:val="00D667AC"/>
    <w:rsid w:val="00D66B3A"/>
    <w:rsid w:val="00D67B01"/>
    <w:rsid w:val="00D67DAA"/>
    <w:rsid w:val="00D7122C"/>
    <w:rsid w:val="00D7272A"/>
    <w:rsid w:val="00D73B01"/>
    <w:rsid w:val="00D75B0F"/>
    <w:rsid w:val="00D763B5"/>
    <w:rsid w:val="00D77E54"/>
    <w:rsid w:val="00D800D1"/>
    <w:rsid w:val="00D80909"/>
    <w:rsid w:val="00D80C7A"/>
    <w:rsid w:val="00D81AE3"/>
    <w:rsid w:val="00D81CC3"/>
    <w:rsid w:val="00D8257E"/>
    <w:rsid w:val="00D83795"/>
    <w:rsid w:val="00D83D4F"/>
    <w:rsid w:val="00D844BD"/>
    <w:rsid w:val="00D84C51"/>
    <w:rsid w:val="00D855D2"/>
    <w:rsid w:val="00D85E7F"/>
    <w:rsid w:val="00D85F88"/>
    <w:rsid w:val="00D86358"/>
    <w:rsid w:val="00D86CED"/>
    <w:rsid w:val="00D87950"/>
    <w:rsid w:val="00D909EE"/>
    <w:rsid w:val="00D91BA4"/>
    <w:rsid w:val="00D925EB"/>
    <w:rsid w:val="00D935D7"/>
    <w:rsid w:val="00D94DBC"/>
    <w:rsid w:val="00D94E12"/>
    <w:rsid w:val="00D966C2"/>
    <w:rsid w:val="00DA0BE9"/>
    <w:rsid w:val="00DA135E"/>
    <w:rsid w:val="00DA2724"/>
    <w:rsid w:val="00DA2785"/>
    <w:rsid w:val="00DA2CC8"/>
    <w:rsid w:val="00DA366C"/>
    <w:rsid w:val="00DA3A5F"/>
    <w:rsid w:val="00DA511B"/>
    <w:rsid w:val="00DA6253"/>
    <w:rsid w:val="00DA745E"/>
    <w:rsid w:val="00DA7CF9"/>
    <w:rsid w:val="00DB561C"/>
    <w:rsid w:val="00DB5701"/>
    <w:rsid w:val="00DB59AB"/>
    <w:rsid w:val="00DB632D"/>
    <w:rsid w:val="00DB7A44"/>
    <w:rsid w:val="00DC0418"/>
    <w:rsid w:val="00DC0420"/>
    <w:rsid w:val="00DC06C5"/>
    <w:rsid w:val="00DC082A"/>
    <w:rsid w:val="00DC0F0C"/>
    <w:rsid w:val="00DC3EED"/>
    <w:rsid w:val="00DC4A97"/>
    <w:rsid w:val="00DC505D"/>
    <w:rsid w:val="00DC591C"/>
    <w:rsid w:val="00DC5B63"/>
    <w:rsid w:val="00DC6339"/>
    <w:rsid w:val="00DC7190"/>
    <w:rsid w:val="00DC77B2"/>
    <w:rsid w:val="00DD0EE3"/>
    <w:rsid w:val="00DD1104"/>
    <w:rsid w:val="00DD18DA"/>
    <w:rsid w:val="00DD1F85"/>
    <w:rsid w:val="00DD3065"/>
    <w:rsid w:val="00DD3BEC"/>
    <w:rsid w:val="00DD469A"/>
    <w:rsid w:val="00DD5AE0"/>
    <w:rsid w:val="00DD6E63"/>
    <w:rsid w:val="00DE0010"/>
    <w:rsid w:val="00DE0BF9"/>
    <w:rsid w:val="00DE2001"/>
    <w:rsid w:val="00DE3939"/>
    <w:rsid w:val="00DE44F4"/>
    <w:rsid w:val="00DE454F"/>
    <w:rsid w:val="00DF0010"/>
    <w:rsid w:val="00DF26A5"/>
    <w:rsid w:val="00DF37F9"/>
    <w:rsid w:val="00DF420D"/>
    <w:rsid w:val="00DF586E"/>
    <w:rsid w:val="00DF6B2D"/>
    <w:rsid w:val="00DF7A4C"/>
    <w:rsid w:val="00E00B29"/>
    <w:rsid w:val="00E0266B"/>
    <w:rsid w:val="00E03B99"/>
    <w:rsid w:val="00E053AD"/>
    <w:rsid w:val="00E10138"/>
    <w:rsid w:val="00E1092A"/>
    <w:rsid w:val="00E10FF7"/>
    <w:rsid w:val="00E11309"/>
    <w:rsid w:val="00E140EE"/>
    <w:rsid w:val="00E14825"/>
    <w:rsid w:val="00E168FE"/>
    <w:rsid w:val="00E1721F"/>
    <w:rsid w:val="00E21738"/>
    <w:rsid w:val="00E22616"/>
    <w:rsid w:val="00E22AD3"/>
    <w:rsid w:val="00E23166"/>
    <w:rsid w:val="00E2381A"/>
    <w:rsid w:val="00E2596D"/>
    <w:rsid w:val="00E263A8"/>
    <w:rsid w:val="00E26605"/>
    <w:rsid w:val="00E26962"/>
    <w:rsid w:val="00E30320"/>
    <w:rsid w:val="00E30B39"/>
    <w:rsid w:val="00E319C6"/>
    <w:rsid w:val="00E31A31"/>
    <w:rsid w:val="00E31D0E"/>
    <w:rsid w:val="00E32A05"/>
    <w:rsid w:val="00E34F37"/>
    <w:rsid w:val="00E37307"/>
    <w:rsid w:val="00E3756C"/>
    <w:rsid w:val="00E37C77"/>
    <w:rsid w:val="00E400F0"/>
    <w:rsid w:val="00E401B5"/>
    <w:rsid w:val="00E40713"/>
    <w:rsid w:val="00E41E5D"/>
    <w:rsid w:val="00E43799"/>
    <w:rsid w:val="00E443FD"/>
    <w:rsid w:val="00E4467A"/>
    <w:rsid w:val="00E44758"/>
    <w:rsid w:val="00E44EA2"/>
    <w:rsid w:val="00E46109"/>
    <w:rsid w:val="00E46225"/>
    <w:rsid w:val="00E4635F"/>
    <w:rsid w:val="00E46525"/>
    <w:rsid w:val="00E46B4C"/>
    <w:rsid w:val="00E46E5E"/>
    <w:rsid w:val="00E52744"/>
    <w:rsid w:val="00E53055"/>
    <w:rsid w:val="00E534A5"/>
    <w:rsid w:val="00E53572"/>
    <w:rsid w:val="00E54302"/>
    <w:rsid w:val="00E54D95"/>
    <w:rsid w:val="00E55071"/>
    <w:rsid w:val="00E556EB"/>
    <w:rsid w:val="00E5598A"/>
    <w:rsid w:val="00E56068"/>
    <w:rsid w:val="00E56A46"/>
    <w:rsid w:val="00E575C5"/>
    <w:rsid w:val="00E617F7"/>
    <w:rsid w:val="00E619D6"/>
    <w:rsid w:val="00E63656"/>
    <w:rsid w:val="00E645B0"/>
    <w:rsid w:val="00E64FAB"/>
    <w:rsid w:val="00E66A2A"/>
    <w:rsid w:val="00E6768E"/>
    <w:rsid w:val="00E6788E"/>
    <w:rsid w:val="00E67B68"/>
    <w:rsid w:val="00E706B3"/>
    <w:rsid w:val="00E709B3"/>
    <w:rsid w:val="00E70BAF"/>
    <w:rsid w:val="00E7124B"/>
    <w:rsid w:val="00E7130D"/>
    <w:rsid w:val="00E71800"/>
    <w:rsid w:val="00E71E7A"/>
    <w:rsid w:val="00E72BA6"/>
    <w:rsid w:val="00E7303C"/>
    <w:rsid w:val="00E7646E"/>
    <w:rsid w:val="00E76AA9"/>
    <w:rsid w:val="00E77FBC"/>
    <w:rsid w:val="00E80E7C"/>
    <w:rsid w:val="00E82130"/>
    <w:rsid w:val="00E848CA"/>
    <w:rsid w:val="00E85CF8"/>
    <w:rsid w:val="00E8793E"/>
    <w:rsid w:val="00E90568"/>
    <w:rsid w:val="00E91226"/>
    <w:rsid w:val="00E91C85"/>
    <w:rsid w:val="00E942C4"/>
    <w:rsid w:val="00E95110"/>
    <w:rsid w:val="00EA04B1"/>
    <w:rsid w:val="00EA104E"/>
    <w:rsid w:val="00EA112A"/>
    <w:rsid w:val="00EA19DE"/>
    <w:rsid w:val="00EA1A2C"/>
    <w:rsid w:val="00EA1E9C"/>
    <w:rsid w:val="00EA2196"/>
    <w:rsid w:val="00EA28A0"/>
    <w:rsid w:val="00EA2F1F"/>
    <w:rsid w:val="00EA33D9"/>
    <w:rsid w:val="00EA36DE"/>
    <w:rsid w:val="00EA4002"/>
    <w:rsid w:val="00EA443C"/>
    <w:rsid w:val="00EA712E"/>
    <w:rsid w:val="00EA7EFD"/>
    <w:rsid w:val="00EB15F5"/>
    <w:rsid w:val="00EB3B6E"/>
    <w:rsid w:val="00EB4994"/>
    <w:rsid w:val="00EB4BBD"/>
    <w:rsid w:val="00EB5DC3"/>
    <w:rsid w:val="00EB6C57"/>
    <w:rsid w:val="00EB6C5E"/>
    <w:rsid w:val="00EB7161"/>
    <w:rsid w:val="00EB76BE"/>
    <w:rsid w:val="00EB78D2"/>
    <w:rsid w:val="00EC0746"/>
    <w:rsid w:val="00EC07A4"/>
    <w:rsid w:val="00EC2B59"/>
    <w:rsid w:val="00EC2ED6"/>
    <w:rsid w:val="00EC2EF9"/>
    <w:rsid w:val="00EC3628"/>
    <w:rsid w:val="00EC3925"/>
    <w:rsid w:val="00EC4CA1"/>
    <w:rsid w:val="00EC5542"/>
    <w:rsid w:val="00EC677F"/>
    <w:rsid w:val="00EC6AA5"/>
    <w:rsid w:val="00EC6CDD"/>
    <w:rsid w:val="00ED070D"/>
    <w:rsid w:val="00ED0FD4"/>
    <w:rsid w:val="00ED129B"/>
    <w:rsid w:val="00ED13F5"/>
    <w:rsid w:val="00ED42F0"/>
    <w:rsid w:val="00ED50AA"/>
    <w:rsid w:val="00ED645F"/>
    <w:rsid w:val="00ED7030"/>
    <w:rsid w:val="00EE05C2"/>
    <w:rsid w:val="00EE06B4"/>
    <w:rsid w:val="00EE0A5D"/>
    <w:rsid w:val="00EE1387"/>
    <w:rsid w:val="00EE1A36"/>
    <w:rsid w:val="00EE22B9"/>
    <w:rsid w:val="00EE30DC"/>
    <w:rsid w:val="00EE5611"/>
    <w:rsid w:val="00EE5CA2"/>
    <w:rsid w:val="00EE666A"/>
    <w:rsid w:val="00EE6715"/>
    <w:rsid w:val="00EE729F"/>
    <w:rsid w:val="00EF0413"/>
    <w:rsid w:val="00EF0ABB"/>
    <w:rsid w:val="00EF0C51"/>
    <w:rsid w:val="00EF28B7"/>
    <w:rsid w:val="00EF30C8"/>
    <w:rsid w:val="00EF5BF7"/>
    <w:rsid w:val="00EF676B"/>
    <w:rsid w:val="00EF6DA5"/>
    <w:rsid w:val="00F00763"/>
    <w:rsid w:val="00F00C53"/>
    <w:rsid w:val="00F011DA"/>
    <w:rsid w:val="00F01203"/>
    <w:rsid w:val="00F0277B"/>
    <w:rsid w:val="00F02970"/>
    <w:rsid w:val="00F029D2"/>
    <w:rsid w:val="00F03308"/>
    <w:rsid w:val="00F037D1"/>
    <w:rsid w:val="00F039E0"/>
    <w:rsid w:val="00F06910"/>
    <w:rsid w:val="00F07215"/>
    <w:rsid w:val="00F0745D"/>
    <w:rsid w:val="00F10005"/>
    <w:rsid w:val="00F10469"/>
    <w:rsid w:val="00F10AEC"/>
    <w:rsid w:val="00F10BBD"/>
    <w:rsid w:val="00F13EDE"/>
    <w:rsid w:val="00F141D8"/>
    <w:rsid w:val="00F16098"/>
    <w:rsid w:val="00F1685C"/>
    <w:rsid w:val="00F16C95"/>
    <w:rsid w:val="00F21172"/>
    <w:rsid w:val="00F222BB"/>
    <w:rsid w:val="00F2480E"/>
    <w:rsid w:val="00F25A7F"/>
    <w:rsid w:val="00F25AC5"/>
    <w:rsid w:val="00F25C78"/>
    <w:rsid w:val="00F25DEC"/>
    <w:rsid w:val="00F26BB7"/>
    <w:rsid w:val="00F26FC2"/>
    <w:rsid w:val="00F27FB8"/>
    <w:rsid w:val="00F311C9"/>
    <w:rsid w:val="00F3131C"/>
    <w:rsid w:val="00F333D6"/>
    <w:rsid w:val="00F33EE0"/>
    <w:rsid w:val="00F3585A"/>
    <w:rsid w:val="00F35B00"/>
    <w:rsid w:val="00F3626F"/>
    <w:rsid w:val="00F36343"/>
    <w:rsid w:val="00F36D73"/>
    <w:rsid w:val="00F376A5"/>
    <w:rsid w:val="00F37BE4"/>
    <w:rsid w:val="00F4004C"/>
    <w:rsid w:val="00F411AE"/>
    <w:rsid w:val="00F414B6"/>
    <w:rsid w:val="00F4155A"/>
    <w:rsid w:val="00F42208"/>
    <w:rsid w:val="00F42565"/>
    <w:rsid w:val="00F426BE"/>
    <w:rsid w:val="00F42826"/>
    <w:rsid w:val="00F43675"/>
    <w:rsid w:val="00F454D2"/>
    <w:rsid w:val="00F45CC0"/>
    <w:rsid w:val="00F46732"/>
    <w:rsid w:val="00F46C05"/>
    <w:rsid w:val="00F4736C"/>
    <w:rsid w:val="00F507B4"/>
    <w:rsid w:val="00F517FF"/>
    <w:rsid w:val="00F52799"/>
    <w:rsid w:val="00F53925"/>
    <w:rsid w:val="00F5462D"/>
    <w:rsid w:val="00F556AE"/>
    <w:rsid w:val="00F55882"/>
    <w:rsid w:val="00F55ED0"/>
    <w:rsid w:val="00F5640E"/>
    <w:rsid w:val="00F572FF"/>
    <w:rsid w:val="00F57916"/>
    <w:rsid w:val="00F60852"/>
    <w:rsid w:val="00F60E27"/>
    <w:rsid w:val="00F61133"/>
    <w:rsid w:val="00F61BD4"/>
    <w:rsid w:val="00F62893"/>
    <w:rsid w:val="00F62E39"/>
    <w:rsid w:val="00F64324"/>
    <w:rsid w:val="00F64465"/>
    <w:rsid w:val="00F64DB1"/>
    <w:rsid w:val="00F666BD"/>
    <w:rsid w:val="00F67EFA"/>
    <w:rsid w:val="00F7042F"/>
    <w:rsid w:val="00F70844"/>
    <w:rsid w:val="00F71E58"/>
    <w:rsid w:val="00F72080"/>
    <w:rsid w:val="00F72FA6"/>
    <w:rsid w:val="00F732BF"/>
    <w:rsid w:val="00F7505D"/>
    <w:rsid w:val="00F75508"/>
    <w:rsid w:val="00F7611D"/>
    <w:rsid w:val="00F805A8"/>
    <w:rsid w:val="00F8079E"/>
    <w:rsid w:val="00F80C0A"/>
    <w:rsid w:val="00F81013"/>
    <w:rsid w:val="00F81EA2"/>
    <w:rsid w:val="00F82C1C"/>
    <w:rsid w:val="00F845AD"/>
    <w:rsid w:val="00F84E08"/>
    <w:rsid w:val="00F86BED"/>
    <w:rsid w:val="00F87863"/>
    <w:rsid w:val="00F9133B"/>
    <w:rsid w:val="00F91694"/>
    <w:rsid w:val="00F916EC"/>
    <w:rsid w:val="00F91874"/>
    <w:rsid w:val="00F9224F"/>
    <w:rsid w:val="00F923D6"/>
    <w:rsid w:val="00F92705"/>
    <w:rsid w:val="00F92983"/>
    <w:rsid w:val="00F92A50"/>
    <w:rsid w:val="00F92FD7"/>
    <w:rsid w:val="00F93559"/>
    <w:rsid w:val="00F935CF"/>
    <w:rsid w:val="00F93F5B"/>
    <w:rsid w:val="00F944D6"/>
    <w:rsid w:val="00F94B7E"/>
    <w:rsid w:val="00F95E3B"/>
    <w:rsid w:val="00F962A0"/>
    <w:rsid w:val="00F969F0"/>
    <w:rsid w:val="00FA049E"/>
    <w:rsid w:val="00FA0E69"/>
    <w:rsid w:val="00FA1189"/>
    <w:rsid w:val="00FA118C"/>
    <w:rsid w:val="00FA4443"/>
    <w:rsid w:val="00FA4AE6"/>
    <w:rsid w:val="00FA76FE"/>
    <w:rsid w:val="00FB0641"/>
    <w:rsid w:val="00FB09B6"/>
    <w:rsid w:val="00FB19F6"/>
    <w:rsid w:val="00FB23ED"/>
    <w:rsid w:val="00FB3D31"/>
    <w:rsid w:val="00FB3FB1"/>
    <w:rsid w:val="00FB4F87"/>
    <w:rsid w:val="00FB536C"/>
    <w:rsid w:val="00FB6038"/>
    <w:rsid w:val="00FB7557"/>
    <w:rsid w:val="00FB7D3D"/>
    <w:rsid w:val="00FC0310"/>
    <w:rsid w:val="00FC1392"/>
    <w:rsid w:val="00FC19C0"/>
    <w:rsid w:val="00FC3A60"/>
    <w:rsid w:val="00FC4BAF"/>
    <w:rsid w:val="00FC57E6"/>
    <w:rsid w:val="00FC690C"/>
    <w:rsid w:val="00FC78F2"/>
    <w:rsid w:val="00FD0269"/>
    <w:rsid w:val="00FD0E1D"/>
    <w:rsid w:val="00FD10B2"/>
    <w:rsid w:val="00FD19D1"/>
    <w:rsid w:val="00FD28CD"/>
    <w:rsid w:val="00FD2B76"/>
    <w:rsid w:val="00FD39CC"/>
    <w:rsid w:val="00FD3ADF"/>
    <w:rsid w:val="00FD3E14"/>
    <w:rsid w:val="00FD407A"/>
    <w:rsid w:val="00FD5D6F"/>
    <w:rsid w:val="00FD6F9C"/>
    <w:rsid w:val="00FD7173"/>
    <w:rsid w:val="00FD73BE"/>
    <w:rsid w:val="00FE064B"/>
    <w:rsid w:val="00FE0B9B"/>
    <w:rsid w:val="00FE1712"/>
    <w:rsid w:val="00FE1C25"/>
    <w:rsid w:val="00FE245A"/>
    <w:rsid w:val="00FE308A"/>
    <w:rsid w:val="00FE354E"/>
    <w:rsid w:val="00FE4718"/>
    <w:rsid w:val="00FE4D8B"/>
    <w:rsid w:val="00FE4EC7"/>
    <w:rsid w:val="00FE624D"/>
    <w:rsid w:val="00FE6E86"/>
    <w:rsid w:val="00FF094B"/>
    <w:rsid w:val="00FF0972"/>
    <w:rsid w:val="00FF2907"/>
    <w:rsid w:val="00FF4592"/>
    <w:rsid w:val="00FF46D3"/>
    <w:rsid w:val="00FF6323"/>
    <w:rsid w:val="00FF65E9"/>
    <w:rsid w:val="00FF716F"/>
    <w:rsid w:val="00FF72E2"/>
    <w:rsid w:val="00FF7D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3586FC21"/>
  <w15:docId w15:val="{4B0C93B7-C2DA-4723-9C0A-F475C80AD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9" w:unhideWhenUsed="1" w:qFormat="1"/>
    <w:lsdException w:name="heading 8" w:locked="1" w:uiPriority="9"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116"/>
    <w:rPr>
      <w:lang w:val="es-ES" w:eastAsia="es-ES"/>
    </w:rPr>
  </w:style>
  <w:style w:type="paragraph" w:styleId="Ttulo1">
    <w:name w:val="heading 1"/>
    <w:basedOn w:val="Normal"/>
    <w:next w:val="Normal"/>
    <w:link w:val="Ttulo1Car"/>
    <w:qFormat/>
    <w:rsid w:val="0060408C"/>
    <w:pPr>
      <w:keepNext/>
      <w:jc w:val="both"/>
      <w:outlineLvl w:val="0"/>
    </w:pPr>
    <w:rPr>
      <w:rFonts w:ascii="Arial" w:hAnsi="Arial"/>
      <w:b/>
      <w:sz w:val="24"/>
    </w:rPr>
  </w:style>
  <w:style w:type="paragraph" w:styleId="Ttulo2">
    <w:name w:val="heading 2"/>
    <w:basedOn w:val="Normal"/>
    <w:next w:val="Normal"/>
    <w:link w:val="Ttulo2Car"/>
    <w:qFormat/>
    <w:rsid w:val="0060408C"/>
    <w:pPr>
      <w:keepNext/>
      <w:jc w:val="center"/>
      <w:outlineLvl w:val="1"/>
    </w:pPr>
    <w:rPr>
      <w:rFonts w:ascii="Arial" w:hAnsi="Arial"/>
      <w:b/>
      <w:sz w:val="24"/>
      <w:lang w:val="es-CO"/>
    </w:rPr>
  </w:style>
  <w:style w:type="paragraph" w:styleId="Ttulo3">
    <w:name w:val="heading 3"/>
    <w:basedOn w:val="Normal"/>
    <w:next w:val="Normal"/>
    <w:link w:val="Ttulo3Car"/>
    <w:qFormat/>
    <w:rsid w:val="0060408C"/>
    <w:pPr>
      <w:keepNext/>
      <w:tabs>
        <w:tab w:val="num" w:pos="360"/>
      </w:tabs>
      <w:ind w:left="360" w:hanging="360"/>
      <w:jc w:val="both"/>
      <w:outlineLvl w:val="2"/>
    </w:pPr>
    <w:rPr>
      <w:rFonts w:ascii="Arial" w:hAnsi="Arial"/>
      <w:sz w:val="24"/>
    </w:rPr>
  </w:style>
  <w:style w:type="paragraph" w:styleId="Ttulo4">
    <w:name w:val="heading 4"/>
    <w:basedOn w:val="Normal"/>
    <w:next w:val="Normal"/>
    <w:link w:val="Ttulo4Car"/>
    <w:qFormat/>
    <w:rsid w:val="0060408C"/>
    <w:pPr>
      <w:keepNext/>
      <w:jc w:val="center"/>
      <w:outlineLvl w:val="3"/>
    </w:pPr>
    <w:rPr>
      <w:rFonts w:ascii="Arial" w:hAnsi="Arial"/>
      <w:b/>
      <w:i/>
      <w:sz w:val="24"/>
    </w:rPr>
  </w:style>
  <w:style w:type="paragraph" w:styleId="Ttulo5">
    <w:name w:val="heading 5"/>
    <w:basedOn w:val="Normal"/>
    <w:next w:val="Normal"/>
    <w:link w:val="Ttulo5Car"/>
    <w:qFormat/>
    <w:rsid w:val="0060408C"/>
    <w:pPr>
      <w:keepNext/>
      <w:numPr>
        <w:numId w:val="1"/>
      </w:numPr>
      <w:jc w:val="both"/>
      <w:outlineLvl w:val="4"/>
    </w:pPr>
    <w:rPr>
      <w:rFonts w:ascii="Arial" w:hAnsi="Arial"/>
      <w:sz w:val="24"/>
    </w:rPr>
  </w:style>
  <w:style w:type="paragraph" w:styleId="Ttulo6">
    <w:name w:val="heading 6"/>
    <w:basedOn w:val="Normal"/>
    <w:next w:val="Normal"/>
    <w:link w:val="Ttulo6Car"/>
    <w:qFormat/>
    <w:rsid w:val="0060408C"/>
    <w:pPr>
      <w:keepNext/>
      <w:jc w:val="both"/>
      <w:outlineLvl w:val="5"/>
    </w:pPr>
    <w:rPr>
      <w:rFonts w:ascii="Arial" w:hAnsi="Arial"/>
      <w:sz w:val="24"/>
    </w:rPr>
  </w:style>
  <w:style w:type="paragraph" w:styleId="Ttulo7">
    <w:name w:val="heading 7"/>
    <w:basedOn w:val="Normal"/>
    <w:next w:val="Normal"/>
    <w:link w:val="Ttulo7Car"/>
    <w:uiPriority w:val="9"/>
    <w:qFormat/>
    <w:locked/>
    <w:rsid w:val="002829C1"/>
    <w:pPr>
      <w:keepNext/>
      <w:spacing w:before="120" w:after="120"/>
      <w:ind w:left="1296" w:hanging="1296"/>
      <w:jc w:val="center"/>
      <w:outlineLvl w:val="6"/>
    </w:pPr>
    <w:rPr>
      <w:b/>
      <w:bCs/>
      <w:color w:val="FF0000"/>
      <w:sz w:val="22"/>
      <w:lang w:val="es-DO" w:eastAsia="x-none"/>
    </w:rPr>
  </w:style>
  <w:style w:type="paragraph" w:styleId="Ttulo8">
    <w:name w:val="heading 8"/>
    <w:basedOn w:val="Normal"/>
    <w:next w:val="Normal"/>
    <w:link w:val="Ttulo8Car"/>
    <w:uiPriority w:val="9"/>
    <w:qFormat/>
    <w:rsid w:val="0060408C"/>
    <w:pPr>
      <w:keepNext/>
      <w:jc w:val="center"/>
      <w:outlineLvl w:val="7"/>
    </w:pPr>
    <w:rPr>
      <w:rFonts w:ascii="Arial" w:hAnsi="Arial"/>
      <w:sz w:val="24"/>
    </w:rPr>
  </w:style>
  <w:style w:type="paragraph" w:styleId="Ttulo9">
    <w:name w:val="heading 9"/>
    <w:basedOn w:val="Normal"/>
    <w:next w:val="Normal"/>
    <w:link w:val="Ttulo9Car"/>
    <w:uiPriority w:val="9"/>
    <w:qFormat/>
    <w:locked/>
    <w:rsid w:val="002829C1"/>
    <w:pPr>
      <w:keepNext/>
      <w:spacing w:before="120" w:after="120"/>
      <w:ind w:left="1584" w:hanging="1584"/>
      <w:jc w:val="center"/>
      <w:outlineLvl w:val="8"/>
    </w:pPr>
    <w:rPr>
      <w:b/>
      <w:bCs/>
      <w:color w:val="FF0000"/>
      <w:sz w:val="24"/>
      <w:szCs w:val="24"/>
      <w:lang w:val="es-DO"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9973B8"/>
    <w:rPr>
      <w:rFonts w:ascii="Cambria" w:eastAsia="Times New Roman" w:hAnsi="Cambria" w:cs="Times New Roman"/>
      <w:b/>
      <w:bCs/>
      <w:kern w:val="32"/>
      <w:sz w:val="32"/>
      <w:szCs w:val="32"/>
      <w:lang w:val="es-ES" w:eastAsia="es-ES"/>
    </w:rPr>
  </w:style>
  <w:style w:type="character" w:customStyle="1" w:styleId="Ttulo2Car">
    <w:name w:val="Título 2 Car"/>
    <w:link w:val="Ttulo2"/>
    <w:rsid w:val="009973B8"/>
    <w:rPr>
      <w:rFonts w:ascii="Cambria" w:eastAsia="Times New Roman" w:hAnsi="Cambria" w:cs="Times New Roman"/>
      <w:b/>
      <w:bCs/>
      <w:i/>
      <w:iCs/>
      <w:sz w:val="28"/>
      <w:szCs w:val="28"/>
      <w:lang w:val="es-ES" w:eastAsia="es-ES"/>
    </w:rPr>
  </w:style>
  <w:style w:type="character" w:customStyle="1" w:styleId="Ttulo3Car">
    <w:name w:val="Título 3 Car"/>
    <w:link w:val="Ttulo3"/>
    <w:rsid w:val="009973B8"/>
    <w:rPr>
      <w:rFonts w:ascii="Cambria" w:eastAsia="Times New Roman" w:hAnsi="Cambria" w:cs="Times New Roman"/>
      <w:b/>
      <w:bCs/>
      <w:sz w:val="26"/>
      <w:szCs w:val="26"/>
      <w:lang w:val="es-ES" w:eastAsia="es-ES"/>
    </w:rPr>
  </w:style>
  <w:style w:type="character" w:customStyle="1" w:styleId="Ttulo4Car">
    <w:name w:val="Título 4 Car"/>
    <w:link w:val="Ttulo4"/>
    <w:rsid w:val="009973B8"/>
    <w:rPr>
      <w:rFonts w:ascii="Calibri" w:eastAsia="Times New Roman" w:hAnsi="Calibri" w:cs="Times New Roman"/>
      <w:b/>
      <w:bCs/>
      <w:sz w:val="28"/>
      <w:szCs w:val="28"/>
      <w:lang w:val="es-ES" w:eastAsia="es-ES"/>
    </w:rPr>
  </w:style>
  <w:style w:type="character" w:customStyle="1" w:styleId="Ttulo5Car">
    <w:name w:val="Título 5 Car"/>
    <w:link w:val="Ttulo5"/>
    <w:rsid w:val="009973B8"/>
    <w:rPr>
      <w:rFonts w:ascii="Arial" w:hAnsi="Arial"/>
      <w:sz w:val="24"/>
      <w:lang w:val="es-ES" w:eastAsia="es-ES"/>
    </w:rPr>
  </w:style>
  <w:style w:type="character" w:customStyle="1" w:styleId="Ttulo6Car">
    <w:name w:val="Título 6 Car"/>
    <w:link w:val="Ttulo6"/>
    <w:rsid w:val="009973B8"/>
    <w:rPr>
      <w:rFonts w:ascii="Calibri" w:eastAsia="Times New Roman" w:hAnsi="Calibri" w:cs="Times New Roman"/>
      <w:b/>
      <w:bCs/>
      <w:lang w:val="es-ES" w:eastAsia="es-ES"/>
    </w:rPr>
  </w:style>
  <w:style w:type="character" w:customStyle="1" w:styleId="Ttulo8Car">
    <w:name w:val="Título 8 Car"/>
    <w:link w:val="Ttulo8"/>
    <w:uiPriority w:val="9"/>
    <w:rsid w:val="009973B8"/>
    <w:rPr>
      <w:rFonts w:ascii="Calibri" w:eastAsia="Times New Roman" w:hAnsi="Calibri" w:cs="Times New Roman"/>
      <w:i/>
      <w:iCs/>
      <w:sz w:val="24"/>
      <w:szCs w:val="24"/>
      <w:lang w:val="es-ES" w:eastAsia="es-ES"/>
    </w:rPr>
  </w:style>
  <w:style w:type="paragraph" w:styleId="Textonotapie">
    <w:name w:val="footnote text"/>
    <w:aliases w:val="Texto tablas,Footnote Text Char Char Char Char Char,Footnote Text Char Char Char Char,Footnote reference,FA Fu,texto de nota al pie,Footnote Text Char,Footnote Text Char Char Char Char Char Char Char Char,Footnote Text Char Char Cha,ft"/>
    <w:basedOn w:val="Normal"/>
    <w:link w:val="TextonotapieCar"/>
    <w:qFormat/>
    <w:rsid w:val="00F55882"/>
    <w:pPr>
      <w:spacing w:after="120"/>
      <w:jc w:val="both"/>
    </w:pPr>
    <w:rPr>
      <w:rFonts w:ascii="Arial" w:hAnsi="Arial"/>
      <w:sz w:val="16"/>
    </w:rPr>
  </w:style>
  <w:style w:type="character" w:customStyle="1" w:styleId="TextonotapieCar">
    <w:name w:val="Texto nota pie Car"/>
    <w:aliases w:val="Texto tablas Car,Footnote Text Char Char Char Char Char Car,Footnote Text Char Char Char Char Car,Footnote reference Car,FA Fu Car,texto de nota al pie Car,Footnote Text Char Car,Footnote Text Char Char Cha Car,ft Car"/>
    <w:link w:val="Textonotapie"/>
    <w:rsid w:val="00F55882"/>
    <w:rPr>
      <w:rFonts w:ascii="Arial" w:hAnsi="Arial"/>
      <w:sz w:val="16"/>
      <w:lang w:val="es-ES" w:eastAsia="es-ES"/>
    </w:rPr>
  </w:style>
  <w:style w:type="paragraph" w:styleId="Textoindependiente">
    <w:name w:val="Body Text"/>
    <w:aliases w:val="contents,body text,bt,body tesx,Inicio"/>
    <w:basedOn w:val="Normal"/>
    <w:link w:val="TextoindependienteCar"/>
    <w:uiPriority w:val="99"/>
    <w:rsid w:val="0060408C"/>
    <w:pPr>
      <w:jc w:val="both"/>
    </w:pPr>
    <w:rPr>
      <w:rFonts w:ascii="Arial" w:hAnsi="Arial"/>
      <w:i/>
      <w:sz w:val="28"/>
      <w:lang w:val="es-CO"/>
    </w:rPr>
  </w:style>
  <w:style w:type="character" w:customStyle="1" w:styleId="TextoindependienteCar">
    <w:name w:val="Texto independiente Car"/>
    <w:aliases w:val="contents Car,body text Car,bt Car,body tesx Car,Inicio Car"/>
    <w:link w:val="Textoindependiente"/>
    <w:uiPriority w:val="99"/>
    <w:rsid w:val="009973B8"/>
    <w:rPr>
      <w:sz w:val="20"/>
      <w:szCs w:val="20"/>
      <w:lang w:val="es-ES" w:eastAsia="es-ES"/>
    </w:rPr>
  </w:style>
  <w:style w:type="paragraph" w:styleId="Encabezado">
    <w:name w:val="header"/>
    <w:aliases w:val="Encabezado Car,ho,header odd,encabezado,h,h8,h9,h10,h18,Car Car Car,Car Car Car Car,Car Car Car Car Car, Car"/>
    <w:basedOn w:val="Normal"/>
    <w:link w:val="EncabezadoCar1"/>
    <w:uiPriority w:val="99"/>
    <w:rsid w:val="0060408C"/>
    <w:pPr>
      <w:tabs>
        <w:tab w:val="center" w:pos="4419"/>
        <w:tab w:val="right" w:pos="8838"/>
      </w:tabs>
    </w:pPr>
  </w:style>
  <w:style w:type="character" w:customStyle="1" w:styleId="EncabezadoCar1">
    <w:name w:val="Encabezado Car1"/>
    <w:aliases w:val="Encabezado Car Car1,ho Car1,header odd Car1,encabezado Car,h Car,h8 Car,h9 Car,h10 Car,h18 Car,Car Car Car Car1,Car Car Car Car Car1,Car Car Car Car Car Car, Car Car1"/>
    <w:link w:val="Encabezado"/>
    <w:uiPriority w:val="99"/>
    <w:rsid w:val="009973B8"/>
    <w:rPr>
      <w:sz w:val="20"/>
      <w:szCs w:val="20"/>
      <w:lang w:val="es-ES" w:eastAsia="es-ES"/>
    </w:rPr>
  </w:style>
  <w:style w:type="paragraph" w:styleId="Piedepgina">
    <w:name w:val="footer"/>
    <w:basedOn w:val="Normal"/>
    <w:link w:val="PiedepginaCar"/>
    <w:rsid w:val="0060408C"/>
    <w:pPr>
      <w:tabs>
        <w:tab w:val="center" w:pos="4419"/>
        <w:tab w:val="right" w:pos="8838"/>
      </w:tabs>
    </w:pPr>
  </w:style>
  <w:style w:type="character" w:customStyle="1" w:styleId="PiedepginaCar">
    <w:name w:val="Pie de página Car"/>
    <w:link w:val="Piedepgina"/>
    <w:rsid w:val="009973B8"/>
    <w:rPr>
      <w:sz w:val="20"/>
      <w:szCs w:val="20"/>
      <w:lang w:val="es-ES" w:eastAsia="es-ES"/>
    </w:rPr>
  </w:style>
  <w:style w:type="character" w:styleId="Hipervnculo">
    <w:name w:val="Hyperlink"/>
    <w:uiPriority w:val="99"/>
    <w:rsid w:val="0060408C"/>
    <w:rPr>
      <w:rFonts w:cs="Times New Roman"/>
      <w:color w:val="0000FF"/>
      <w:u w:val="single"/>
    </w:rPr>
  </w:style>
  <w:style w:type="paragraph" w:styleId="Textoindependiente2">
    <w:name w:val="Body Text 2"/>
    <w:basedOn w:val="Normal"/>
    <w:link w:val="Textoindependiente2Car"/>
    <w:rsid w:val="0060408C"/>
    <w:pPr>
      <w:jc w:val="both"/>
    </w:pPr>
    <w:rPr>
      <w:rFonts w:ascii="Arial" w:hAnsi="Arial"/>
      <w:b/>
      <w:i/>
    </w:rPr>
  </w:style>
  <w:style w:type="character" w:customStyle="1" w:styleId="Textoindependiente2Car">
    <w:name w:val="Texto independiente 2 Car"/>
    <w:link w:val="Textoindependiente2"/>
    <w:rsid w:val="009973B8"/>
    <w:rPr>
      <w:sz w:val="20"/>
      <w:szCs w:val="20"/>
      <w:lang w:val="es-ES" w:eastAsia="es-ES"/>
    </w:rPr>
  </w:style>
  <w:style w:type="character" w:styleId="Refdenotaalpie">
    <w:name w:val="footnote reference"/>
    <w:aliases w:val="stylish,Nota de pie,Ref. de nota al pieREF1,referencia nota al pie,Ref. de nota al pie 2,Texto de nota al pie,Pie de Página,FC,Texto de nota al p,Pie de Pàgina,F,Pie de P_gin,Pie de P_,Texto de nota al pi,Pie de P_g,Ref,de nota al pi"/>
    <w:qFormat/>
    <w:rsid w:val="0060408C"/>
    <w:rPr>
      <w:rFonts w:cs="Times New Roman"/>
      <w:vertAlign w:val="superscript"/>
    </w:rPr>
  </w:style>
  <w:style w:type="paragraph" w:styleId="Textoindependiente3">
    <w:name w:val="Body Text 3"/>
    <w:basedOn w:val="Normal"/>
    <w:link w:val="Textoindependiente3Car"/>
    <w:rsid w:val="0060408C"/>
    <w:pPr>
      <w:jc w:val="both"/>
    </w:pPr>
    <w:rPr>
      <w:rFonts w:ascii="Arial" w:hAnsi="Arial"/>
      <w:sz w:val="24"/>
    </w:rPr>
  </w:style>
  <w:style w:type="character" w:customStyle="1" w:styleId="Textoindependiente3Car">
    <w:name w:val="Texto independiente 3 Car"/>
    <w:link w:val="Textoindependiente3"/>
    <w:rsid w:val="009973B8"/>
    <w:rPr>
      <w:sz w:val="16"/>
      <w:szCs w:val="16"/>
      <w:lang w:val="es-ES" w:eastAsia="es-ES"/>
    </w:rPr>
  </w:style>
  <w:style w:type="paragraph" w:styleId="NormalWeb">
    <w:name w:val="Normal (Web)"/>
    <w:basedOn w:val="Normal"/>
    <w:link w:val="NormalWebCar"/>
    <w:uiPriority w:val="99"/>
    <w:rsid w:val="0060408C"/>
    <w:pPr>
      <w:spacing w:before="100" w:after="100"/>
    </w:pPr>
    <w:rPr>
      <w:sz w:val="24"/>
    </w:rPr>
  </w:style>
  <w:style w:type="character" w:styleId="Nmerodepgina">
    <w:name w:val="page number"/>
    <w:rsid w:val="0060408C"/>
    <w:rPr>
      <w:rFonts w:cs="Times New Roman"/>
    </w:rPr>
  </w:style>
  <w:style w:type="paragraph" w:styleId="Ttulo">
    <w:name w:val="Title"/>
    <w:basedOn w:val="Normal"/>
    <w:link w:val="TtuloCar"/>
    <w:qFormat/>
    <w:rsid w:val="0060408C"/>
    <w:pPr>
      <w:jc w:val="center"/>
    </w:pPr>
    <w:rPr>
      <w:rFonts w:ascii="Arial" w:hAnsi="Arial"/>
      <w:b/>
      <w:sz w:val="24"/>
    </w:rPr>
  </w:style>
  <w:style w:type="character" w:customStyle="1" w:styleId="TtuloCar">
    <w:name w:val="Título Car"/>
    <w:link w:val="Ttulo"/>
    <w:rsid w:val="009973B8"/>
    <w:rPr>
      <w:rFonts w:ascii="Cambria" w:eastAsia="Times New Roman" w:hAnsi="Cambria" w:cs="Times New Roman"/>
      <w:b/>
      <w:bCs/>
      <w:kern w:val="28"/>
      <w:sz w:val="32"/>
      <w:szCs w:val="32"/>
      <w:lang w:val="es-ES" w:eastAsia="es-ES"/>
    </w:rPr>
  </w:style>
  <w:style w:type="paragraph" w:customStyle="1" w:styleId="296">
    <w:name w:val="296"/>
    <w:basedOn w:val="Normal"/>
    <w:rsid w:val="0060408C"/>
    <w:pPr>
      <w:tabs>
        <w:tab w:val="left" w:pos="0"/>
      </w:tabs>
      <w:overflowPunct w:val="0"/>
      <w:autoSpaceDE w:val="0"/>
      <w:autoSpaceDN w:val="0"/>
      <w:adjustRightInd w:val="0"/>
      <w:textAlignment w:val="baseline"/>
    </w:pPr>
    <w:rPr>
      <w:color w:val="000000"/>
      <w:lang w:val="en-US"/>
    </w:rPr>
  </w:style>
  <w:style w:type="paragraph" w:customStyle="1" w:styleId="Textopredeterminado">
    <w:name w:val="Texto predeterminado"/>
    <w:basedOn w:val="Normal"/>
    <w:link w:val="TextopredeterminadoCar"/>
    <w:rsid w:val="0060408C"/>
    <w:pPr>
      <w:overflowPunct w:val="0"/>
      <w:autoSpaceDE w:val="0"/>
      <w:autoSpaceDN w:val="0"/>
      <w:adjustRightInd w:val="0"/>
      <w:textAlignment w:val="baseline"/>
    </w:pPr>
    <w:rPr>
      <w:color w:val="000000"/>
      <w:sz w:val="24"/>
      <w:lang w:val="es-MX"/>
    </w:rPr>
  </w:style>
  <w:style w:type="paragraph" w:styleId="Textodeglobo">
    <w:name w:val="Balloon Text"/>
    <w:basedOn w:val="Normal"/>
    <w:link w:val="TextodegloboCar"/>
    <w:uiPriority w:val="99"/>
    <w:semiHidden/>
    <w:rsid w:val="0060408C"/>
    <w:rPr>
      <w:rFonts w:ascii="Tahoma" w:hAnsi="Tahoma" w:cs="Tahoma"/>
      <w:sz w:val="16"/>
      <w:szCs w:val="16"/>
    </w:rPr>
  </w:style>
  <w:style w:type="character" w:customStyle="1" w:styleId="TextodegloboCar">
    <w:name w:val="Texto de globo Car"/>
    <w:link w:val="Textodeglobo"/>
    <w:uiPriority w:val="99"/>
    <w:semiHidden/>
    <w:rsid w:val="009973B8"/>
    <w:rPr>
      <w:sz w:val="0"/>
      <w:szCs w:val="0"/>
      <w:lang w:val="es-ES" w:eastAsia="es-ES"/>
    </w:rPr>
  </w:style>
  <w:style w:type="character" w:styleId="Refdecomentario">
    <w:name w:val="annotation reference"/>
    <w:uiPriority w:val="99"/>
    <w:rsid w:val="0060408C"/>
    <w:rPr>
      <w:rFonts w:cs="Times New Roman"/>
      <w:sz w:val="16"/>
    </w:rPr>
  </w:style>
  <w:style w:type="paragraph" w:styleId="Textocomentario">
    <w:name w:val="annotation text"/>
    <w:basedOn w:val="Normal"/>
    <w:link w:val="TextocomentarioCar"/>
    <w:uiPriority w:val="99"/>
    <w:rsid w:val="0060408C"/>
  </w:style>
  <w:style w:type="character" w:customStyle="1" w:styleId="TextocomentarioCar">
    <w:name w:val="Texto comentario Car"/>
    <w:link w:val="Textocomentario"/>
    <w:uiPriority w:val="99"/>
    <w:rsid w:val="009973B8"/>
    <w:rPr>
      <w:sz w:val="20"/>
      <w:szCs w:val="20"/>
      <w:lang w:val="es-ES" w:eastAsia="es-ES"/>
    </w:rPr>
  </w:style>
  <w:style w:type="paragraph" w:styleId="Asuntodelcomentario">
    <w:name w:val="annotation subject"/>
    <w:basedOn w:val="Textocomentario"/>
    <w:next w:val="Textocomentario"/>
    <w:link w:val="AsuntodelcomentarioCar"/>
    <w:uiPriority w:val="99"/>
    <w:rsid w:val="0060408C"/>
    <w:rPr>
      <w:b/>
      <w:bCs/>
    </w:rPr>
  </w:style>
  <w:style w:type="character" w:customStyle="1" w:styleId="AsuntodelcomentarioCar">
    <w:name w:val="Asunto del comentario Car"/>
    <w:link w:val="Asuntodelcomentario"/>
    <w:uiPriority w:val="99"/>
    <w:rsid w:val="009973B8"/>
    <w:rPr>
      <w:b/>
      <w:bCs/>
      <w:sz w:val="20"/>
      <w:szCs w:val="20"/>
      <w:lang w:val="es-ES" w:eastAsia="es-ES"/>
    </w:rPr>
  </w:style>
  <w:style w:type="character" w:styleId="Hipervnculovisitado">
    <w:name w:val="FollowedHyperlink"/>
    <w:uiPriority w:val="99"/>
    <w:rsid w:val="0060408C"/>
    <w:rPr>
      <w:rFonts w:cs="Times New Roman"/>
      <w:color w:val="800080"/>
      <w:u w:val="single"/>
    </w:rPr>
  </w:style>
  <w:style w:type="character" w:customStyle="1" w:styleId="Car">
    <w:name w:val="Car"/>
    <w:uiPriority w:val="99"/>
    <w:rsid w:val="0060408C"/>
    <w:rPr>
      <w:rFonts w:cs="Times New Roman"/>
      <w:lang w:val="es-ES" w:eastAsia="es-ES"/>
    </w:rPr>
  </w:style>
  <w:style w:type="character" w:customStyle="1" w:styleId="EncabezadoCarCar">
    <w:name w:val="Encabezado Car Car"/>
    <w:aliases w:val="ho Car,header odd Car, Car Car"/>
    <w:uiPriority w:val="99"/>
    <w:locked/>
    <w:rsid w:val="0060408C"/>
    <w:rPr>
      <w:rFonts w:cs="Times New Roman"/>
      <w:lang w:val="es-ES" w:eastAsia="es-ES"/>
    </w:rPr>
  </w:style>
  <w:style w:type="paragraph" w:customStyle="1" w:styleId="Lneadereferencia">
    <w:name w:val="Línea de referencia"/>
    <w:basedOn w:val="Textoindependiente"/>
    <w:uiPriority w:val="99"/>
    <w:rsid w:val="0060408C"/>
    <w:rPr>
      <w:rFonts w:ascii="Albertus (W1)" w:hAnsi="Albertus (W1)" w:cs="Arial"/>
      <w:i w:val="0"/>
      <w:sz w:val="24"/>
      <w:lang w:val="es-ES_tradnl"/>
    </w:rPr>
  </w:style>
  <w:style w:type="paragraph" w:styleId="Sangra2detindependiente">
    <w:name w:val="Body Text Indent 2"/>
    <w:basedOn w:val="Normal"/>
    <w:link w:val="Sangra2detindependienteCar"/>
    <w:unhideWhenUsed/>
    <w:rsid w:val="0023758D"/>
    <w:pPr>
      <w:spacing w:after="120" w:line="480" w:lineRule="auto"/>
      <w:ind w:left="283"/>
    </w:pPr>
  </w:style>
  <w:style w:type="character" w:customStyle="1" w:styleId="Sangra2detindependienteCar">
    <w:name w:val="Sangría 2 de t. independiente Car"/>
    <w:link w:val="Sangra2detindependiente"/>
    <w:rsid w:val="0023758D"/>
    <w:rPr>
      <w:lang w:val="es-ES" w:eastAsia="es-ES"/>
    </w:rPr>
  </w:style>
  <w:style w:type="paragraph" w:customStyle="1" w:styleId="Textoindependiente31">
    <w:name w:val="Texto independiente 31"/>
    <w:basedOn w:val="Normal"/>
    <w:rsid w:val="008A119A"/>
    <w:pPr>
      <w:jc w:val="center"/>
    </w:pPr>
    <w:rPr>
      <w:rFonts w:ascii="Arial" w:hAnsi="Arial" w:cs="Arial"/>
      <w:b/>
      <w:sz w:val="24"/>
      <w:lang w:val="es-MX"/>
    </w:rPr>
  </w:style>
  <w:style w:type="paragraph" w:styleId="Prrafodelista">
    <w:name w:val="List Paragraph"/>
    <w:aliases w:val="Ha,Segundo nivel de viñetas,Normal. Viñetas,Título de Diagrama,Bolita,Párrafo de lista21,Párrafo de lista4,Párrafo de lista5,VIÑETA,titulo 3,Lista vistosa - Énfasis 11,List Paragraph,Bullet List,FooterText,numbered,Paragraphe de liste1"/>
    <w:basedOn w:val="Normal"/>
    <w:link w:val="PrrafodelistaCar"/>
    <w:uiPriority w:val="34"/>
    <w:qFormat/>
    <w:rsid w:val="0050727D"/>
    <w:pPr>
      <w:ind w:left="708"/>
    </w:pPr>
  </w:style>
  <w:style w:type="paragraph" w:customStyle="1" w:styleId="Default">
    <w:name w:val="Default"/>
    <w:rsid w:val="00D67B01"/>
    <w:pPr>
      <w:autoSpaceDE w:val="0"/>
      <w:autoSpaceDN w:val="0"/>
      <w:adjustRightInd w:val="0"/>
    </w:pPr>
    <w:rPr>
      <w:rFonts w:ascii="Arial" w:hAnsi="Arial" w:cs="Arial"/>
      <w:color w:val="000000"/>
      <w:sz w:val="24"/>
      <w:szCs w:val="24"/>
      <w:lang w:val="es-ES" w:eastAsia="es-ES"/>
    </w:rPr>
  </w:style>
  <w:style w:type="table" w:styleId="Tablaconcuadrcula">
    <w:name w:val="Table Grid"/>
    <w:basedOn w:val="Tablanormal"/>
    <w:uiPriority w:val="39"/>
    <w:locked/>
    <w:rsid w:val="00955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predeterminadoCar">
    <w:name w:val="Texto predeterminado Car"/>
    <w:link w:val="Textopredeterminado"/>
    <w:locked/>
    <w:rsid w:val="00B83838"/>
    <w:rPr>
      <w:color w:val="000000"/>
      <w:sz w:val="24"/>
      <w:lang w:val="es-MX" w:eastAsia="es-ES"/>
    </w:rPr>
  </w:style>
  <w:style w:type="paragraph" w:styleId="HTMLconformatoprevio">
    <w:name w:val="HTML Preformatted"/>
    <w:basedOn w:val="Normal"/>
    <w:link w:val="HTMLconformatoprevioCar"/>
    <w:uiPriority w:val="99"/>
    <w:unhideWhenUsed/>
    <w:rsid w:val="00FF7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CO" w:eastAsia="es-CO"/>
    </w:rPr>
  </w:style>
  <w:style w:type="character" w:customStyle="1" w:styleId="HTMLconformatoprevioCar">
    <w:name w:val="HTML con formato previo Car"/>
    <w:basedOn w:val="Fuentedeprrafopredeter"/>
    <w:link w:val="HTMLconformatoprevio"/>
    <w:uiPriority w:val="99"/>
    <w:rsid w:val="00FF72E2"/>
    <w:rPr>
      <w:rFonts w:ascii="Courier New" w:hAnsi="Courier New" w:cs="Courier New"/>
    </w:rPr>
  </w:style>
  <w:style w:type="paragraph" w:styleId="TtuloTDC">
    <w:name w:val="TOC Heading"/>
    <w:basedOn w:val="Ttulo1"/>
    <w:next w:val="Normal"/>
    <w:uiPriority w:val="39"/>
    <w:unhideWhenUsed/>
    <w:qFormat/>
    <w:rsid w:val="00B1168C"/>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CO" w:eastAsia="es-CO"/>
    </w:rPr>
  </w:style>
  <w:style w:type="paragraph" w:styleId="TDC2">
    <w:name w:val="toc 2"/>
    <w:basedOn w:val="Normal"/>
    <w:next w:val="Normal"/>
    <w:autoRedefine/>
    <w:uiPriority w:val="39"/>
    <w:unhideWhenUsed/>
    <w:qFormat/>
    <w:locked/>
    <w:rsid w:val="00BC1ABC"/>
    <w:pPr>
      <w:tabs>
        <w:tab w:val="left" w:pos="880"/>
        <w:tab w:val="right" w:leader="dot" w:pos="9678"/>
      </w:tabs>
      <w:spacing w:after="100" w:line="276" w:lineRule="auto"/>
      <w:ind w:left="220"/>
    </w:pPr>
    <w:rPr>
      <w:rFonts w:ascii="Arial" w:eastAsia="Calibri" w:hAnsi="Arial" w:cs="Arial"/>
      <w:noProof/>
      <w:sz w:val="22"/>
      <w:szCs w:val="22"/>
      <w:lang w:val="es-CO" w:eastAsia="en-US"/>
    </w:rPr>
  </w:style>
  <w:style w:type="paragraph" w:styleId="TDC1">
    <w:name w:val="toc 1"/>
    <w:basedOn w:val="Normal"/>
    <w:next w:val="Normal"/>
    <w:autoRedefine/>
    <w:uiPriority w:val="39"/>
    <w:unhideWhenUsed/>
    <w:qFormat/>
    <w:locked/>
    <w:rsid w:val="00B1168C"/>
    <w:pPr>
      <w:spacing w:after="100" w:line="276" w:lineRule="auto"/>
    </w:pPr>
    <w:rPr>
      <w:rFonts w:asciiTheme="minorHAnsi" w:eastAsiaTheme="minorEastAsia" w:hAnsiTheme="minorHAnsi" w:cstheme="minorBidi"/>
      <w:sz w:val="22"/>
      <w:szCs w:val="22"/>
      <w:lang w:val="es-CO" w:eastAsia="es-CO"/>
    </w:rPr>
  </w:style>
  <w:style w:type="paragraph" w:styleId="TDC3">
    <w:name w:val="toc 3"/>
    <w:basedOn w:val="Normal"/>
    <w:next w:val="Normal"/>
    <w:autoRedefine/>
    <w:uiPriority w:val="39"/>
    <w:unhideWhenUsed/>
    <w:qFormat/>
    <w:locked/>
    <w:rsid w:val="00C62107"/>
    <w:pPr>
      <w:tabs>
        <w:tab w:val="left" w:pos="851"/>
        <w:tab w:val="right" w:leader="dot" w:pos="9678"/>
      </w:tabs>
      <w:spacing w:after="100" w:line="276" w:lineRule="auto"/>
      <w:ind w:left="284"/>
    </w:pPr>
    <w:rPr>
      <w:rFonts w:asciiTheme="minorHAnsi" w:eastAsiaTheme="minorEastAsia" w:hAnsiTheme="minorHAnsi" w:cstheme="minorBidi"/>
      <w:sz w:val="22"/>
      <w:szCs w:val="22"/>
      <w:lang w:val="es-CO" w:eastAsia="es-CO"/>
    </w:rPr>
  </w:style>
  <w:style w:type="paragraph" w:customStyle="1" w:styleId="xl81">
    <w:name w:val="xl81"/>
    <w:basedOn w:val="Normal"/>
    <w:rsid w:val="00B33FB3"/>
    <w:pPr>
      <w:pBdr>
        <w:top w:val="single" w:sz="4" w:space="0" w:color="auto"/>
        <w:left w:val="single" w:sz="4" w:space="0" w:color="auto"/>
        <w:bottom w:val="single" w:sz="4" w:space="0" w:color="auto"/>
        <w:right w:val="single" w:sz="4" w:space="0" w:color="auto"/>
      </w:pBdr>
      <w:shd w:val="clear" w:color="000000" w:fill="F6F9FD"/>
      <w:spacing w:before="100" w:beforeAutospacing="1" w:after="100" w:afterAutospacing="1"/>
      <w:textAlignment w:val="center"/>
    </w:pPr>
    <w:rPr>
      <w:rFonts w:ascii="Arial" w:hAnsi="Arial" w:cs="Arial"/>
      <w:sz w:val="14"/>
      <w:szCs w:val="14"/>
      <w:lang w:val="es-CO" w:eastAsia="es-CO"/>
    </w:rPr>
  </w:style>
  <w:style w:type="character" w:customStyle="1" w:styleId="NormalWebCar">
    <w:name w:val="Normal (Web) Car"/>
    <w:link w:val="NormalWeb"/>
    <w:uiPriority w:val="99"/>
    <w:rsid w:val="008B6BFC"/>
    <w:rPr>
      <w:sz w:val="24"/>
      <w:lang w:val="es-ES" w:eastAsia="es-ES"/>
    </w:rPr>
  </w:style>
  <w:style w:type="paragraph" w:styleId="Textonotaalfinal">
    <w:name w:val="endnote text"/>
    <w:basedOn w:val="Normal"/>
    <w:link w:val="TextonotaalfinalCar"/>
    <w:unhideWhenUsed/>
    <w:rsid w:val="00691751"/>
  </w:style>
  <w:style w:type="character" w:customStyle="1" w:styleId="TextonotaalfinalCar">
    <w:name w:val="Texto nota al final Car"/>
    <w:basedOn w:val="Fuentedeprrafopredeter"/>
    <w:link w:val="Textonotaalfinal"/>
    <w:rsid w:val="00691751"/>
    <w:rPr>
      <w:lang w:val="es-ES" w:eastAsia="es-ES"/>
    </w:rPr>
  </w:style>
  <w:style w:type="character" w:styleId="Refdenotaalfinal">
    <w:name w:val="endnote reference"/>
    <w:basedOn w:val="Fuentedeprrafopredeter"/>
    <w:unhideWhenUsed/>
    <w:rsid w:val="00691751"/>
    <w:rPr>
      <w:vertAlign w:val="superscript"/>
    </w:rPr>
  </w:style>
  <w:style w:type="paragraph" w:customStyle="1" w:styleId="listavistosa-nfasis11">
    <w:name w:val="listavistosa-nfasis11"/>
    <w:basedOn w:val="Normal"/>
    <w:rsid w:val="00244D7E"/>
    <w:pPr>
      <w:spacing w:before="100" w:beforeAutospacing="1" w:after="100" w:afterAutospacing="1"/>
    </w:pPr>
    <w:rPr>
      <w:sz w:val="24"/>
      <w:szCs w:val="24"/>
      <w:lang w:val="es-CO" w:eastAsia="es-CO"/>
    </w:rPr>
  </w:style>
  <w:style w:type="paragraph" w:customStyle="1" w:styleId="1">
    <w:name w:val="1"/>
    <w:basedOn w:val="Normal"/>
    <w:next w:val="Ttulo"/>
    <w:qFormat/>
    <w:rsid w:val="00F42826"/>
    <w:pPr>
      <w:jc w:val="center"/>
    </w:pPr>
    <w:rPr>
      <w:rFonts w:ascii="Arial" w:hAnsi="Arial"/>
      <w:b/>
      <w:lang w:val="es-MX"/>
    </w:rPr>
  </w:style>
  <w:style w:type="character" w:customStyle="1" w:styleId="Ttulo7Car">
    <w:name w:val="Título 7 Car"/>
    <w:basedOn w:val="Fuentedeprrafopredeter"/>
    <w:link w:val="Ttulo7"/>
    <w:uiPriority w:val="9"/>
    <w:rsid w:val="002829C1"/>
    <w:rPr>
      <w:b/>
      <w:bCs/>
      <w:color w:val="FF0000"/>
      <w:sz w:val="22"/>
      <w:lang w:val="es-DO" w:eastAsia="x-none"/>
    </w:rPr>
  </w:style>
  <w:style w:type="character" w:customStyle="1" w:styleId="Ttulo9Car">
    <w:name w:val="Título 9 Car"/>
    <w:basedOn w:val="Fuentedeprrafopredeter"/>
    <w:link w:val="Ttulo9"/>
    <w:uiPriority w:val="9"/>
    <w:rsid w:val="002829C1"/>
    <w:rPr>
      <w:b/>
      <w:bCs/>
      <w:color w:val="FF0000"/>
      <w:sz w:val="24"/>
      <w:szCs w:val="24"/>
      <w:lang w:val="es-DO" w:eastAsia="x-none"/>
    </w:rPr>
  </w:style>
  <w:style w:type="numbering" w:customStyle="1" w:styleId="Sinlista1">
    <w:name w:val="Sin lista1"/>
    <w:next w:val="Sinlista"/>
    <w:uiPriority w:val="99"/>
    <w:semiHidden/>
    <w:unhideWhenUsed/>
    <w:rsid w:val="002829C1"/>
  </w:style>
  <w:style w:type="paragraph" w:customStyle="1" w:styleId="BodyText22">
    <w:name w:val="Body Text 22"/>
    <w:basedOn w:val="Normal"/>
    <w:rsid w:val="002829C1"/>
    <w:pPr>
      <w:widowControl w:val="0"/>
      <w:jc w:val="both"/>
    </w:pPr>
    <w:rPr>
      <w:snapToGrid w:val="0"/>
      <w:sz w:val="24"/>
      <w:lang w:val="es-CO"/>
    </w:rPr>
  </w:style>
  <w:style w:type="paragraph" w:customStyle="1" w:styleId="xmsonormal">
    <w:name w:val="x_msonormal"/>
    <w:basedOn w:val="Normal"/>
    <w:rsid w:val="002829C1"/>
    <w:pPr>
      <w:spacing w:before="100" w:beforeAutospacing="1" w:after="100" w:afterAutospacing="1"/>
    </w:pPr>
    <w:rPr>
      <w:sz w:val="24"/>
      <w:szCs w:val="24"/>
      <w:lang w:val="es-CO" w:eastAsia="es-CO"/>
    </w:rPr>
  </w:style>
  <w:style w:type="table" w:customStyle="1" w:styleId="Tablaconcuadrcula1">
    <w:name w:val="Tabla con cuadrícula1"/>
    <w:basedOn w:val="Tablanormal"/>
    <w:next w:val="Tablaconcuadrcula"/>
    <w:uiPriority w:val="39"/>
    <w:rsid w:val="002829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2829C1"/>
  </w:style>
  <w:style w:type="character" w:customStyle="1" w:styleId="Sangra3detindependienteCar">
    <w:name w:val="Sangría 3 de t. independiente Car"/>
    <w:link w:val="Sangra3detindependiente"/>
    <w:rsid w:val="002829C1"/>
    <w:rPr>
      <w:sz w:val="16"/>
      <w:szCs w:val="16"/>
      <w:lang w:val="es-CR"/>
    </w:rPr>
  </w:style>
  <w:style w:type="paragraph" w:styleId="Sangra3detindependiente">
    <w:name w:val="Body Text Indent 3"/>
    <w:basedOn w:val="Normal"/>
    <w:link w:val="Sangra3detindependienteCar"/>
    <w:rsid w:val="002829C1"/>
    <w:pPr>
      <w:spacing w:before="120" w:after="120"/>
      <w:ind w:left="283"/>
    </w:pPr>
    <w:rPr>
      <w:sz w:val="16"/>
      <w:szCs w:val="16"/>
      <w:lang w:val="es-CR" w:eastAsia="es-CO"/>
    </w:rPr>
  </w:style>
  <w:style w:type="character" w:customStyle="1" w:styleId="Sangra3detindependienteCar1">
    <w:name w:val="Sangría 3 de t. independiente Car1"/>
    <w:basedOn w:val="Fuentedeprrafopredeter"/>
    <w:uiPriority w:val="99"/>
    <w:semiHidden/>
    <w:rsid w:val="002829C1"/>
    <w:rPr>
      <w:sz w:val="16"/>
      <w:szCs w:val="16"/>
      <w:lang w:val="es-ES" w:eastAsia="es-ES"/>
    </w:rPr>
  </w:style>
  <w:style w:type="paragraph" w:styleId="Listaconvietas2">
    <w:name w:val="List Bullet 2"/>
    <w:basedOn w:val="Normal"/>
    <w:autoRedefine/>
    <w:uiPriority w:val="99"/>
    <w:rsid w:val="002829C1"/>
    <w:pPr>
      <w:numPr>
        <w:numId w:val="5"/>
      </w:numPr>
      <w:spacing w:before="120" w:after="120"/>
      <w:jc w:val="both"/>
    </w:pPr>
    <w:rPr>
      <w:rFonts w:eastAsia="MS Mincho"/>
      <w:sz w:val="24"/>
      <w:szCs w:val="24"/>
    </w:rPr>
  </w:style>
  <w:style w:type="paragraph" w:styleId="Lista">
    <w:name w:val="List"/>
    <w:basedOn w:val="Normal"/>
    <w:uiPriority w:val="99"/>
    <w:rsid w:val="002829C1"/>
    <w:pPr>
      <w:spacing w:before="120" w:after="120"/>
      <w:ind w:left="283" w:hanging="283"/>
    </w:pPr>
    <w:rPr>
      <w:sz w:val="24"/>
      <w:szCs w:val="24"/>
    </w:rPr>
  </w:style>
  <w:style w:type="table" w:customStyle="1" w:styleId="Tablaconcuadrcula11">
    <w:name w:val="Tabla con cuadrícula11"/>
    <w:basedOn w:val="Tablanormal"/>
    <w:next w:val="Tablaconcuadrcula"/>
    <w:uiPriority w:val="59"/>
    <w:rsid w:val="002829C1"/>
    <w:rPr>
      <w:lang w:val="es-DO" w:eastAsia="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locked/>
    <w:rsid w:val="002829C1"/>
    <w:rPr>
      <w:b/>
      <w:bCs/>
    </w:rPr>
  </w:style>
  <w:style w:type="paragraph" w:styleId="Lista2">
    <w:name w:val="List 2"/>
    <w:basedOn w:val="Normal"/>
    <w:uiPriority w:val="99"/>
    <w:unhideWhenUsed/>
    <w:rsid w:val="002829C1"/>
    <w:pPr>
      <w:spacing w:before="120" w:after="120"/>
      <w:ind w:left="566" w:hanging="283"/>
      <w:contextualSpacing/>
    </w:pPr>
    <w:rPr>
      <w:rFonts w:ascii="Calibri Light" w:hAnsi="Calibri Light"/>
      <w:sz w:val="22"/>
      <w:szCs w:val="24"/>
    </w:rPr>
  </w:style>
  <w:style w:type="paragraph" w:styleId="Textosinformato">
    <w:name w:val="Plain Text"/>
    <w:basedOn w:val="Normal"/>
    <w:link w:val="TextosinformatoCar"/>
    <w:rsid w:val="002829C1"/>
    <w:pPr>
      <w:spacing w:before="120" w:after="120"/>
    </w:pPr>
    <w:rPr>
      <w:rFonts w:ascii="Courier New" w:hAnsi="Courier New"/>
      <w:sz w:val="22"/>
    </w:rPr>
  </w:style>
  <w:style w:type="character" w:customStyle="1" w:styleId="TextosinformatoCar">
    <w:name w:val="Texto sin formato Car"/>
    <w:basedOn w:val="Fuentedeprrafopredeter"/>
    <w:link w:val="Textosinformato"/>
    <w:rsid w:val="002829C1"/>
    <w:rPr>
      <w:rFonts w:ascii="Courier New" w:hAnsi="Courier New"/>
      <w:sz w:val="22"/>
      <w:lang w:val="es-ES" w:eastAsia="es-ES"/>
    </w:rPr>
  </w:style>
  <w:style w:type="paragraph" w:styleId="Listaconvietas3">
    <w:name w:val="List Bullet 3"/>
    <w:basedOn w:val="Normal"/>
    <w:unhideWhenUsed/>
    <w:rsid w:val="002829C1"/>
    <w:pPr>
      <w:numPr>
        <w:numId w:val="4"/>
      </w:numPr>
      <w:spacing w:before="120" w:after="120"/>
      <w:contextualSpacing/>
    </w:pPr>
    <w:rPr>
      <w:rFonts w:ascii="Calibri Light" w:hAnsi="Calibri Light"/>
      <w:sz w:val="22"/>
      <w:szCs w:val="24"/>
    </w:rPr>
  </w:style>
  <w:style w:type="paragraph" w:customStyle="1" w:styleId="Normal7">
    <w:name w:val="Normal+7"/>
    <w:basedOn w:val="Normal"/>
    <w:next w:val="Normal"/>
    <w:uiPriority w:val="99"/>
    <w:rsid w:val="002829C1"/>
    <w:pPr>
      <w:autoSpaceDE w:val="0"/>
      <w:autoSpaceDN w:val="0"/>
      <w:adjustRightInd w:val="0"/>
      <w:spacing w:before="120" w:after="120"/>
    </w:pPr>
    <w:rPr>
      <w:rFonts w:eastAsia="Calibri"/>
      <w:sz w:val="24"/>
      <w:szCs w:val="24"/>
      <w:lang w:eastAsia="en-US"/>
    </w:rPr>
  </w:style>
  <w:style w:type="character" w:styleId="nfasis">
    <w:name w:val="Emphasis"/>
    <w:uiPriority w:val="20"/>
    <w:qFormat/>
    <w:locked/>
    <w:rsid w:val="002829C1"/>
    <w:rPr>
      <w:i/>
      <w:iCs/>
    </w:rPr>
  </w:style>
  <w:style w:type="paragraph" w:styleId="Sangradetextonormal">
    <w:name w:val="Body Text Indent"/>
    <w:basedOn w:val="Normal"/>
    <w:link w:val="SangradetextonormalCar"/>
    <w:uiPriority w:val="99"/>
    <w:rsid w:val="002829C1"/>
    <w:pPr>
      <w:spacing w:before="120" w:after="120"/>
      <w:ind w:left="283"/>
    </w:pPr>
    <w:rPr>
      <w:sz w:val="24"/>
      <w:szCs w:val="24"/>
      <w:lang w:val="es-CR" w:eastAsia="en-US"/>
    </w:rPr>
  </w:style>
  <w:style w:type="character" w:customStyle="1" w:styleId="SangradetextonormalCar">
    <w:name w:val="Sangría de texto normal Car"/>
    <w:basedOn w:val="Fuentedeprrafopredeter"/>
    <w:link w:val="Sangradetextonormal"/>
    <w:uiPriority w:val="99"/>
    <w:rsid w:val="002829C1"/>
    <w:rPr>
      <w:sz w:val="24"/>
      <w:szCs w:val="24"/>
      <w:lang w:val="es-CR" w:eastAsia="en-US"/>
    </w:rPr>
  </w:style>
  <w:style w:type="paragraph" w:styleId="Textoindependienteprimerasangra2">
    <w:name w:val="Body Text First Indent 2"/>
    <w:basedOn w:val="Sangradetextonormal"/>
    <w:link w:val="Textoindependienteprimerasangra2Car"/>
    <w:uiPriority w:val="99"/>
    <w:rsid w:val="002829C1"/>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2829C1"/>
    <w:rPr>
      <w:sz w:val="24"/>
      <w:szCs w:val="24"/>
      <w:lang w:val="es-CR" w:eastAsia="en-US"/>
    </w:rPr>
  </w:style>
  <w:style w:type="paragraph" w:styleId="Encabezadodemensaje">
    <w:name w:val="Message Header"/>
    <w:basedOn w:val="Normal"/>
    <w:link w:val="EncabezadodemensajeCar"/>
    <w:rsid w:val="002829C1"/>
    <w:pPr>
      <w:pBdr>
        <w:top w:val="single" w:sz="6" w:space="1" w:color="auto"/>
        <w:left w:val="single" w:sz="6" w:space="1" w:color="auto"/>
        <w:bottom w:val="single" w:sz="6" w:space="1" w:color="auto"/>
        <w:right w:val="single" w:sz="6" w:space="1" w:color="auto"/>
      </w:pBdr>
      <w:shd w:val="pct20" w:color="auto" w:fill="auto"/>
      <w:spacing w:before="120" w:after="120"/>
      <w:ind w:left="1134" w:hanging="1134"/>
    </w:pPr>
    <w:rPr>
      <w:rFonts w:ascii="Arial" w:hAnsi="Arial"/>
      <w:sz w:val="24"/>
      <w:szCs w:val="24"/>
      <w:lang w:val="x-none" w:eastAsia="x-none"/>
    </w:rPr>
  </w:style>
  <w:style w:type="character" w:customStyle="1" w:styleId="EncabezadodemensajeCar">
    <w:name w:val="Encabezado de mensaje Car"/>
    <w:basedOn w:val="Fuentedeprrafopredeter"/>
    <w:link w:val="Encabezadodemensaje"/>
    <w:rsid w:val="002829C1"/>
    <w:rPr>
      <w:rFonts w:ascii="Arial" w:hAnsi="Arial"/>
      <w:sz w:val="24"/>
      <w:szCs w:val="24"/>
      <w:shd w:val="pct20" w:color="auto" w:fill="auto"/>
      <w:lang w:val="x-none" w:eastAsia="x-none"/>
    </w:rPr>
  </w:style>
  <w:style w:type="paragraph" w:styleId="Sinespaciado">
    <w:name w:val="No Spacing"/>
    <w:link w:val="SinespaciadoCar"/>
    <w:uiPriority w:val="1"/>
    <w:qFormat/>
    <w:rsid w:val="002829C1"/>
    <w:rPr>
      <w:rFonts w:ascii="Calibri" w:eastAsia="Calibri" w:hAnsi="Calibri" w:cs="Calibri"/>
      <w:sz w:val="22"/>
      <w:szCs w:val="22"/>
      <w:lang w:val="en-US" w:eastAsia="en-US"/>
    </w:rPr>
  </w:style>
  <w:style w:type="paragraph" w:customStyle="1" w:styleId="policepardefaut">
    <w:name w:val="police par defaut"/>
    <w:basedOn w:val="Normal"/>
    <w:next w:val="Normal"/>
    <w:rsid w:val="002829C1"/>
    <w:pPr>
      <w:spacing w:before="120" w:after="120"/>
      <w:jc w:val="both"/>
    </w:pPr>
    <w:rPr>
      <w:rFonts w:ascii="Optima" w:eastAsia="MS Mincho" w:hAnsi="Optima"/>
      <w:noProof/>
      <w:sz w:val="24"/>
      <w:lang w:val="es-ES_tradnl" w:eastAsia="en-US"/>
    </w:rPr>
  </w:style>
  <w:style w:type="paragraph" w:customStyle="1" w:styleId="Estilo">
    <w:name w:val="Estilo"/>
    <w:rsid w:val="002829C1"/>
    <w:pPr>
      <w:widowControl w:val="0"/>
      <w:autoSpaceDE w:val="0"/>
      <w:autoSpaceDN w:val="0"/>
      <w:adjustRightInd w:val="0"/>
    </w:pPr>
    <w:rPr>
      <w:rFonts w:ascii="Arial" w:hAnsi="Arial" w:cs="Arial"/>
      <w:sz w:val="24"/>
      <w:szCs w:val="24"/>
      <w:lang w:val="en-US" w:eastAsia="en-US"/>
    </w:rPr>
  </w:style>
  <w:style w:type="paragraph" w:styleId="Continuarlista2">
    <w:name w:val="List Continue 2"/>
    <w:basedOn w:val="Normal"/>
    <w:rsid w:val="002829C1"/>
    <w:pPr>
      <w:spacing w:before="120" w:after="120"/>
      <w:ind w:left="566"/>
      <w:contextualSpacing/>
    </w:pPr>
    <w:rPr>
      <w:sz w:val="24"/>
      <w:szCs w:val="24"/>
    </w:rPr>
  </w:style>
  <w:style w:type="paragraph" w:styleId="Subttulo">
    <w:name w:val="Subtitle"/>
    <w:basedOn w:val="Normal"/>
    <w:next w:val="Normal"/>
    <w:link w:val="SubttuloCar"/>
    <w:uiPriority w:val="11"/>
    <w:qFormat/>
    <w:locked/>
    <w:rsid w:val="002829C1"/>
    <w:pPr>
      <w:spacing w:before="120" w:after="60"/>
      <w:jc w:val="center"/>
      <w:outlineLvl w:val="1"/>
    </w:pPr>
    <w:rPr>
      <w:rFonts w:ascii="Cambria" w:hAnsi="Cambria"/>
      <w:sz w:val="24"/>
      <w:szCs w:val="24"/>
      <w:lang w:val="es-DO" w:eastAsia="x-none"/>
    </w:rPr>
  </w:style>
  <w:style w:type="character" w:customStyle="1" w:styleId="SubttuloCar">
    <w:name w:val="Subtítulo Car"/>
    <w:basedOn w:val="Fuentedeprrafopredeter"/>
    <w:link w:val="Subttulo"/>
    <w:uiPriority w:val="11"/>
    <w:rsid w:val="002829C1"/>
    <w:rPr>
      <w:rFonts w:ascii="Cambria" w:hAnsi="Cambria"/>
      <w:sz w:val="24"/>
      <w:szCs w:val="24"/>
      <w:lang w:val="es-DO" w:eastAsia="x-none"/>
    </w:rPr>
  </w:style>
  <w:style w:type="character" w:customStyle="1" w:styleId="SinespaciadoCar">
    <w:name w:val="Sin espaciado Car"/>
    <w:link w:val="Sinespaciado"/>
    <w:uiPriority w:val="1"/>
    <w:rsid w:val="002829C1"/>
    <w:rPr>
      <w:rFonts w:ascii="Calibri" w:eastAsia="Calibri" w:hAnsi="Calibri" w:cs="Calibri"/>
      <w:sz w:val="22"/>
      <w:szCs w:val="22"/>
      <w:lang w:val="en-US" w:eastAsia="en-US"/>
    </w:rPr>
  </w:style>
  <w:style w:type="paragraph" w:customStyle="1" w:styleId="style1">
    <w:name w:val="style1"/>
    <w:basedOn w:val="Normal"/>
    <w:rsid w:val="002829C1"/>
    <w:pPr>
      <w:spacing w:before="100" w:beforeAutospacing="1" w:after="100" w:afterAutospacing="1"/>
    </w:pPr>
    <w:rPr>
      <w:rFonts w:ascii="Verdana" w:eastAsia="Arial Unicode MS" w:hAnsi="Verdana" w:cs="Arial Unicode MS"/>
      <w:sz w:val="16"/>
      <w:szCs w:val="16"/>
      <w:lang w:val="es-DO"/>
    </w:rPr>
  </w:style>
  <w:style w:type="paragraph" w:styleId="Mapadeldocumento">
    <w:name w:val="Document Map"/>
    <w:basedOn w:val="Normal"/>
    <w:link w:val="MapadeldocumentoCar"/>
    <w:semiHidden/>
    <w:rsid w:val="002829C1"/>
    <w:pPr>
      <w:shd w:val="clear" w:color="auto" w:fill="000080"/>
      <w:spacing w:before="120" w:after="120"/>
    </w:pPr>
    <w:rPr>
      <w:rFonts w:ascii="Calibri Light" w:hAnsi="Calibri Light"/>
      <w:sz w:val="24"/>
      <w:szCs w:val="24"/>
      <w:lang w:val="es-DO" w:eastAsia="x-none"/>
    </w:rPr>
  </w:style>
  <w:style w:type="character" w:customStyle="1" w:styleId="MapadeldocumentoCar">
    <w:name w:val="Mapa del documento Car"/>
    <w:basedOn w:val="Fuentedeprrafopredeter"/>
    <w:link w:val="Mapadeldocumento"/>
    <w:semiHidden/>
    <w:rsid w:val="002829C1"/>
    <w:rPr>
      <w:rFonts w:ascii="Calibri Light" w:hAnsi="Calibri Light"/>
      <w:sz w:val="24"/>
      <w:szCs w:val="24"/>
      <w:shd w:val="clear" w:color="auto" w:fill="000080"/>
      <w:lang w:val="es-DO" w:eastAsia="x-none"/>
    </w:rPr>
  </w:style>
  <w:style w:type="character" w:customStyle="1" w:styleId="portfoliocontent1">
    <w:name w:val="portfoliocontent1"/>
    <w:rsid w:val="002829C1"/>
    <w:rPr>
      <w:rFonts w:ascii="Arial" w:hAnsi="Arial" w:cs="Arial" w:hint="default"/>
      <w:strike w:val="0"/>
      <w:dstrike w:val="0"/>
      <w:color w:val="000000"/>
      <w:sz w:val="20"/>
      <w:szCs w:val="20"/>
      <w:u w:val="none"/>
      <w:effect w:val="none"/>
    </w:rPr>
  </w:style>
  <w:style w:type="numbering" w:customStyle="1" w:styleId="Estilo1">
    <w:name w:val="Estilo1"/>
    <w:rsid w:val="002829C1"/>
    <w:pPr>
      <w:numPr>
        <w:numId w:val="6"/>
      </w:numPr>
    </w:pPr>
  </w:style>
  <w:style w:type="numbering" w:customStyle="1" w:styleId="Estilo2">
    <w:name w:val="Estilo2"/>
    <w:rsid w:val="002829C1"/>
    <w:pPr>
      <w:numPr>
        <w:numId w:val="7"/>
      </w:numPr>
    </w:pPr>
  </w:style>
  <w:style w:type="paragraph" w:styleId="Descripcin">
    <w:name w:val="caption"/>
    <w:basedOn w:val="Normal"/>
    <w:next w:val="Normal"/>
    <w:link w:val="DescripcinCar"/>
    <w:unhideWhenUsed/>
    <w:qFormat/>
    <w:locked/>
    <w:rsid w:val="002829C1"/>
    <w:pPr>
      <w:spacing w:before="120" w:after="120"/>
    </w:pPr>
    <w:rPr>
      <w:caps/>
      <w:spacing w:val="10"/>
      <w:sz w:val="18"/>
      <w:szCs w:val="18"/>
      <w:lang w:val="es-DO"/>
    </w:rPr>
  </w:style>
  <w:style w:type="paragraph" w:styleId="Cita">
    <w:name w:val="Quote"/>
    <w:basedOn w:val="Normal"/>
    <w:next w:val="Normal"/>
    <w:link w:val="CitaCar"/>
    <w:uiPriority w:val="29"/>
    <w:qFormat/>
    <w:rsid w:val="002829C1"/>
    <w:pPr>
      <w:spacing w:before="120" w:after="120"/>
    </w:pPr>
    <w:rPr>
      <w:i/>
      <w:iCs/>
      <w:sz w:val="24"/>
      <w:szCs w:val="24"/>
      <w:lang w:val="es-DO" w:eastAsia="x-none"/>
    </w:rPr>
  </w:style>
  <w:style w:type="character" w:customStyle="1" w:styleId="CitaCar">
    <w:name w:val="Cita Car"/>
    <w:basedOn w:val="Fuentedeprrafopredeter"/>
    <w:link w:val="Cita"/>
    <w:uiPriority w:val="29"/>
    <w:rsid w:val="002829C1"/>
    <w:rPr>
      <w:i/>
      <w:iCs/>
      <w:sz w:val="24"/>
      <w:szCs w:val="24"/>
      <w:lang w:val="es-DO" w:eastAsia="x-none"/>
    </w:rPr>
  </w:style>
  <w:style w:type="paragraph" w:styleId="Citadestacada">
    <w:name w:val="Intense Quote"/>
    <w:basedOn w:val="Normal"/>
    <w:next w:val="Normal"/>
    <w:link w:val="CitadestacadaCar"/>
    <w:uiPriority w:val="30"/>
    <w:qFormat/>
    <w:rsid w:val="002829C1"/>
    <w:pPr>
      <w:pBdr>
        <w:top w:val="dotted" w:sz="2" w:space="10" w:color="632423"/>
        <w:bottom w:val="dotted" w:sz="2" w:space="4" w:color="632423"/>
      </w:pBdr>
      <w:spacing w:before="160" w:after="120" w:line="300" w:lineRule="auto"/>
      <w:ind w:left="1440" w:right="1440"/>
    </w:pPr>
    <w:rPr>
      <w:caps/>
      <w:color w:val="622423"/>
      <w:spacing w:val="5"/>
      <w:sz w:val="22"/>
      <w:lang w:val="es-DO" w:eastAsia="x-none"/>
    </w:rPr>
  </w:style>
  <w:style w:type="character" w:customStyle="1" w:styleId="CitadestacadaCar">
    <w:name w:val="Cita destacada Car"/>
    <w:basedOn w:val="Fuentedeprrafopredeter"/>
    <w:link w:val="Citadestacada"/>
    <w:uiPriority w:val="30"/>
    <w:rsid w:val="002829C1"/>
    <w:rPr>
      <w:caps/>
      <w:color w:val="622423"/>
      <w:spacing w:val="5"/>
      <w:sz w:val="22"/>
      <w:lang w:val="es-DO" w:eastAsia="x-none"/>
    </w:rPr>
  </w:style>
  <w:style w:type="character" w:styleId="nfasissutil">
    <w:name w:val="Subtle Emphasis"/>
    <w:uiPriority w:val="19"/>
    <w:qFormat/>
    <w:rsid w:val="002829C1"/>
    <w:rPr>
      <w:i/>
      <w:iCs/>
    </w:rPr>
  </w:style>
  <w:style w:type="character" w:styleId="nfasisintenso">
    <w:name w:val="Intense Emphasis"/>
    <w:uiPriority w:val="21"/>
    <w:qFormat/>
    <w:rsid w:val="002829C1"/>
    <w:rPr>
      <w:i/>
      <w:iCs/>
      <w:caps/>
      <w:spacing w:val="10"/>
      <w:sz w:val="20"/>
      <w:szCs w:val="20"/>
    </w:rPr>
  </w:style>
  <w:style w:type="character" w:styleId="Referenciasutil">
    <w:name w:val="Subtle Reference"/>
    <w:uiPriority w:val="31"/>
    <w:qFormat/>
    <w:rsid w:val="002829C1"/>
    <w:rPr>
      <w:rFonts w:ascii="Calibri" w:eastAsia="Times New Roman" w:hAnsi="Calibri" w:cs="Times New Roman"/>
      <w:i/>
      <w:iCs/>
      <w:color w:val="622423"/>
    </w:rPr>
  </w:style>
  <w:style w:type="character" w:styleId="Referenciaintensa">
    <w:name w:val="Intense Reference"/>
    <w:uiPriority w:val="32"/>
    <w:qFormat/>
    <w:rsid w:val="002829C1"/>
    <w:rPr>
      <w:rFonts w:ascii="Calibri" w:eastAsia="Times New Roman" w:hAnsi="Calibri" w:cs="Times New Roman"/>
      <w:b/>
      <w:bCs/>
      <w:i/>
      <w:iCs/>
      <w:color w:val="622423"/>
    </w:rPr>
  </w:style>
  <w:style w:type="character" w:styleId="Ttulodellibro">
    <w:name w:val="Book Title"/>
    <w:uiPriority w:val="33"/>
    <w:qFormat/>
    <w:rsid w:val="002829C1"/>
    <w:rPr>
      <w:caps/>
      <w:color w:val="622423"/>
      <w:spacing w:val="5"/>
      <w:u w:color="622423"/>
    </w:rPr>
  </w:style>
  <w:style w:type="numbering" w:customStyle="1" w:styleId="Sinlista111">
    <w:name w:val="Sin lista111"/>
    <w:next w:val="Sinlista"/>
    <w:semiHidden/>
    <w:unhideWhenUsed/>
    <w:rsid w:val="002829C1"/>
  </w:style>
  <w:style w:type="paragraph" w:styleId="Lista3">
    <w:name w:val="List 3"/>
    <w:basedOn w:val="Normal"/>
    <w:rsid w:val="002829C1"/>
    <w:pPr>
      <w:spacing w:before="120" w:after="120"/>
      <w:ind w:left="849" w:hanging="283"/>
    </w:pPr>
    <w:rPr>
      <w:b/>
      <w:color w:val="000000"/>
      <w:sz w:val="28"/>
      <w:szCs w:val="24"/>
      <w:lang w:val="es-DO"/>
    </w:rPr>
  </w:style>
  <w:style w:type="paragraph" w:customStyle="1" w:styleId="style3">
    <w:name w:val="style3"/>
    <w:basedOn w:val="Normal"/>
    <w:rsid w:val="002829C1"/>
    <w:pPr>
      <w:spacing w:before="100" w:beforeAutospacing="1" w:after="100" w:afterAutospacing="1"/>
    </w:pPr>
    <w:rPr>
      <w:rFonts w:ascii="Arial" w:hAnsi="Arial" w:cs="Arial"/>
      <w:sz w:val="21"/>
      <w:szCs w:val="21"/>
      <w:lang w:val="es-ES_tradnl" w:eastAsia="es-ES_tradnl"/>
    </w:rPr>
  </w:style>
  <w:style w:type="table" w:styleId="Tablacontema">
    <w:name w:val="Table Theme"/>
    <w:basedOn w:val="Tablanormal"/>
    <w:rsid w:val="002829C1"/>
    <w:rPr>
      <w:lang w:val="es-DO" w:eastAsia="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Ttulo3ArialNegroCharCharCharCharCharChar">
    <w:name w:val="Estilo Título 3 + Arial Negro Char Char Char Char Char Char"/>
    <w:basedOn w:val="Ttulo3"/>
    <w:link w:val="EstiloTtulo3ArialNegroCharCharCharCharCharCharChar"/>
    <w:rsid w:val="002829C1"/>
    <w:pPr>
      <w:numPr>
        <w:ilvl w:val="2"/>
      </w:numPr>
      <w:tabs>
        <w:tab w:val="num" w:pos="360"/>
        <w:tab w:val="num" w:pos="720"/>
      </w:tabs>
      <w:ind w:left="720" w:hanging="360"/>
    </w:pPr>
    <w:rPr>
      <w:rFonts w:ascii="Calibri Light" w:hAnsi="Calibri Light"/>
      <w:bCs/>
      <w:i/>
      <w:color w:val="000000"/>
      <w:szCs w:val="24"/>
      <w:lang w:val="es-DO" w:eastAsia="en-US"/>
    </w:rPr>
  </w:style>
  <w:style w:type="character" w:customStyle="1" w:styleId="EstiloTtulo3ArialNegroCharCharCharCharCharCharChar">
    <w:name w:val="Estilo Título 3 + Arial Negro Char Char Char Char Char Char Char"/>
    <w:link w:val="EstiloTtulo3ArialNegroCharCharCharCharCharChar"/>
    <w:rsid w:val="002829C1"/>
    <w:rPr>
      <w:rFonts w:ascii="Calibri Light" w:hAnsi="Calibri Light"/>
      <w:bCs/>
      <w:i/>
      <w:color w:val="000000"/>
      <w:sz w:val="24"/>
      <w:szCs w:val="24"/>
      <w:lang w:val="es-DO" w:eastAsia="en-US"/>
    </w:rPr>
  </w:style>
  <w:style w:type="character" w:customStyle="1" w:styleId="style101">
    <w:name w:val="style101"/>
    <w:rsid w:val="002829C1"/>
    <w:rPr>
      <w:rFonts w:ascii="Arial" w:hAnsi="Arial" w:cs="Arial" w:hint="default"/>
      <w:sz w:val="21"/>
      <w:szCs w:val="21"/>
    </w:rPr>
  </w:style>
  <w:style w:type="paragraph" w:customStyle="1" w:styleId="BodyText31">
    <w:name w:val="Body Text 31"/>
    <w:basedOn w:val="Normal"/>
    <w:rsid w:val="002829C1"/>
    <w:pPr>
      <w:spacing w:before="120" w:after="120"/>
      <w:jc w:val="both"/>
    </w:pPr>
    <w:rPr>
      <w:rFonts w:ascii="Arial" w:hAnsi="Arial"/>
      <w:i/>
      <w:sz w:val="22"/>
      <w:lang w:val="es-ES_tradnl"/>
    </w:rPr>
  </w:style>
  <w:style w:type="paragraph" w:styleId="Revisin">
    <w:name w:val="Revision"/>
    <w:hidden/>
    <w:uiPriority w:val="99"/>
    <w:semiHidden/>
    <w:rsid w:val="002829C1"/>
    <w:rPr>
      <w:rFonts w:ascii="Century Schoolbook" w:hAnsi="Century Schoolbook"/>
      <w:i/>
      <w:sz w:val="24"/>
      <w:szCs w:val="24"/>
      <w:lang w:val="es-DO" w:eastAsia="es-ES"/>
    </w:rPr>
  </w:style>
  <w:style w:type="paragraph" w:customStyle="1" w:styleId="BodyText32">
    <w:name w:val="Body Text 32"/>
    <w:basedOn w:val="Normal"/>
    <w:rsid w:val="002829C1"/>
    <w:pPr>
      <w:spacing w:before="120" w:after="120"/>
      <w:jc w:val="both"/>
    </w:pPr>
    <w:rPr>
      <w:rFonts w:ascii="Arial" w:hAnsi="Arial"/>
      <w:i/>
      <w:sz w:val="22"/>
      <w:lang w:val="es-ES_tradnl"/>
    </w:rPr>
  </w:style>
  <w:style w:type="character" w:customStyle="1" w:styleId="CarCar1">
    <w:name w:val="Car Car1"/>
    <w:locked/>
    <w:rsid w:val="002829C1"/>
    <w:rPr>
      <w:rFonts w:ascii="Century Schoolbook" w:hAnsi="Century Schoolbook"/>
      <w:i/>
      <w:sz w:val="24"/>
      <w:szCs w:val="24"/>
      <w:lang w:val="es-DO" w:eastAsia="es-ES" w:bidi="ar-SA"/>
    </w:rPr>
  </w:style>
  <w:style w:type="paragraph" w:customStyle="1" w:styleId="msonormal1">
    <w:name w:val="msonormal1"/>
    <w:basedOn w:val="Normal"/>
    <w:rsid w:val="002829C1"/>
    <w:pPr>
      <w:spacing w:before="100" w:beforeAutospacing="1" w:after="100" w:afterAutospacing="1"/>
    </w:pPr>
    <w:rPr>
      <w:sz w:val="24"/>
      <w:szCs w:val="24"/>
      <w:lang w:val="es-DO" w:eastAsia="es-DO"/>
    </w:rPr>
  </w:style>
  <w:style w:type="paragraph" w:customStyle="1" w:styleId="Prrafodelista1">
    <w:name w:val="Párrafo de lista1"/>
    <w:basedOn w:val="Normal"/>
    <w:uiPriority w:val="34"/>
    <w:qFormat/>
    <w:rsid w:val="002829C1"/>
    <w:pPr>
      <w:spacing w:before="120" w:after="120"/>
      <w:ind w:left="708"/>
    </w:pPr>
    <w:rPr>
      <w:sz w:val="22"/>
      <w:lang w:val="es-DO"/>
    </w:rPr>
  </w:style>
  <w:style w:type="paragraph" w:customStyle="1" w:styleId="ListParagraph1">
    <w:name w:val="List Paragraph1"/>
    <w:basedOn w:val="Normal"/>
    <w:rsid w:val="002829C1"/>
    <w:pPr>
      <w:spacing w:before="120" w:after="120"/>
      <w:ind w:left="720"/>
      <w:contextualSpacing/>
    </w:pPr>
    <w:rPr>
      <w:rFonts w:ascii="Century Schoolbook" w:hAnsi="Century Schoolbook"/>
      <w:i/>
      <w:sz w:val="24"/>
      <w:szCs w:val="24"/>
      <w:lang w:val="es-DO"/>
    </w:rPr>
  </w:style>
  <w:style w:type="paragraph" w:styleId="Listaconvietas">
    <w:name w:val="List Bullet"/>
    <w:basedOn w:val="Normal"/>
    <w:uiPriority w:val="99"/>
    <w:rsid w:val="002829C1"/>
    <w:pPr>
      <w:numPr>
        <w:numId w:val="8"/>
      </w:numPr>
      <w:spacing w:before="120" w:after="120"/>
      <w:contextualSpacing/>
    </w:pPr>
    <w:rPr>
      <w:sz w:val="24"/>
      <w:szCs w:val="24"/>
      <w:lang w:val="es-DO"/>
    </w:rPr>
  </w:style>
  <w:style w:type="paragraph" w:customStyle="1" w:styleId="Prrafodelista2">
    <w:name w:val="Párrafo de lista2"/>
    <w:basedOn w:val="Normal"/>
    <w:rsid w:val="002829C1"/>
    <w:pPr>
      <w:spacing w:before="120" w:after="120"/>
      <w:ind w:left="708"/>
    </w:pPr>
    <w:rPr>
      <w:sz w:val="24"/>
      <w:szCs w:val="24"/>
      <w:lang w:val="es-DO"/>
    </w:rPr>
  </w:style>
  <w:style w:type="paragraph" w:customStyle="1" w:styleId="Sinespaciado1">
    <w:name w:val="Sin espaciado1"/>
    <w:rsid w:val="002829C1"/>
    <w:rPr>
      <w:rFonts w:ascii="Calibri" w:hAnsi="Calibri"/>
      <w:sz w:val="22"/>
      <w:szCs w:val="22"/>
      <w:lang w:val="es-DO" w:eastAsia="en-US"/>
    </w:rPr>
  </w:style>
  <w:style w:type="paragraph" w:customStyle="1" w:styleId="Sinespaciado2">
    <w:name w:val="Sin espaciado2"/>
    <w:rsid w:val="002829C1"/>
    <w:rPr>
      <w:rFonts w:ascii="Calibri" w:hAnsi="Calibri"/>
      <w:sz w:val="22"/>
      <w:szCs w:val="22"/>
      <w:lang w:val="es-DO" w:eastAsia="en-US"/>
    </w:rPr>
  </w:style>
  <w:style w:type="paragraph" w:customStyle="1" w:styleId="Sinespaciado3">
    <w:name w:val="Sin espaciado3"/>
    <w:rsid w:val="002829C1"/>
    <w:rPr>
      <w:rFonts w:ascii="Calibri" w:hAnsi="Calibri"/>
      <w:sz w:val="22"/>
      <w:szCs w:val="22"/>
      <w:lang w:val="es-DO" w:eastAsia="en-US"/>
    </w:rPr>
  </w:style>
  <w:style w:type="paragraph" w:customStyle="1" w:styleId="Sinespaciado4">
    <w:name w:val="Sin espaciado4"/>
    <w:qFormat/>
    <w:rsid w:val="002829C1"/>
    <w:rPr>
      <w:rFonts w:ascii="Calibri" w:hAnsi="Calibri"/>
      <w:sz w:val="22"/>
      <w:szCs w:val="22"/>
      <w:lang w:val="es-DO" w:eastAsia="en-US"/>
    </w:rPr>
  </w:style>
  <w:style w:type="paragraph" w:customStyle="1" w:styleId="Prrafodelista3">
    <w:name w:val="Párrafo de lista3"/>
    <w:basedOn w:val="Normal"/>
    <w:uiPriority w:val="99"/>
    <w:qFormat/>
    <w:rsid w:val="002829C1"/>
    <w:pPr>
      <w:spacing w:before="120" w:after="120"/>
      <w:ind w:left="708"/>
    </w:pPr>
    <w:rPr>
      <w:rFonts w:eastAsia="SimSun"/>
      <w:sz w:val="24"/>
      <w:szCs w:val="24"/>
      <w:lang w:val="en-US" w:eastAsia="en-US"/>
    </w:rPr>
  </w:style>
  <w:style w:type="table" w:styleId="Tablaelegante">
    <w:name w:val="Table Elegant"/>
    <w:basedOn w:val="Tablanormal"/>
    <w:rsid w:val="002829C1"/>
    <w:rPr>
      <w:lang w:val="es-DO" w:eastAsia="es-D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PrrafodelistaCar">
    <w:name w:val="Párrafo de lista Car"/>
    <w:aliases w:val="Ha Car,Segundo nivel de viñetas Car,Normal. Viñetas Car,Título de Diagrama Car,Bolita Car,Párrafo de lista21 Car,Párrafo de lista4 Car,Párrafo de lista5 Car,VIÑETA Car,titulo 3 Car,Lista vistosa - Énfasis 11 Car,List Paragraph Car"/>
    <w:basedOn w:val="Fuentedeprrafopredeter"/>
    <w:link w:val="Prrafodelista"/>
    <w:uiPriority w:val="34"/>
    <w:rsid w:val="002829C1"/>
    <w:rPr>
      <w:lang w:val="es-ES" w:eastAsia="es-ES"/>
    </w:rPr>
  </w:style>
  <w:style w:type="character" w:customStyle="1" w:styleId="iaj">
    <w:name w:val="i_aj"/>
    <w:basedOn w:val="Fuentedeprrafopredeter"/>
    <w:rsid w:val="002829C1"/>
  </w:style>
  <w:style w:type="numbering" w:customStyle="1" w:styleId="Sinlista2">
    <w:name w:val="Sin lista2"/>
    <w:next w:val="Sinlista"/>
    <w:uiPriority w:val="99"/>
    <w:semiHidden/>
    <w:unhideWhenUsed/>
    <w:rsid w:val="002829C1"/>
  </w:style>
  <w:style w:type="character" w:customStyle="1" w:styleId="CarCar2">
    <w:name w:val="Car Car2"/>
    <w:rsid w:val="002829C1"/>
    <w:rPr>
      <w:rFonts w:ascii="Arial" w:eastAsia="Batang" w:hAnsi="Arial" w:cs="Arial"/>
      <w:sz w:val="24"/>
      <w:szCs w:val="24"/>
      <w:lang w:eastAsia="es-ES"/>
    </w:rPr>
  </w:style>
  <w:style w:type="table" w:customStyle="1" w:styleId="Tablaconcuadrcula2">
    <w:name w:val="Tabla con cuadrícula2"/>
    <w:basedOn w:val="Tablanormal"/>
    <w:next w:val="Tablaconcuadrcula"/>
    <w:uiPriority w:val="59"/>
    <w:rsid w:val="002829C1"/>
    <w:rPr>
      <w:rFonts w:ascii="Calibri" w:eastAsia="Calibri" w:hAnsi="Calibri"/>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1">
    <w:name w:val="Cuadrícula media 21"/>
    <w:uiPriority w:val="1"/>
    <w:qFormat/>
    <w:rsid w:val="002829C1"/>
    <w:rPr>
      <w:rFonts w:ascii="Calibri" w:eastAsia="Calibri" w:hAnsi="Calibri"/>
      <w:sz w:val="22"/>
      <w:szCs w:val="22"/>
      <w:lang w:eastAsia="en-US"/>
    </w:rPr>
  </w:style>
  <w:style w:type="character" w:customStyle="1" w:styleId="baj">
    <w:name w:val="b_aj"/>
    <w:rsid w:val="002829C1"/>
  </w:style>
  <w:style w:type="character" w:customStyle="1" w:styleId="DescripcinCar">
    <w:name w:val="Descripción Car"/>
    <w:link w:val="Descripcin"/>
    <w:rsid w:val="002829C1"/>
    <w:rPr>
      <w:caps/>
      <w:spacing w:val="10"/>
      <w:sz w:val="18"/>
      <w:szCs w:val="18"/>
      <w:lang w:val="es-DO" w:eastAsia="es-ES"/>
    </w:rPr>
  </w:style>
  <w:style w:type="paragraph" w:styleId="Saludo">
    <w:name w:val="Salutation"/>
    <w:basedOn w:val="Normal"/>
    <w:next w:val="Normal"/>
    <w:link w:val="SaludoCar"/>
    <w:uiPriority w:val="99"/>
    <w:unhideWhenUsed/>
    <w:rsid w:val="002829C1"/>
    <w:rPr>
      <w:rFonts w:eastAsia="Calibri"/>
      <w:sz w:val="24"/>
      <w:szCs w:val="24"/>
      <w:lang w:val="es-ES_tradnl" w:eastAsia="es-ES_tradnl"/>
    </w:rPr>
  </w:style>
  <w:style w:type="character" w:customStyle="1" w:styleId="SaludoCar">
    <w:name w:val="Saludo Car"/>
    <w:basedOn w:val="Fuentedeprrafopredeter"/>
    <w:link w:val="Saludo"/>
    <w:uiPriority w:val="99"/>
    <w:rsid w:val="002829C1"/>
    <w:rPr>
      <w:rFonts w:eastAsia="Calibri"/>
      <w:sz w:val="24"/>
      <w:szCs w:val="24"/>
      <w:lang w:val="es-ES_tradnl" w:eastAsia="es-ES_tradnl"/>
    </w:rPr>
  </w:style>
  <w:style w:type="paragraph" w:styleId="Cierre">
    <w:name w:val="Closing"/>
    <w:basedOn w:val="Normal"/>
    <w:link w:val="CierreCar"/>
    <w:uiPriority w:val="99"/>
    <w:unhideWhenUsed/>
    <w:rsid w:val="002829C1"/>
    <w:pPr>
      <w:ind w:left="4252"/>
    </w:pPr>
    <w:rPr>
      <w:rFonts w:eastAsia="Calibri"/>
      <w:sz w:val="24"/>
      <w:szCs w:val="24"/>
      <w:lang w:val="es-ES_tradnl" w:eastAsia="es-ES_tradnl"/>
    </w:rPr>
  </w:style>
  <w:style w:type="character" w:customStyle="1" w:styleId="CierreCar">
    <w:name w:val="Cierre Car"/>
    <w:basedOn w:val="Fuentedeprrafopredeter"/>
    <w:link w:val="Cierre"/>
    <w:uiPriority w:val="99"/>
    <w:rsid w:val="002829C1"/>
    <w:rPr>
      <w:rFonts w:eastAsia="Calibri"/>
      <w:sz w:val="24"/>
      <w:szCs w:val="24"/>
      <w:lang w:val="es-ES_tradnl" w:eastAsia="es-ES_tradnl"/>
    </w:rPr>
  </w:style>
  <w:style w:type="paragraph" w:styleId="Continuarlista">
    <w:name w:val="List Continue"/>
    <w:basedOn w:val="Normal"/>
    <w:uiPriority w:val="99"/>
    <w:unhideWhenUsed/>
    <w:rsid w:val="002829C1"/>
    <w:pPr>
      <w:spacing w:after="120"/>
      <w:ind w:left="283"/>
      <w:contextualSpacing/>
    </w:pPr>
    <w:rPr>
      <w:rFonts w:eastAsia="Calibri"/>
      <w:sz w:val="24"/>
      <w:szCs w:val="24"/>
      <w:lang w:val="es-ES_tradnl" w:eastAsia="es-ES_tradnl"/>
    </w:rPr>
  </w:style>
  <w:style w:type="paragraph" w:styleId="Firma">
    <w:name w:val="Signature"/>
    <w:basedOn w:val="Normal"/>
    <w:link w:val="FirmaCar"/>
    <w:uiPriority w:val="99"/>
    <w:unhideWhenUsed/>
    <w:rsid w:val="002829C1"/>
    <w:pPr>
      <w:ind w:left="4252"/>
    </w:pPr>
    <w:rPr>
      <w:rFonts w:eastAsia="Calibri"/>
      <w:sz w:val="24"/>
      <w:szCs w:val="24"/>
      <w:lang w:val="es-ES_tradnl" w:eastAsia="es-ES_tradnl"/>
    </w:rPr>
  </w:style>
  <w:style w:type="character" w:customStyle="1" w:styleId="FirmaCar">
    <w:name w:val="Firma Car"/>
    <w:basedOn w:val="Fuentedeprrafopredeter"/>
    <w:link w:val="Firma"/>
    <w:uiPriority w:val="99"/>
    <w:rsid w:val="002829C1"/>
    <w:rPr>
      <w:rFonts w:eastAsia="Calibri"/>
      <w:sz w:val="24"/>
      <w:szCs w:val="24"/>
      <w:lang w:val="es-ES_tradnl" w:eastAsia="es-ES_tradnl"/>
    </w:rPr>
  </w:style>
  <w:style w:type="paragraph" w:customStyle="1" w:styleId="Lneadeasunto">
    <w:name w:val="Línea de asunto"/>
    <w:basedOn w:val="Normal"/>
    <w:rsid w:val="002829C1"/>
    <w:rPr>
      <w:rFonts w:eastAsia="Calibri"/>
      <w:sz w:val="24"/>
      <w:szCs w:val="24"/>
      <w:lang w:val="es-ES_tradnl" w:eastAsia="es-ES_tradnl"/>
    </w:rPr>
  </w:style>
  <w:style w:type="paragraph" w:styleId="Textoindependienteprimerasangra">
    <w:name w:val="Body Text First Indent"/>
    <w:basedOn w:val="Textoindependiente"/>
    <w:link w:val="TextoindependienteprimerasangraCar"/>
    <w:uiPriority w:val="99"/>
    <w:unhideWhenUsed/>
    <w:rsid w:val="002829C1"/>
    <w:pPr>
      <w:ind w:firstLine="360"/>
      <w:jc w:val="left"/>
    </w:pPr>
    <w:rPr>
      <w:rFonts w:ascii="Times New Roman" w:eastAsia="Calibri" w:hAnsi="Times New Roman"/>
      <w:i w:val="0"/>
      <w:sz w:val="24"/>
      <w:szCs w:val="24"/>
      <w:lang w:val="es-ES_tradnl" w:eastAsia="es-ES_tradnl"/>
    </w:rPr>
  </w:style>
  <w:style w:type="character" w:customStyle="1" w:styleId="TextoindependienteprimerasangraCar">
    <w:name w:val="Texto independiente primera sangría Car"/>
    <w:basedOn w:val="TextoindependienteCar"/>
    <w:link w:val="Textoindependienteprimerasangra"/>
    <w:uiPriority w:val="99"/>
    <w:rsid w:val="002829C1"/>
    <w:rPr>
      <w:rFonts w:eastAsia="Calibri"/>
      <w:sz w:val="24"/>
      <w:szCs w:val="24"/>
      <w:lang w:val="es-ES_tradnl" w:eastAsia="es-ES_tradnl"/>
    </w:rPr>
  </w:style>
  <w:style w:type="character" w:customStyle="1" w:styleId="Mencinsinresolver1">
    <w:name w:val="Mención sin resolver1"/>
    <w:basedOn w:val="Fuentedeprrafopredeter"/>
    <w:uiPriority w:val="99"/>
    <w:semiHidden/>
    <w:unhideWhenUsed/>
    <w:rsid w:val="002829C1"/>
    <w:rPr>
      <w:color w:val="605E5C"/>
      <w:shd w:val="clear" w:color="auto" w:fill="E1DFDD"/>
    </w:rPr>
  </w:style>
  <w:style w:type="paragraph" w:customStyle="1" w:styleId="rtejustify">
    <w:name w:val="rtejustify"/>
    <w:basedOn w:val="Normal"/>
    <w:rsid w:val="00E443FD"/>
    <w:pPr>
      <w:spacing w:before="100" w:beforeAutospacing="1" w:after="100" w:afterAutospacing="1"/>
    </w:pPr>
    <w:rPr>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4179">
      <w:bodyDiv w:val="1"/>
      <w:marLeft w:val="0"/>
      <w:marRight w:val="0"/>
      <w:marTop w:val="0"/>
      <w:marBottom w:val="0"/>
      <w:divBdr>
        <w:top w:val="none" w:sz="0" w:space="0" w:color="auto"/>
        <w:left w:val="none" w:sz="0" w:space="0" w:color="auto"/>
        <w:bottom w:val="none" w:sz="0" w:space="0" w:color="auto"/>
        <w:right w:val="none" w:sz="0" w:space="0" w:color="auto"/>
      </w:divBdr>
    </w:div>
    <w:div w:id="11883403">
      <w:bodyDiv w:val="1"/>
      <w:marLeft w:val="0"/>
      <w:marRight w:val="0"/>
      <w:marTop w:val="0"/>
      <w:marBottom w:val="0"/>
      <w:divBdr>
        <w:top w:val="none" w:sz="0" w:space="0" w:color="auto"/>
        <w:left w:val="none" w:sz="0" w:space="0" w:color="auto"/>
        <w:bottom w:val="none" w:sz="0" w:space="0" w:color="auto"/>
        <w:right w:val="none" w:sz="0" w:space="0" w:color="auto"/>
      </w:divBdr>
    </w:div>
    <w:div w:id="23991016">
      <w:bodyDiv w:val="1"/>
      <w:marLeft w:val="0"/>
      <w:marRight w:val="0"/>
      <w:marTop w:val="0"/>
      <w:marBottom w:val="0"/>
      <w:divBdr>
        <w:top w:val="none" w:sz="0" w:space="0" w:color="auto"/>
        <w:left w:val="none" w:sz="0" w:space="0" w:color="auto"/>
        <w:bottom w:val="none" w:sz="0" w:space="0" w:color="auto"/>
        <w:right w:val="none" w:sz="0" w:space="0" w:color="auto"/>
      </w:divBdr>
    </w:div>
    <w:div w:id="34813018">
      <w:bodyDiv w:val="1"/>
      <w:marLeft w:val="0"/>
      <w:marRight w:val="0"/>
      <w:marTop w:val="0"/>
      <w:marBottom w:val="0"/>
      <w:divBdr>
        <w:top w:val="none" w:sz="0" w:space="0" w:color="auto"/>
        <w:left w:val="none" w:sz="0" w:space="0" w:color="auto"/>
        <w:bottom w:val="none" w:sz="0" w:space="0" w:color="auto"/>
        <w:right w:val="none" w:sz="0" w:space="0" w:color="auto"/>
      </w:divBdr>
    </w:div>
    <w:div w:id="49498732">
      <w:bodyDiv w:val="1"/>
      <w:marLeft w:val="0"/>
      <w:marRight w:val="0"/>
      <w:marTop w:val="0"/>
      <w:marBottom w:val="0"/>
      <w:divBdr>
        <w:top w:val="none" w:sz="0" w:space="0" w:color="auto"/>
        <w:left w:val="none" w:sz="0" w:space="0" w:color="auto"/>
        <w:bottom w:val="none" w:sz="0" w:space="0" w:color="auto"/>
        <w:right w:val="none" w:sz="0" w:space="0" w:color="auto"/>
      </w:divBdr>
    </w:div>
    <w:div w:id="71901303">
      <w:bodyDiv w:val="1"/>
      <w:marLeft w:val="0"/>
      <w:marRight w:val="0"/>
      <w:marTop w:val="0"/>
      <w:marBottom w:val="0"/>
      <w:divBdr>
        <w:top w:val="none" w:sz="0" w:space="0" w:color="auto"/>
        <w:left w:val="none" w:sz="0" w:space="0" w:color="auto"/>
        <w:bottom w:val="none" w:sz="0" w:space="0" w:color="auto"/>
        <w:right w:val="none" w:sz="0" w:space="0" w:color="auto"/>
      </w:divBdr>
    </w:div>
    <w:div w:id="93020858">
      <w:bodyDiv w:val="1"/>
      <w:marLeft w:val="0"/>
      <w:marRight w:val="0"/>
      <w:marTop w:val="0"/>
      <w:marBottom w:val="0"/>
      <w:divBdr>
        <w:top w:val="none" w:sz="0" w:space="0" w:color="auto"/>
        <w:left w:val="none" w:sz="0" w:space="0" w:color="auto"/>
        <w:bottom w:val="none" w:sz="0" w:space="0" w:color="auto"/>
        <w:right w:val="none" w:sz="0" w:space="0" w:color="auto"/>
      </w:divBdr>
      <w:divsChild>
        <w:div w:id="1840193089">
          <w:marLeft w:val="0"/>
          <w:marRight w:val="0"/>
          <w:marTop w:val="0"/>
          <w:marBottom w:val="0"/>
          <w:divBdr>
            <w:top w:val="none" w:sz="0" w:space="0" w:color="auto"/>
            <w:left w:val="none" w:sz="0" w:space="0" w:color="auto"/>
            <w:bottom w:val="none" w:sz="0" w:space="0" w:color="auto"/>
            <w:right w:val="none" w:sz="0" w:space="0" w:color="auto"/>
          </w:divBdr>
        </w:div>
        <w:div w:id="775291661">
          <w:marLeft w:val="0"/>
          <w:marRight w:val="0"/>
          <w:marTop w:val="0"/>
          <w:marBottom w:val="0"/>
          <w:divBdr>
            <w:top w:val="none" w:sz="0" w:space="0" w:color="auto"/>
            <w:left w:val="none" w:sz="0" w:space="0" w:color="auto"/>
            <w:bottom w:val="none" w:sz="0" w:space="0" w:color="auto"/>
            <w:right w:val="none" w:sz="0" w:space="0" w:color="auto"/>
          </w:divBdr>
        </w:div>
        <w:div w:id="17314697">
          <w:marLeft w:val="0"/>
          <w:marRight w:val="0"/>
          <w:marTop w:val="0"/>
          <w:marBottom w:val="0"/>
          <w:divBdr>
            <w:top w:val="none" w:sz="0" w:space="0" w:color="auto"/>
            <w:left w:val="none" w:sz="0" w:space="0" w:color="auto"/>
            <w:bottom w:val="none" w:sz="0" w:space="0" w:color="auto"/>
            <w:right w:val="none" w:sz="0" w:space="0" w:color="auto"/>
          </w:divBdr>
        </w:div>
        <w:div w:id="434011817">
          <w:marLeft w:val="0"/>
          <w:marRight w:val="0"/>
          <w:marTop w:val="0"/>
          <w:marBottom w:val="0"/>
          <w:divBdr>
            <w:top w:val="none" w:sz="0" w:space="0" w:color="auto"/>
            <w:left w:val="none" w:sz="0" w:space="0" w:color="auto"/>
            <w:bottom w:val="none" w:sz="0" w:space="0" w:color="auto"/>
            <w:right w:val="none" w:sz="0" w:space="0" w:color="auto"/>
          </w:divBdr>
        </w:div>
        <w:div w:id="1381856661">
          <w:marLeft w:val="0"/>
          <w:marRight w:val="0"/>
          <w:marTop w:val="0"/>
          <w:marBottom w:val="0"/>
          <w:divBdr>
            <w:top w:val="none" w:sz="0" w:space="0" w:color="auto"/>
            <w:left w:val="none" w:sz="0" w:space="0" w:color="auto"/>
            <w:bottom w:val="none" w:sz="0" w:space="0" w:color="auto"/>
            <w:right w:val="none" w:sz="0" w:space="0" w:color="auto"/>
          </w:divBdr>
        </w:div>
        <w:div w:id="211891909">
          <w:marLeft w:val="0"/>
          <w:marRight w:val="0"/>
          <w:marTop w:val="0"/>
          <w:marBottom w:val="0"/>
          <w:divBdr>
            <w:top w:val="none" w:sz="0" w:space="0" w:color="auto"/>
            <w:left w:val="none" w:sz="0" w:space="0" w:color="auto"/>
            <w:bottom w:val="none" w:sz="0" w:space="0" w:color="auto"/>
            <w:right w:val="none" w:sz="0" w:space="0" w:color="auto"/>
          </w:divBdr>
        </w:div>
        <w:div w:id="991906224">
          <w:marLeft w:val="0"/>
          <w:marRight w:val="0"/>
          <w:marTop w:val="0"/>
          <w:marBottom w:val="0"/>
          <w:divBdr>
            <w:top w:val="none" w:sz="0" w:space="0" w:color="auto"/>
            <w:left w:val="none" w:sz="0" w:space="0" w:color="auto"/>
            <w:bottom w:val="none" w:sz="0" w:space="0" w:color="auto"/>
            <w:right w:val="none" w:sz="0" w:space="0" w:color="auto"/>
          </w:divBdr>
        </w:div>
        <w:div w:id="42948896">
          <w:marLeft w:val="0"/>
          <w:marRight w:val="0"/>
          <w:marTop w:val="0"/>
          <w:marBottom w:val="0"/>
          <w:divBdr>
            <w:top w:val="none" w:sz="0" w:space="0" w:color="auto"/>
            <w:left w:val="none" w:sz="0" w:space="0" w:color="auto"/>
            <w:bottom w:val="none" w:sz="0" w:space="0" w:color="auto"/>
            <w:right w:val="none" w:sz="0" w:space="0" w:color="auto"/>
          </w:divBdr>
        </w:div>
        <w:div w:id="1347057550">
          <w:marLeft w:val="0"/>
          <w:marRight w:val="0"/>
          <w:marTop w:val="0"/>
          <w:marBottom w:val="0"/>
          <w:divBdr>
            <w:top w:val="none" w:sz="0" w:space="0" w:color="auto"/>
            <w:left w:val="none" w:sz="0" w:space="0" w:color="auto"/>
            <w:bottom w:val="none" w:sz="0" w:space="0" w:color="auto"/>
            <w:right w:val="none" w:sz="0" w:space="0" w:color="auto"/>
          </w:divBdr>
        </w:div>
        <w:div w:id="875583051">
          <w:marLeft w:val="0"/>
          <w:marRight w:val="0"/>
          <w:marTop w:val="0"/>
          <w:marBottom w:val="0"/>
          <w:divBdr>
            <w:top w:val="none" w:sz="0" w:space="0" w:color="auto"/>
            <w:left w:val="none" w:sz="0" w:space="0" w:color="auto"/>
            <w:bottom w:val="none" w:sz="0" w:space="0" w:color="auto"/>
            <w:right w:val="none" w:sz="0" w:space="0" w:color="auto"/>
          </w:divBdr>
        </w:div>
        <w:div w:id="368527172">
          <w:marLeft w:val="0"/>
          <w:marRight w:val="0"/>
          <w:marTop w:val="0"/>
          <w:marBottom w:val="0"/>
          <w:divBdr>
            <w:top w:val="none" w:sz="0" w:space="0" w:color="auto"/>
            <w:left w:val="none" w:sz="0" w:space="0" w:color="auto"/>
            <w:bottom w:val="none" w:sz="0" w:space="0" w:color="auto"/>
            <w:right w:val="none" w:sz="0" w:space="0" w:color="auto"/>
          </w:divBdr>
        </w:div>
        <w:div w:id="613900914">
          <w:marLeft w:val="0"/>
          <w:marRight w:val="0"/>
          <w:marTop w:val="0"/>
          <w:marBottom w:val="0"/>
          <w:divBdr>
            <w:top w:val="none" w:sz="0" w:space="0" w:color="auto"/>
            <w:left w:val="none" w:sz="0" w:space="0" w:color="auto"/>
            <w:bottom w:val="none" w:sz="0" w:space="0" w:color="auto"/>
            <w:right w:val="none" w:sz="0" w:space="0" w:color="auto"/>
          </w:divBdr>
        </w:div>
        <w:div w:id="1524904790">
          <w:marLeft w:val="0"/>
          <w:marRight w:val="0"/>
          <w:marTop w:val="0"/>
          <w:marBottom w:val="0"/>
          <w:divBdr>
            <w:top w:val="none" w:sz="0" w:space="0" w:color="auto"/>
            <w:left w:val="none" w:sz="0" w:space="0" w:color="auto"/>
            <w:bottom w:val="none" w:sz="0" w:space="0" w:color="auto"/>
            <w:right w:val="none" w:sz="0" w:space="0" w:color="auto"/>
          </w:divBdr>
        </w:div>
        <w:div w:id="90468696">
          <w:marLeft w:val="0"/>
          <w:marRight w:val="0"/>
          <w:marTop w:val="0"/>
          <w:marBottom w:val="0"/>
          <w:divBdr>
            <w:top w:val="none" w:sz="0" w:space="0" w:color="auto"/>
            <w:left w:val="none" w:sz="0" w:space="0" w:color="auto"/>
            <w:bottom w:val="none" w:sz="0" w:space="0" w:color="auto"/>
            <w:right w:val="none" w:sz="0" w:space="0" w:color="auto"/>
          </w:divBdr>
        </w:div>
        <w:div w:id="1917276174">
          <w:marLeft w:val="0"/>
          <w:marRight w:val="0"/>
          <w:marTop w:val="0"/>
          <w:marBottom w:val="0"/>
          <w:divBdr>
            <w:top w:val="none" w:sz="0" w:space="0" w:color="auto"/>
            <w:left w:val="none" w:sz="0" w:space="0" w:color="auto"/>
            <w:bottom w:val="none" w:sz="0" w:space="0" w:color="auto"/>
            <w:right w:val="none" w:sz="0" w:space="0" w:color="auto"/>
          </w:divBdr>
        </w:div>
        <w:div w:id="1196625154">
          <w:marLeft w:val="0"/>
          <w:marRight w:val="0"/>
          <w:marTop w:val="0"/>
          <w:marBottom w:val="0"/>
          <w:divBdr>
            <w:top w:val="none" w:sz="0" w:space="0" w:color="auto"/>
            <w:left w:val="none" w:sz="0" w:space="0" w:color="auto"/>
            <w:bottom w:val="none" w:sz="0" w:space="0" w:color="auto"/>
            <w:right w:val="none" w:sz="0" w:space="0" w:color="auto"/>
          </w:divBdr>
        </w:div>
        <w:div w:id="379330395">
          <w:marLeft w:val="0"/>
          <w:marRight w:val="0"/>
          <w:marTop w:val="0"/>
          <w:marBottom w:val="0"/>
          <w:divBdr>
            <w:top w:val="none" w:sz="0" w:space="0" w:color="auto"/>
            <w:left w:val="none" w:sz="0" w:space="0" w:color="auto"/>
            <w:bottom w:val="none" w:sz="0" w:space="0" w:color="auto"/>
            <w:right w:val="none" w:sz="0" w:space="0" w:color="auto"/>
          </w:divBdr>
        </w:div>
        <w:div w:id="1802772043">
          <w:marLeft w:val="0"/>
          <w:marRight w:val="0"/>
          <w:marTop w:val="0"/>
          <w:marBottom w:val="0"/>
          <w:divBdr>
            <w:top w:val="none" w:sz="0" w:space="0" w:color="auto"/>
            <w:left w:val="none" w:sz="0" w:space="0" w:color="auto"/>
            <w:bottom w:val="none" w:sz="0" w:space="0" w:color="auto"/>
            <w:right w:val="none" w:sz="0" w:space="0" w:color="auto"/>
          </w:divBdr>
        </w:div>
        <w:div w:id="1081759498">
          <w:marLeft w:val="0"/>
          <w:marRight w:val="0"/>
          <w:marTop w:val="0"/>
          <w:marBottom w:val="0"/>
          <w:divBdr>
            <w:top w:val="none" w:sz="0" w:space="0" w:color="auto"/>
            <w:left w:val="none" w:sz="0" w:space="0" w:color="auto"/>
            <w:bottom w:val="none" w:sz="0" w:space="0" w:color="auto"/>
            <w:right w:val="none" w:sz="0" w:space="0" w:color="auto"/>
          </w:divBdr>
        </w:div>
        <w:div w:id="1179197431">
          <w:marLeft w:val="0"/>
          <w:marRight w:val="0"/>
          <w:marTop w:val="0"/>
          <w:marBottom w:val="0"/>
          <w:divBdr>
            <w:top w:val="none" w:sz="0" w:space="0" w:color="auto"/>
            <w:left w:val="none" w:sz="0" w:space="0" w:color="auto"/>
            <w:bottom w:val="none" w:sz="0" w:space="0" w:color="auto"/>
            <w:right w:val="none" w:sz="0" w:space="0" w:color="auto"/>
          </w:divBdr>
        </w:div>
        <w:div w:id="1257791232">
          <w:marLeft w:val="0"/>
          <w:marRight w:val="0"/>
          <w:marTop w:val="0"/>
          <w:marBottom w:val="0"/>
          <w:divBdr>
            <w:top w:val="none" w:sz="0" w:space="0" w:color="auto"/>
            <w:left w:val="none" w:sz="0" w:space="0" w:color="auto"/>
            <w:bottom w:val="none" w:sz="0" w:space="0" w:color="auto"/>
            <w:right w:val="none" w:sz="0" w:space="0" w:color="auto"/>
          </w:divBdr>
        </w:div>
        <w:div w:id="930505996">
          <w:marLeft w:val="0"/>
          <w:marRight w:val="0"/>
          <w:marTop w:val="0"/>
          <w:marBottom w:val="0"/>
          <w:divBdr>
            <w:top w:val="none" w:sz="0" w:space="0" w:color="auto"/>
            <w:left w:val="none" w:sz="0" w:space="0" w:color="auto"/>
            <w:bottom w:val="none" w:sz="0" w:space="0" w:color="auto"/>
            <w:right w:val="none" w:sz="0" w:space="0" w:color="auto"/>
          </w:divBdr>
        </w:div>
        <w:div w:id="453208321">
          <w:marLeft w:val="0"/>
          <w:marRight w:val="0"/>
          <w:marTop w:val="0"/>
          <w:marBottom w:val="0"/>
          <w:divBdr>
            <w:top w:val="none" w:sz="0" w:space="0" w:color="auto"/>
            <w:left w:val="none" w:sz="0" w:space="0" w:color="auto"/>
            <w:bottom w:val="none" w:sz="0" w:space="0" w:color="auto"/>
            <w:right w:val="none" w:sz="0" w:space="0" w:color="auto"/>
          </w:divBdr>
        </w:div>
        <w:div w:id="96022052">
          <w:marLeft w:val="0"/>
          <w:marRight w:val="0"/>
          <w:marTop w:val="0"/>
          <w:marBottom w:val="0"/>
          <w:divBdr>
            <w:top w:val="none" w:sz="0" w:space="0" w:color="auto"/>
            <w:left w:val="none" w:sz="0" w:space="0" w:color="auto"/>
            <w:bottom w:val="none" w:sz="0" w:space="0" w:color="auto"/>
            <w:right w:val="none" w:sz="0" w:space="0" w:color="auto"/>
          </w:divBdr>
        </w:div>
        <w:div w:id="496768289">
          <w:marLeft w:val="0"/>
          <w:marRight w:val="0"/>
          <w:marTop w:val="0"/>
          <w:marBottom w:val="0"/>
          <w:divBdr>
            <w:top w:val="none" w:sz="0" w:space="0" w:color="auto"/>
            <w:left w:val="none" w:sz="0" w:space="0" w:color="auto"/>
            <w:bottom w:val="none" w:sz="0" w:space="0" w:color="auto"/>
            <w:right w:val="none" w:sz="0" w:space="0" w:color="auto"/>
          </w:divBdr>
        </w:div>
        <w:div w:id="577666474">
          <w:marLeft w:val="0"/>
          <w:marRight w:val="0"/>
          <w:marTop w:val="0"/>
          <w:marBottom w:val="0"/>
          <w:divBdr>
            <w:top w:val="none" w:sz="0" w:space="0" w:color="auto"/>
            <w:left w:val="none" w:sz="0" w:space="0" w:color="auto"/>
            <w:bottom w:val="none" w:sz="0" w:space="0" w:color="auto"/>
            <w:right w:val="none" w:sz="0" w:space="0" w:color="auto"/>
          </w:divBdr>
        </w:div>
      </w:divsChild>
    </w:div>
    <w:div w:id="138957668">
      <w:bodyDiv w:val="1"/>
      <w:marLeft w:val="0"/>
      <w:marRight w:val="0"/>
      <w:marTop w:val="0"/>
      <w:marBottom w:val="0"/>
      <w:divBdr>
        <w:top w:val="none" w:sz="0" w:space="0" w:color="auto"/>
        <w:left w:val="none" w:sz="0" w:space="0" w:color="auto"/>
        <w:bottom w:val="none" w:sz="0" w:space="0" w:color="auto"/>
        <w:right w:val="none" w:sz="0" w:space="0" w:color="auto"/>
      </w:divBdr>
    </w:div>
    <w:div w:id="157965901">
      <w:bodyDiv w:val="1"/>
      <w:marLeft w:val="0"/>
      <w:marRight w:val="0"/>
      <w:marTop w:val="0"/>
      <w:marBottom w:val="0"/>
      <w:divBdr>
        <w:top w:val="none" w:sz="0" w:space="0" w:color="auto"/>
        <w:left w:val="none" w:sz="0" w:space="0" w:color="auto"/>
        <w:bottom w:val="none" w:sz="0" w:space="0" w:color="auto"/>
        <w:right w:val="none" w:sz="0" w:space="0" w:color="auto"/>
      </w:divBdr>
    </w:div>
    <w:div w:id="175392138">
      <w:bodyDiv w:val="1"/>
      <w:marLeft w:val="0"/>
      <w:marRight w:val="0"/>
      <w:marTop w:val="0"/>
      <w:marBottom w:val="0"/>
      <w:divBdr>
        <w:top w:val="none" w:sz="0" w:space="0" w:color="auto"/>
        <w:left w:val="none" w:sz="0" w:space="0" w:color="auto"/>
        <w:bottom w:val="none" w:sz="0" w:space="0" w:color="auto"/>
        <w:right w:val="none" w:sz="0" w:space="0" w:color="auto"/>
      </w:divBdr>
    </w:div>
    <w:div w:id="177432185">
      <w:bodyDiv w:val="1"/>
      <w:marLeft w:val="0"/>
      <w:marRight w:val="0"/>
      <w:marTop w:val="0"/>
      <w:marBottom w:val="0"/>
      <w:divBdr>
        <w:top w:val="none" w:sz="0" w:space="0" w:color="auto"/>
        <w:left w:val="none" w:sz="0" w:space="0" w:color="auto"/>
        <w:bottom w:val="none" w:sz="0" w:space="0" w:color="auto"/>
        <w:right w:val="none" w:sz="0" w:space="0" w:color="auto"/>
      </w:divBdr>
    </w:div>
    <w:div w:id="183784034">
      <w:bodyDiv w:val="1"/>
      <w:marLeft w:val="0"/>
      <w:marRight w:val="0"/>
      <w:marTop w:val="0"/>
      <w:marBottom w:val="0"/>
      <w:divBdr>
        <w:top w:val="none" w:sz="0" w:space="0" w:color="auto"/>
        <w:left w:val="none" w:sz="0" w:space="0" w:color="auto"/>
        <w:bottom w:val="none" w:sz="0" w:space="0" w:color="auto"/>
        <w:right w:val="none" w:sz="0" w:space="0" w:color="auto"/>
      </w:divBdr>
    </w:div>
    <w:div w:id="191265124">
      <w:bodyDiv w:val="1"/>
      <w:marLeft w:val="0"/>
      <w:marRight w:val="0"/>
      <w:marTop w:val="0"/>
      <w:marBottom w:val="0"/>
      <w:divBdr>
        <w:top w:val="none" w:sz="0" w:space="0" w:color="auto"/>
        <w:left w:val="none" w:sz="0" w:space="0" w:color="auto"/>
        <w:bottom w:val="none" w:sz="0" w:space="0" w:color="auto"/>
        <w:right w:val="none" w:sz="0" w:space="0" w:color="auto"/>
      </w:divBdr>
    </w:div>
    <w:div w:id="237205339">
      <w:bodyDiv w:val="1"/>
      <w:marLeft w:val="0"/>
      <w:marRight w:val="0"/>
      <w:marTop w:val="0"/>
      <w:marBottom w:val="0"/>
      <w:divBdr>
        <w:top w:val="none" w:sz="0" w:space="0" w:color="auto"/>
        <w:left w:val="none" w:sz="0" w:space="0" w:color="auto"/>
        <w:bottom w:val="none" w:sz="0" w:space="0" w:color="auto"/>
        <w:right w:val="none" w:sz="0" w:space="0" w:color="auto"/>
      </w:divBdr>
    </w:div>
    <w:div w:id="279799374">
      <w:bodyDiv w:val="1"/>
      <w:marLeft w:val="0"/>
      <w:marRight w:val="0"/>
      <w:marTop w:val="0"/>
      <w:marBottom w:val="0"/>
      <w:divBdr>
        <w:top w:val="none" w:sz="0" w:space="0" w:color="auto"/>
        <w:left w:val="none" w:sz="0" w:space="0" w:color="auto"/>
        <w:bottom w:val="none" w:sz="0" w:space="0" w:color="auto"/>
        <w:right w:val="none" w:sz="0" w:space="0" w:color="auto"/>
      </w:divBdr>
    </w:div>
    <w:div w:id="289553699">
      <w:bodyDiv w:val="1"/>
      <w:marLeft w:val="0"/>
      <w:marRight w:val="0"/>
      <w:marTop w:val="0"/>
      <w:marBottom w:val="0"/>
      <w:divBdr>
        <w:top w:val="none" w:sz="0" w:space="0" w:color="auto"/>
        <w:left w:val="none" w:sz="0" w:space="0" w:color="auto"/>
        <w:bottom w:val="none" w:sz="0" w:space="0" w:color="auto"/>
        <w:right w:val="none" w:sz="0" w:space="0" w:color="auto"/>
      </w:divBdr>
    </w:div>
    <w:div w:id="308752800">
      <w:bodyDiv w:val="1"/>
      <w:marLeft w:val="0"/>
      <w:marRight w:val="0"/>
      <w:marTop w:val="0"/>
      <w:marBottom w:val="0"/>
      <w:divBdr>
        <w:top w:val="none" w:sz="0" w:space="0" w:color="auto"/>
        <w:left w:val="none" w:sz="0" w:space="0" w:color="auto"/>
        <w:bottom w:val="none" w:sz="0" w:space="0" w:color="auto"/>
        <w:right w:val="none" w:sz="0" w:space="0" w:color="auto"/>
      </w:divBdr>
    </w:div>
    <w:div w:id="326908639">
      <w:bodyDiv w:val="1"/>
      <w:marLeft w:val="0"/>
      <w:marRight w:val="0"/>
      <w:marTop w:val="0"/>
      <w:marBottom w:val="0"/>
      <w:divBdr>
        <w:top w:val="none" w:sz="0" w:space="0" w:color="auto"/>
        <w:left w:val="none" w:sz="0" w:space="0" w:color="auto"/>
        <w:bottom w:val="none" w:sz="0" w:space="0" w:color="auto"/>
        <w:right w:val="none" w:sz="0" w:space="0" w:color="auto"/>
      </w:divBdr>
    </w:div>
    <w:div w:id="331808814">
      <w:bodyDiv w:val="1"/>
      <w:marLeft w:val="0"/>
      <w:marRight w:val="0"/>
      <w:marTop w:val="0"/>
      <w:marBottom w:val="0"/>
      <w:divBdr>
        <w:top w:val="none" w:sz="0" w:space="0" w:color="auto"/>
        <w:left w:val="none" w:sz="0" w:space="0" w:color="auto"/>
        <w:bottom w:val="none" w:sz="0" w:space="0" w:color="auto"/>
        <w:right w:val="none" w:sz="0" w:space="0" w:color="auto"/>
      </w:divBdr>
    </w:div>
    <w:div w:id="338583640">
      <w:bodyDiv w:val="1"/>
      <w:marLeft w:val="0"/>
      <w:marRight w:val="0"/>
      <w:marTop w:val="0"/>
      <w:marBottom w:val="0"/>
      <w:divBdr>
        <w:top w:val="none" w:sz="0" w:space="0" w:color="auto"/>
        <w:left w:val="none" w:sz="0" w:space="0" w:color="auto"/>
        <w:bottom w:val="none" w:sz="0" w:space="0" w:color="auto"/>
        <w:right w:val="none" w:sz="0" w:space="0" w:color="auto"/>
      </w:divBdr>
    </w:div>
    <w:div w:id="371808352">
      <w:bodyDiv w:val="1"/>
      <w:marLeft w:val="0"/>
      <w:marRight w:val="0"/>
      <w:marTop w:val="0"/>
      <w:marBottom w:val="0"/>
      <w:divBdr>
        <w:top w:val="none" w:sz="0" w:space="0" w:color="auto"/>
        <w:left w:val="none" w:sz="0" w:space="0" w:color="auto"/>
        <w:bottom w:val="none" w:sz="0" w:space="0" w:color="auto"/>
        <w:right w:val="none" w:sz="0" w:space="0" w:color="auto"/>
      </w:divBdr>
    </w:div>
    <w:div w:id="387923384">
      <w:bodyDiv w:val="1"/>
      <w:marLeft w:val="0"/>
      <w:marRight w:val="0"/>
      <w:marTop w:val="0"/>
      <w:marBottom w:val="0"/>
      <w:divBdr>
        <w:top w:val="none" w:sz="0" w:space="0" w:color="auto"/>
        <w:left w:val="none" w:sz="0" w:space="0" w:color="auto"/>
        <w:bottom w:val="none" w:sz="0" w:space="0" w:color="auto"/>
        <w:right w:val="none" w:sz="0" w:space="0" w:color="auto"/>
      </w:divBdr>
    </w:div>
    <w:div w:id="442727745">
      <w:bodyDiv w:val="1"/>
      <w:marLeft w:val="0"/>
      <w:marRight w:val="0"/>
      <w:marTop w:val="0"/>
      <w:marBottom w:val="0"/>
      <w:divBdr>
        <w:top w:val="none" w:sz="0" w:space="0" w:color="auto"/>
        <w:left w:val="none" w:sz="0" w:space="0" w:color="auto"/>
        <w:bottom w:val="none" w:sz="0" w:space="0" w:color="auto"/>
        <w:right w:val="none" w:sz="0" w:space="0" w:color="auto"/>
      </w:divBdr>
    </w:div>
    <w:div w:id="481390982">
      <w:bodyDiv w:val="1"/>
      <w:marLeft w:val="0"/>
      <w:marRight w:val="0"/>
      <w:marTop w:val="0"/>
      <w:marBottom w:val="0"/>
      <w:divBdr>
        <w:top w:val="none" w:sz="0" w:space="0" w:color="auto"/>
        <w:left w:val="none" w:sz="0" w:space="0" w:color="auto"/>
        <w:bottom w:val="none" w:sz="0" w:space="0" w:color="auto"/>
        <w:right w:val="none" w:sz="0" w:space="0" w:color="auto"/>
      </w:divBdr>
    </w:div>
    <w:div w:id="492986025">
      <w:bodyDiv w:val="1"/>
      <w:marLeft w:val="0"/>
      <w:marRight w:val="0"/>
      <w:marTop w:val="0"/>
      <w:marBottom w:val="0"/>
      <w:divBdr>
        <w:top w:val="none" w:sz="0" w:space="0" w:color="auto"/>
        <w:left w:val="none" w:sz="0" w:space="0" w:color="auto"/>
        <w:bottom w:val="none" w:sz="0" w:space="0" w:color="auto"/>
        <w:right w:val="none" w:sz="0" w:space="0" w:color="auto"/>
      </w:divBdr>
      <w:divsChild>
        <w:div w:id="1928420366">
          <w:marLeft w:val="0"/>
          <w:marRight w:val="0"/>
          <w:marTop w:val="0"/>
          <w:marBottom w:val="0"/>
          <w:divBdr>
            <w:top w:val="none" w:sz="0" w:space="0" w:color="auto"/>
            <w:left w:val="none" w:sz="0" w:space="0" w:color="auto"/>
            <w:bottom w:val="none" w:sz="0" w:space="0" w:color="auto"/>
            <w:right w:val="none" w:sz="0" w:space="0" w:color="auto"/>
          </w:divBdr>
        </w:div>
        <w:div w:id="583759377">
          <w:marLeft w:val="0"/>
          <w:marRight w:val="0"/>
          <w:marTop w:val="0"/>
          <w:marBottom w:val="0"/>
          <w:divBdr>
            <w:top w:val="none" w:sz="0" w:space="0" w:color="auto"/>
            <w:left w:val="none" w:sz="0" w:space="0" w:color="auto"/>
            <w:bottom w:val="none" w:sz="0" w:space="0" w:color="auto"/>
            <w:right w:val="none" w:sz="0" w:space="0" w:color="auto"/>
          </w:divBdr>
        </w:div>
        <w:div w:id="395979581">
          <w:marLeft w:val="0"/>
          <w:marRight w:val="0"/>
          <w:marTop w:val="0"/>
          <w:marBottom w:val="0"/>
          <w:divBdr>
            <w:top w:val="none" w:sz="0" w:space="0" w:color="auto"/>
            <w:left w:val="none" w:sz="0" w:space="0" w:color="auto"/>
            <w:bottom w:val="none" w:sz="0" w:space="0" w:color="auto"/>
            <w:right w:val="none" w:sz="0" w:space="0" w:color="auto"/>
          </w:divBdr>
        </w:div>
        <w:div w:id="1764303933">
          <w:marLeft w:val="0"/>
          <w:marRight w:val="0"/>
          <w:marTop w:val="0"/>
          <w:marBottom w:val="0"/>
          <w:divBdr>
            <w:top w:val="none" w:sz="0" w:space="0" w:color="auto"/>
            <w:left w:val="none" w:sz="0" w:space="0" w:color="auto"/>
            <w:bottom w:val="none" w:sz="0" w:space="0" w:color="auto"/>
            <w:right w:val="none" w:sz="0" w:space="0" w:color="auto"/>
          </w:divBdr>
        </w:div>
        <w:div w:id="1508866746">
          <w:marLeft w:val="0"/>
          <w:marRight w:val="0"/>
          <w:marTop w:val="0"/>
          <w:marBottom w:val="0"/>
          <w:divBdr>
            <w:top w:val="none" w:sz="0" w:space="0" w:color="auto"/>
            <w:left w:val="none" w:sz="0" w:space="0" w:color="auto"/>
            <w:bottom w:val="none" w:sz="0" w:space="0" w:color="auto"/>
            <w:right w:val="none" w:sz="0" w:space="0" w:color="auto"/>
          </w:divBdr>
        </w:div>
        <w:div w:id="1734043941">
          <w:marLeft w:val="0"/>
          <w:marRight w:val="0"/>
          <w:marTop w:val="0"/>
          <w:marBottom w:val="0"/>
          <w:divBdr>
            <w:top w:val="none" w:sz="0" w:space="0" w:color="auto"/>
            <w:left w:val="none" w:sz="0" w:space="0" w:color="auto"/>
            <w:bottom w:val="none" w:sz="0" w:space="0" w:color="auto"/>
            <w:right w:val="none" w:sz="0" w:space="0" w:color="auto"/>
          </w:divBdr>
        </w:div>
        <w:div w:id="1198860834">
          <w:marLeft w:val="0"/>
          <w:marRight w:val="0"/>
          <w:marTop w:val="0"/>
          <w:marBottom w:val="0"/>
          <w:divBdr>
            <w:top w:val="none" w:sz="0" w:space="0" w:color="auto"/>
            <w:left w:val="none" w:sz="0" w:space="0" w:color="auto"/>
            <w:bottom w:val="none" w:sz="0" w:space="0" w:color="auto"/>
            <w:right w:val="none" w:sz="0" w:space="0" w:color="auto"/>
          </w:divBdr>
        </w:div>
        <w:div w:id="1654678036">
          <w:marLeft w:val="0"/>
          <w:marRight w:val="0"/>
          <w:marTop w:val="0"/>
          <w:marBottom w:val="0"/>
          <w:divBdr>
            <w:top w:val="none" w:sz="0" w:space="0" w:color="auto"/>
            <w:left w:val="none" w:sz="0" w:space="0" w:color="auto"/>
            <w:bottom w:val="none" w:sz="0" w:space="0" w:color="auto"/>
            <w:right w:val="none" w:sz="0" w:space="0" w:color="auto"/>
          </w:divBdr>
        </w:div>
        <w:div w:id="1236278038">
          <w:marLeft w:val="0"/>
          <w:marRight w:val="0"/>
          <w:marTop w:val="0"/>
          <w:marBottom w:val="0"/>
          <w:divBdr>
            <w:top w:val="none" w:sz="0" w:space="0" w:color="auto"/>
            <w:left w:val="none" w:sz="0" w:space="0" w:color="auto"/>
            <w:bottom w:val="none" w:sz="0" w:space="0" w:color="auto"/>
            <w:right w:val="none" w:sz="0" w:space="0" w:color="auto"/>
          </w:divBdr>
        </w:div>
        <w:div w:id="648241866">
          <w:marLeft w:val="0"/>
          <w:marRight w:val="0"/>
          <w:marTop w:val="0"/>
          <w:marBottom w:val="0"/>
          <w:divBdr>
            <w:top w:val="none" w:sz="0" w:space="0" w:color="auto"/>
            <w:left w:val="none" w:sz="0" w:space="0" w:color="auto"/>
            <w:bottom w:val="none" w:sz="0" w:space="0" w:color="auto"/>
            <w:right w:val="none" w:sz="0" w:space="0" w:color="auto"/>
          </w:divBdr>
        </w:div>
        <w:div w:id="67463024">
          <w:marLeft w:val="0"/>
          <w:marRight w:val="0"/>
          <w:marTop w:val="0"/>
          <w:marBottom w:val="0"/>
          <w:divBdr>
            <w:top w:val="none" w:sz="0" w:space="0" w:color="auto"/>
            <w:left w:val="none" w:sz="0" w:space="0" w:color="auto"/>
            <w:bottom w:val="none" w:sz="0" w:space="0" w:color="auto"/>
            <w:right w:val="none" w:sz="0" w:space="0" w:color="auto"/>
          </w:divBdr>
        </w:div>
        <w:div w:id="1668434632">
          <w:marLeft w:val="0"/>
          <w:marRight w:val="0"/>
          <w:marTop w:val="0"/>
          <w:marBottom w:val="0"/>
          <w:divBdr>
            <w:top w:val="none" w:sz="0" w:space="0" w:color="auto"/>
            <w:left w:val="none" w:sz="0" w:space="0" w:color="auto"/>
            <w:bottom w:val="none" w:sz="0" w:space="0" w:color="auto"/>
            <w:right w:val="none" w:sz="0" w:space="0" w:color="auto"/>
          </w:divBdr>
        </w:div>
        <w:div w:id="1908956356">
          <w:marLeft w:val="0"/>
          <w:marRight w:val="0"/>
          <w:marTop w:val="0"/>
          <w:marBottom w:val="0"/>
          <w:divBdr>
            <w:top w:val="none" w:sz="0" w:space="0" w:color="auto"/>
            <w:left w:val="none" w:sz="0" w:space="0" w:color="auto"/>
            <w:bottom w:val="none" w:sz="0" w:space="0" w:color="auto"/>
            <w:right w:val="none" w:sz="0" w:space="0" w:color="auto"/>
          </w:divBdr>
        </w:div>
        <w:div w:id="2140877723">
          <w:marLeft w:val="0"/>
          <w:marRight w:val="0"/>
          <w:marTop w:val="0"/>
          <w:marBottom w:val="0"/>
          <w:divBdr>
            <w:top w:val="none" w:sz="0" w:space="0" w:color="auto"/>
            <w:left w:val="none" w:sz="0" w:space="0" w:color="auto"/>
            <w:bottom w:val="none" w:sz="0" w:space="0" w:color="auto"/>
            <w:right w:val="none" w:sz="0" w:space="0" w:color="auto"/>
          </w:divBdr>
        </w:div>
        <w:div w:id="1541623466">
          <w:marLeft w:val="0"/>
          <w:marRight w:val="0"/>
          <w:marTop w:val="0"/>
          <w:marBottom w:val="0"/>
          <w:divBdr>
            <w:top w:val="none" w:sz="0" w:space="0" w:color="auto"/>
            <w:left w:val="none" w:sz="0" w:space="0" w:color="auto"/>
            <w:bottom w:val="none" w:sz="0" w:space="0" w:color="auto"/>
            <w:right w:val="none" w:sz="0" w:space="0" w:color="auto"/>
          </w:divBdr>
        </w:div>
        <w:div w:id="2121298720">
          <w:marLeft w:val="0"/>
          <w:marRight w:val="0"/>
          <w:marTop w:val="0"/>
          <w:marBottom w:val="0"/>
          <w:divBdr>
            <w:top w:val="none" w:sz="0" w:space="0" w:color="auto"/>
            <w:left w:val="none" w:sz="0" w:space="0" w:color="auto"/>
            <w:bottom w:val="none" w:sz="0" w:space="0" w:color="auto"/>
            <w:right w:val="none" w:sz="0" w:space="0" w:color="auto"/>
          </w:divBdr>
        </w:div>
        <w:div w:id="1045956909">
          <w:marLeft w:val="0"/>
          <w:marRight w:val="0"/>
          <w:marTop w:val="0"/>
          <w:marBottom w:val="0"/>
          <w:divBdr>
            <w:top w:val="none" w:sz="0" w:space="0" w:color="auto"/>
            <w:left w:val="none" w:sz="0" w:space="0" w:color="auto"/>
            <w:bottom w:val="none" w:sz="0" w:space="0" w:color="auto"/>
            <w:right w:val="none" w:sz="0" w:space="0" w:color="auto"/>
          </w:divBdr>
        </w:div>
        <w:div w:id="36781825">
          <w:marLeft w:val="0"/>
          <w:marRight w:val="0"/>
          <w:marTop w:val="0"/>
          <w:marBottom w:val="0"/>
          <w:divBdr>
            <w:top w:val="none" w:sz="0" w:space="0" w:color="auto"/>
            <w:left w:val="none" w:sz="0" w:space="0" w:color="auto"/>
            <w:bottom w:val="none" w:sz="0" w:space="0" w:color="auto"/>
            <w:right w:val="none" w:sz="0" w:space="0" w:color="auto"/>
          </w:divBdr>
        </w:div>
        <w:div w:id="825434909">
          <w:marLeft w:val="0"/>
          <w:marRight w:val="0"/>
          <w:marTop w:val="0"/>
          <w:marBottom w:val="0"/>
          <w:divBdr>
            <w:top w:val="none" w:sz="0" w:space="0" w:color="auto"/>
            <w:left w:val="none" w:sz="0" w:space="0" w:color="auto"/>
            <w:bottom w:val="none" w:sz="0" w:space="0" w:color="auto"/>
            <w:right w:val="none" w:sz="0" w:space="0" w:color="auto"/>
          </w:divBdr>
        </w:div>
        <w:div w:id="316232123">
          <w:marLeft w:val="0"/>
          <w:marRight w:val="0"/>
          <w:marTop w:val="0"/>
          <w:marBottom w:val="0"/>
          <w:divBdr>
            <w:top w:val="none" w:sz="0" w:space="0" w:color="auto"/>
            <w:left w:val="none" w:sz="0" w:space="0" w:color="auto"/>
            <w:bottom w:val="none" w:sz="0" w:space="0" w:color="auto"/>
            <w:right w:val="none" w:sz="0" w:space="0" w:color="auto"/>
          </w:divBdr>
        </w:div>
        <w:div w:id="520121152">
          <w:marLeft w:val="0"/>
          <w:marRight w:val="0"/>
          <w:marTop w:val="0"/>
          <w:marBottom w:val="0"/>
          <w:divBdr>
            <w:top w:val="none" w:sz="0" w:space="0" w:color="auto"/>
            <w:left w:val="none" w:sz="0" w:space="0" w:color="auto"/>
            <w:bottom w:val="none" w:sz="0" w:space="0" w:color="auto"/>
            <w:right w:val="none" w:sz="0" w:space="0" w:color="auto"/>
          </w:divBdr>
        </w:div>
        <w:div w:id="343940873">
          <w:marLeft w:val="0"/>
          <w:marRight w:val="0"/>
          <w:marTop w:val="0"/>
          <w:marBottom w:val="0"/>
          <w:divBdr>
            <w:top w:val="none" w:sz="0" w:space="0" w:color="auto"/>
            <w:left w:val="none" w:sz="0" w:space="0" w:color="auto"/>
            <w:bottom w:val="none" w:sz="0" w:space="0" w:color="auto"/>
            <w:right w:val="none" w:sz="0" w:space="0" w:color="auto"/>
          </w:divBdr>
        </w:div>
        <w:div w:id="597563925">
          <w:marLeft w:val="0"/>
          <w:marRight w:val="0"/>
          <w:marTop w:val="0"/>
          <w:marBottom w:val="0"/>
          <w:divBdr>
            <w:top w:val="none" w:sz="0" w:space="0" w:color="auto"/>
            <w:left w:val="none" w:sz="0" w:space="0" w:color="auto"/>
            <w:bottom w:val="none" w:sz="0" w:space="0" w:color="auto"/>
            <w:right w:val="none" w:sz="0" w:space="0" w:color="auto"/>
          </w:divBdr>
        </w:div>
        <w:div w:id="663628660">
          <w:marLeft w:val="0"/>
          <w:marRight w:val="0"/>
          <w:marTop w:val="0"/>
          <w:marBottom w:val="0"/>
          <w:divBdr>
            <w:top w:val="none" w:sz="0" w:space="0" w:color="auto"/>
            <w:left w:val="none" w:sz="0" w:space="0" w:color="auto"/>
            <w:bottom w:val="none" w:sz="0" w:space="0" w:color="auto"/>
            <w:right w:val="none" w:sz="0" w:space="0" w:color="auto"/>
          </w:divBdr>
        </w:div>
      </w:divsChild>
    </w:div>
    <w:div w:id="499589484">
      <w:bodyDiv w:val="1"/>
      <w:marLeft w:val="0"/>
      <w:marRight w:val="0"/>
      <w:marTop w:val="0"/>
      <w:marBottom w:val="0"/>
      <w:divBdr>
        <w:top w:val="none" w:sz="0" w:space="0" w:color="auto"/>
        <w:left w:val="none" w:sz="0" w:space="0" w:color="auto"/>
        <w:bottom w:val="none" w:sz="0" w:space="0" w:color="auto"/>
        <w:right w:val="none" w:sz="0" w:space="0" w:color="auto"/>
      </w:divBdr>
    </w:div>
    <w:div w:id="531191659">
      <w:bodyDiv w:val="1"/>
      <w:marLeft w:val="0"/>
      <w:marRight w:val="0"/>
      <w:marTop w:val="0"/>
      <w:marBottom w:val="0"/>
      <w:divBdr>
        <w:top w:val="none" w:sz="0" w:space="0" w:color="auto"/>
        <w:left w:val="none" w:sz="0" w:space="0" w:color="auto"/>
        <w:bottom w:val="none" w:sz="0" w:space="0" w:color="auto"/>
        <w:right w:val="none" w:sz="0" w:space="0" w:color="auto"/>
      </w:divBdr>
    </w:div>
    <w:div w:id="548490879">
      <w:bodyDiv w:val="1"/>
      <w:marLeft w:val="0"/>
      <w:marRight w:val="0"/>
      <w:marTop w:val="0"/>
      <w:marBottom w:val="0"/>
      <w:divBdr>
        <w:top w:val="none" w:sz="0" w:space="0" w:color="auto"/>
        <w:left w:val="none" w:sz="0" w:space="0" w:color="auto"/>
        <w:bottom w:val="none" w:sz="0" w:space="0" w:color="auto"/>
        <w:right w:val="none" w:sz="0" w:space="0" w:color="auto"/>
      </w:divBdr>
    </w:div>
    <w:div w:id="550455906">
      <w:bodyDiv w:val="1"/>
      <w:marLeft w:val="0"/>
      <w:marRight w:val="0"/>
      <w:marTop w:val="0"/>
      <w:marBottom w:val="0"/>
      <w:divBdr>
        <w:top w:val="none" w:sz="0" w:space="0" w:color="auto"/>
        <w:left w:val="none" w:sz="0" w:space="0" w:color="auto"/>
        <w:bottom w:val="none" w:sz="0" w:space="0" w:color="auto"/>
        <w:right w:val="none" w:sz="0" w:space="0" w:color="auto"/>
      </w:divBdr>
    </w:div>
    <w:div w:id="603925390">
      <w:bodyDiv w:val="1"/>
      <w:marLeft w:val="0"/>
      <w:marRight w:val="0"/>
      <w:marTop w:val="0"/>
      <w:marBottom w:val="0"/>
      <w:divBdr>
        <w:top w:val="none" w:sz="0" w:space="0" w:color="auto"/>
        <w:left w:val="none" w:sz="0" w:space="0" w:color="auto"/>
        <w:bottom w:val="none" w:sz="0" w:space="0" w:color="auto"/>
        <w:right w:val="none" w:sz="0" w:space="0" w:color="auto"/>
      </w:divBdr>
    </w:div>
    <w:div w:id="650451366">
      <w:bodyDiv w:val="1"/>
      <w:marLeft w:val="0"/>
      <w:marRight w:val="0"/>
      <w:marTop w:val="0"/>
      <w:marBottom w:val="0"/>
      <w:divBdr>
        <w:top w:val="none" w:sz="0" w:space="0" w:color="auto"/>
        <w:left w:val="none" w:sz="0" w:space="0" w:color="auto"/>
        <w:bottom w:val="none" w:sz="0" w:space="0" w:color="auto"/>
        <w:right w:val="none" w:sz="0" w:space="0" w:color="auto"/>
      </w:divBdr>
    </w:div>
    <w:div w:id="675697104">
      <w:bodyDiv w:val="1"/>
      <w:marLeft w:val="0"/>
      <w:marRight w:val="0"/>
      <w:marTop w:val="0"/>
      <w:marBottom w:val="0"/>
      <w:divBdr>
        <w:top w:val="none" w:sz="0" w:space="0" w:color="auto"/>
        <w:left w:val="none" w:sz="0" w:space="0" w:color="auto"/>
        <w:bottom w:val="none" w:sz="0" w:space="0" w:color="auto"/>
        <w:right w:val="none" w:sz="0" w:space="0" w:color="auto"/>
      </w:divBdr>
    </w:div>
    <w:div w:id="730268737">
      <w:bodyDiv w:val="1"/>
      <w:marLeft w:val="0"/>
      <w:marRight w:val="0"/>
      <w:marTop w:val="0"/>
      <w:marBottom w:val="0"/>
      <w:divBdr>
        <w:top w:val="none" w:sz="0" w:space="0" w:color="auto"/>
        <w:left w:val="none" w:sz="0" w:space="0" w:color="auto"/>
        <w:bottom w:val="none" w:sz="0" w:space="0" w:color="auto"/>
        <w:right w:val="none" w:sz="0" w:space="0" w:color="auto"/>
      </w:divBdr>
    </w:div>
    <w:div w:id="763723502">
      <w:bodyDiv w:val="1"/>
      <w:marLeft w:val="0"/>
      <w:marRight w:val="0"/>
      <w:marTop w:val="0"/>
      <w:marBottom w:val="0"/>
      <w:divBdr>
        <w:top w:val="none" w:sz="0" w:space="0" w:color="auto"/>
        <w:left w:val="none" w:sz="0" w:space="0" w:color="auto"/>
        <w:bottom w:val="none" w:sz="0" w:space="0" w:color="auto"/>
        <w:right w:val="none" w:sz="0" w:space="0" w:color="auto"/>
      </w:divBdr>
    </w:div>
    <w:div w:id="764108378">
      <w:bodyDiv w:val="1"/>
      <w:marLeft w:val="0"/>
      <w:marRight w:val="0"/>
      <w:marTop w:val="0"/>
      <w:marBottom w:val="0"/>
      <w:divBdr>
        <w:top w:val="none" w:sz="0" w:space="0" w:color="auto"/>
        <w:left w:val="none" w:sz="0" w:space="0" w:color="auto"/>
        <w:bottom w:val="none" w:sz="0" w:space="0" w:color="auto"/>
        <w:right w:val="none" w:sz="0" w:space="0" w:color="auto"/>
      </w:divBdr>
    </w:div>
    <w:div w:id="881751926">
      <w:bodyDiv w:val="1"/>
      <w:marLeft w:val="0"/>
      <w:marRight w:val="0"/>
      <w:marTop w:val="0"/>
      <w:marBottom w:val="0"/>
      <w:divBdr>
        <w:top w:val="none" w:sz="0" w:space="0" w:color="auto"/>
        <w:left w:val="none" w:sz="0" w:space="0" w:color="auto"/>
        <w:bottom w:val="none" w:sz="0" w:space="0" w:color="auto"/>
        <w:right w:val="none" w:sz="0" w:space="0" w:color="auto"/>
      </w:divBdr>
    </w:div>
    <w:div w:id="901873267">
      <w:marLeft w:val="0"/>
      <w:marRight w:val="0"/>
      <w:marTop w:val="0"/>
      <w:marBottom w:val="0"/>
      <w:divBdr>
        <w:top w:val="none" w:sz="0" w:space="0" w:color="auto"/>
        <w:left w:val="none" w:sz="0" w:space="0" w:color="auto"/>
        <w:bottom w:val="none" w:sz="0" w:space="0" w:color="auto"/>
        <w:right w:val="none" w:sz="0" w:space="0" w:color="auto"/>
      </w:divBdr>
    </w:div>
    <w:div w:id="901873268">
      <w:marLeft w:val="0"/>
      <w:marRight w:val="0"/>
      <w:marTop w:val="0"/>
      <w:marBottom w:val="0"/>
      <w:divBdr>
        <w:top w:val="none" w:sz="0" w:space="0" w:color="auto"/>
        <w:left w:val="none" w:sz="0" w:space="0" w:color="auto"/>
        <w:bottom w:val="none" w:sz="0" w:space="0" w:color="auto"/>
        <w:right w:val="none" w:sz="0" w:space="0" w:color="auto"/>
      </w:divBdr>
    </w:div>
    <w:div w:id="901873269">
      <w:marLeft w:val="0"/>
      <w:marRight w:val="0"/>
      <w:marTop w:val="0"/>
      <w:marBottom w:val="0"/>
      <w:divBdr>
        <w:top w:val="none" w:sz="0" w:space="0" w:color="auto"/>
        <w:left w:val="none" w:sz="0" w:space="0" w:color="auto"/>
        <w:bottom w:val="none" w:sz="0" w:space="0" w:color="auto"/>
        <w:right w:val="none" w:sz="0" w:space="0" w:color="auto"/>
      </w:divBdr>
    </w:div>
    <w:div w:id="901873270">
      <w:marLeft w:val="0"/>
      <w:marRight w:val="0"/>
      <w:marTop w:val="0"/>
      <w:marBottom w:val="0"/>
      <w:divBdr>
        <w:top w:val="none" w:sz="0" w:space="0" w:color="auto"/>
        <w:left w:val="none" w:sz="0" w:space="0" w:color="auto"/>
        <w:bottom w:val="none" w:sz="0" w:space="0" w:color="auto"/>
        <w:right w:val="none" w:sz="0" w:space="0" w:color="auto"/>
      </w:divBdr>
    </w:div>
    <w:div w:id="901873271">
      <w:marLeft w:val="0"/>
      <w:marRight w:val="0"/>
      <w:marTop w:val="0"/>
      <w:marBottom w:val="0"/>
      <w:divBdr>
        <w:top w:val="none" w:sz="0" w:space="0" w:color="auto"/>
        <w:left w:val="none" w:sz="0" w:space="0" w:color="auto"/>
        <w:bottom w:val="none" w:sz="0" w:space="0" w:color="auto"/>
        <w:right w:val="none" w:sz="0" w:space="0" w:color="auto"/>
      </w:divBdr>
    </w:div>
    <w:div w:id="901873272">
      <w:marLeft w:val="0"/>
      <w:marRight w:val="0"/>
      <w:marTop w:val="0"/>
      <w:marBottom w:val="0"/>
      <w:divBdr>
        <w:top w:val="none" w:sz="0" w:space="0" w:color="auto"/>
        <w:left w:val="none" w:sz="0" w:space="0" w:color="auto"/>
        <w:bottom w:val="none" w:sz="0" w:space="0" w:color="auto"/>
        <w:right w:val="none" w:sz="0" w:space="0" w:color="auto"/>
      </w:divBdr>
    </w:div>
    <w:div w:id="901873273">
      <w:marLeft w:val="0"/>
      <w:marRight w:val="0"/>
      <w:marTop w:val="0"/>
      <w:marBottom w:val="0"/>
      <w:divBdr>
        <w:top w:val="none" w:sz="0" w:space="0" w:color="auto"/>
        <w:left w:val="none" w:sz="0" w:space="0" w:color="auto"/>
        <w:bottom w:val="none" w:sz="0" w:space="0" w:color="auto"/>
        <w:right w:val="none" w:sz="0" w:space="0" w:color="auto"/>
      </w:divBdr>
    </w:div>
    <w:div w:id="901873274">
      <w:marLeft w:val="0"/>
      <w:marRight w:val="0"/>
      <w:marTop w:val="0"/>
      <w:marBottom w:val="0"/>
      <w:divBdr>
        <w:top w:val="none" w:sz="0" w:space="0" w:color="auto"/>
        <w:left w:val="none" w:sz="0" w:space="0" w:color="auto"/>
        <w:bottom w:val="none" w:sz="0" w:space="0" w:color="auto"/>
        <w:right w:val="none" w:sz="0" w:space="0" w:color="auto"/>
      </w:divBdr>
    </w:div>
    <w:div w:id="912621063">
      <w:bodyDiv w:val="1"/>
      <w:marLeft w:val="0"/>
      <w:marRight w:val="0"/>
      <w:marTop w:val="0"/>
      <w:marBottom w:val="0"/>
      <w:divBdr>
        <w:top w:val="none" w:sz="0" w:space="0" w:color="auto"/>
        <w:left w:val="none" w:sz="0" w:space="0" w:color="auto"/>
        <w:bottom w:val="none" w:sz="0" w:space="0" w:color="auto"/>
        <w:right w:val="none" w:sz="0" w:space="0" w:color="auto"/>
      </w:divBdr>
    </w:div>
    <w:div w:id="916943110">
      <w:bodyDiv w:val="1"/>
      <w:marLeft w:val="0"/>
      <w:marRight w:val="0"/>
      <w:marTop w:val="0"/>
      <w:marBottom w:val="0"/>
      <w:divBdr>
        <w:top w:val="none" w:sz="0" w:space="0" w:color="auto"/>
        <w:left w:val="none" w:sz="0" w:space="0" w:color="auto"/>
        <w:bottom w:val="none" w:sz="0" w:space="0" w:color="auto"/>
        <w:right w:val="none" w:sz="0" w:space="0" w:color="auto"/>
      </w:divBdr>
    </w:div>
    <w:div w:id="922182290">
      <w:bodyDiv w:val="1"/>
      <w:marLeft w:val="0"/>
      <w:marRight w:val="0"/>
      <w:marTop w:val="0"/>
      <w:marBottom w:val="0"/>
      <w:divBdr>
        <w:top w:val="none" w:sz="0" w:space="0" w:color="auto"/>
        <w:left w:val="none" w:sz="0" w:space="0" w:color="auto"/>
        <w:bottom w:val="none" w:sz="0" w:space="0" w:color="auto"/>
        <w:right w:val="none" w:sz="0" w:space="0" w:color="auto"/>
      </w:divBdr>
    </w:div>
    <w:div w:id="939029794">
      <w:bodyDiv w:val="1"/>
      <w:marLeft w:val="0"/>
      <w:marRight w:val="0"/>
      <w:marTop w:val="0"/>
      <w:marBottom w:val="0"/>
      <w:divBdr>
        <w:top w:val="none" w:sz="0" w:space="0" w:color="auto"/>
        <w:left w:val="none" w:sz="0" w:space="0" w:color="auto"/>
        <w:bottom w:val="none" w:sz="0" w:space="0" w:color="auto"/>
        <w:right w:val="none" w:sz="0" w:space="0" w:color="auto"/>
      </w:divBdr>
    </w:div>
    <w:div w:id="1004363606">
      <w:bodyDiv w:val="1"/>
      <w:marLeft w:val="0"/>
      <w:marRight w:val="0"/>
      <w:marTop w:val="0"/>
      <w:marBottom w:val="0"/>
      <w:divBdr>
        <w:top w:val="none" w:sz="0" w:space="0" w:color="auto"/>
        <w:left w:val="none" w:sz="0" w:space="0" w:color="auto"/>
        <w:bottom w:val="none" w:sz="0" w:space="0" w:color="auto"/>
        <w:right w:val="none" w:sz="0" w:space="0" w:color="auto"/>
      </w:divBdr>
      <w:divsChild>
        <w:div w:id="263074458">
          <w:marLeft w:val="0"/>
          <w:marRight w:val="0"/>
          <w:marTop w:val="0"/>
          <w:marBottom w:val="0"/>
          <w:divBdr>
            <w:top w:val="none" w:sz="0" w:space="0" w:color="auto"/>
            <w:left w:val="none" w:sz="0" w:space="0" w:color="auto"/>
            <w:bottom w:val="none" w:sz="0" w:space="0" w:color="auto"/>
            <w:right w:val="none" w:sz="0" w:space="0" w:color="auto"/>
          </w:divBdr>
        </w:div>
        <w:div w:id="1626542811">
          <w:marLeft w:val="0"/>
          <w:marRight w:val="0"/>
          <w:marTop w:val="0"/>
          <w:marBottom w:val="0"/>
          <w:divBdr>
            <w:top w:val="none" w:sz="0" w:space="0" w:color="auto"/>
            <w:left w:val="none" w:sz="0" w:space="0" w:color="auto"/>
            <w:bottom w:val="none" w:sz="0" w:space="0" w:color="auto"/>
            <w:right w:val="none" w:sz="0" w:space="0" w:color="auto"/>
          </w:divBdr>
        </w:div>
        <w:div w:id="1467428436">
          <w:marLeft w:val="0"/>
          <w:marRight w:val="0"/>
          <w:marTop w:val="0"/>
          <w:marBottom w:val="0"/>
          <w:divBdr>
            <w:top w:val="none" w:sz="0" w:space="0" w:color="auto"/>
            <w:left w:val="none" w:sz="0" w:space="0" w:color="auto"/>
            <w:bottom w:val="none" w:sz="0" w:space="0" w:color="auto"/>
            <w:right w:val="none" w:sz="0" w:space="0" w:color="auto"/>
          </w:divBdr>
        </w:div>
        <w:div w:id="1671059285">
          <w:marLeft w:val="0"/>
          <w:marRight w:val="0"/>
          <w:marTop w:val="0"/>
          <w:marBottom w:val="0"/>
          <w:divBdr>
            <w:top w:val="none" w:sz="0" w:space="0" w:color="auto"/>
            <w:left w:val="none" w:sz="0" w:space="0" w:color="auto"/>
            <w:bottom w:val="none" w:sz="0" w:space="0" w:color="auto"/>
            <w:right w:val="none" w:sz="0" w:space="0" w:color="auto"/>
          </w:divBdr>
        </w:div>
        <w:div w:id="120804445">
          <w:marLeft w:val="0"/>
          <w:marRight w:val="0"/>
          <w:marTop w:val="0"/>
          <w:marBottom w:val="0"/>
          <w:divBdr>
            <w:top w:val="none" w:sz="0" w:space="0" w:color="auto"/>
            <w:left w:val="none" w:sz="0" w:space="0" w:color="auto"/>
            <w:bottom w:val="none" w:sz="0" w:space="0" w:color="auto"/>
            <w:right w:val="none" w:sz="0" w:space="0" w:color="auto"/>
          </w:divBdr>
        </w:div>
        <w:div w:id="237907625">
          <w:marLeft w:val="0"/>
          <w:marRight w:val="0"/>
          <w:marTop w:val="0"/>
          <w:marBottom w:val="0"/>
          <w:divBdr>
            <w:top w:val="none" w:sz="0" w:space="0" w:color="auto"/>
            <w:left w:val="none" w:sz="0" w:space="0" w:color="auto"/>
            <w:bottom w:val="none" w:sz="0" w:space="0" w:color="auto"/>
            <w:right w:val="none" w:sz="0" w:space="0" w:color="auto"/>
          </w:divBdr>
        </w:div>
        <w:div w:id="746464316">
          <w:marLeft w:val="0"/>
          <w:marRight w:val="0"/>
          <w:marTop w:val="0"/>
          <w:marBottom w:val="0"/>
          <w:divBdr>
            <w:top w:val="none" w:sz="0" w:space="0" w:color="auto"/>
            <w:left w:val="none" w:sz="0" w:space="0" w:color="auto"/>
            <w:bottom w:val="none" w:sz="0" w:space="0" w:color="auto"/>
            <w:right w:val="none" w:sz="0" w:space="0" w:color="auto"/>
          </w:divBdr>
        </w:div>
        <w:div w:id="501119241">
          <w:marLeft w:val="0"/>
          <w:marRight w:val="0"/>
          <w:marTop w:val="0"/>
          <w:marBottom w:val="0"/>
          <w:divBdr>
            <w:top w:val="none" w:sz="0" w:space="0" w:color="auto"/>
            <w:left w:val="none" w:sz="0" w:space="0" w:color="auto"/>
            <w:bottom w:val="none" w:sz="0" w:space="0" w:color="auto"/>
            <w:right w:val="none" w:sz="0" w:space="0" w:color="auto"/>
          </w:divBdr>
        </w:div>
        <w:div w:id="1972788350">
          <w:marLeft w:val="0"/>
          <w:marRight w:val="0"/>
          <w:marTop w:val="0"/>
          <w:marBottom w:val="0"/>
          <w:divBdr>
            <w:top w:val="none" w:sz="0" w:space="0" w:color="auto"/>
            <w:left w:val="none" w:sz="0" w:space="0" w:color="auto"/>
            <w:bottom w:val="none" w:sz="0" w:space="0" w:color="auto"/>
            <w:right w:val="none" w:sz="0" w:space="0" w:color="auto"/>
          </w:divBdr>
        </w:div>
        <w:div w:id="1656178560">
          <w:marLeft w:val="0"/>
          <w:marRight w:val="0"/>
          <w:marTop w:val="0"/>
          <w:marBottom w:val="0"/>
          <w:divBdr>
            <w:top w:val="none" w:sz="0" w:space="0" w:color="auto"/>
            <w:left w:val="none" w:sz="0" w:space="0" w:color="auto"/>
            <w:bottom w:val="none" w:sz="0" w:space="0" w:color="auto"/>
            <w:right w:val="none" w:sz="0" w:space="0" w:color="auto"/>
          </w:divBdr>
        </w:div>
        <w:div w:id="577253092">
          <w:marLeft w:val="0"/>
          <w:marRight w:val="0"/>
          <w:marTop w:val="0"/>
          <w:marBottom w:val="0"/>
          <w:divBdr>
            <w:top w:val="none" w:sz="0" w:space="0" w:color="auto"/>
            <w:left w:val="none" w:sz="0" w:space="0" w:color="auto"/>
            <w:bottom w:val="none" w:sz="0" w:space="0" w:color="auto"/>
            <w:right w:val="none" w:sz="0" w:space="0" w:color="auto"/>
          </w:divBdr>
        </w:div>
        <w:div w:id="1843541703">
          <w:marLeft w:val="0"/>
          <w:marRight w:val="0"/>
          <w:marTop w:val="0"/>
          <w:marBottom w:val="0"/>
          <w:divBdr>
            <w:top w:val="none" w:sz="0" w:space="0" w:color="auto"/>
            <w:left w:val="none" w:sz="0" w:space="0" w:color="auto"/>
            <w:bottom w:val="none" w:sz="0" w:space="0" w:color="auto"/>
            <w:right w:val="none" w:sz="0" w:space="0" w:color="auto"/>
          </w:divBdr>
        </w:div>
        <w:div w:id="1320527">
          <w:marLeft w:val="0"/>
          <w:marRight w:val="0"/>
          <w:marTop w:val="0"/>
          <w:marBottom w:val="0"/>
          <w:divBdr>
            <w:top w:val="none" w:sz="0" w:space="0" w:color="auto"/>
            <w:left w:val="none" w:sz="0" w:space="0" w:color="auto"/>
            <w:bottom w:val="none" w:sz="0" w:space="0" w:color="auto"/>
            <w:right w:val="none" w:sz="0" w:space="0" w:color="auto"/>
          </w:divBdr>
        </w:div>
        <w:div w:id="1129864280">
          <w:marLeft w:val="0"/>
          <w:marRight w:val="0"/>
          <w:marTop w:val="0"/>
          <w:marBottom w:val="0"/>
          <w:divBdr>
            <w:top w:val="none" w:sz="0" w:space="0" w:color="auto"/>
            <w:left w:val="none" w:sz="0" w:space="0" w:color="auto"/>
            <w:bottom w:val="none" w:sz="0" w:space="0" w:color="auto"/>
            <w:right w:val="none" w:sz="0" w:space="0" w:color="auto"/>
          </w:divBdr>
        </w:div>
      </w:divsChild>
    </w:div>
    <w:div w:id="1018504185">
      <w:bodyDiv w:val="1"/>
      <w:marLeft w:val="0"/>
      <w:marRight w:val="0"/>
      <w:marTop w:val="0"/>
      <w:marBottom w:val="0"/>
      <w:divBdr>
        <w:top w:val="none" w:sz="0" w:space="0" w:color="auto"/>
        <w:left w:val="none" w:sz="0" w:space="0" w:color="auto"/>
        <w:bottom w:val="none" w:sz="0" w:space="0" w:color="auto"/>
        <w:right w:val="none" w:sz="0" w:space="0" w:color="auto"/>
      </w:divBdr>
    </w:div>
    <w:div w:id="1045254941">
      <w:bodyDiv w:val="1"/>
      <w:marLeft w:val="0"/>
      <w:marRight w:val="0"/>
      <w:marTop w:val="0"/>
      <w:marBottom w:val="0"/>
      <w:divBdr>
        <w:top w:val="none" w:sz="0" w:space="0" w:color="auto"/>
        <w:left w:val="none" w:sz="0" w:space="0" w:color="auto"/>
        <w:bottom w:val="none" w:sz="0" w:space="0" w:color="auto"/>
        <w:right w:val="none" w:sz="0" w:space="0" w:color="auto"/>
      </w:divBdr>
    </w:div>
    <w:div w:id="1070231267">
      <w:bodyDiv w:val="1"/>
      <w:marLeft w:val="0"/>
      <w:marRight w:val="0"/>
      <w:marTop w:val="0"/>
      <w:marBottom w:val="0"/>
      <w:divBdr>
        <w:top w:val="none" w:sz="0" w:space="0" w:color="auto"/>
        <w:left w:val="none" w:sz="0" w:space="0" w:color="auto"/>
        <w:bottom w:val="none" w:sz="0" w:space="0" w:color="auto"/>
        <w:right w:val="none" w:sz="0" w:space="0" w:color="auto"/>
      </w:divBdr>
    </w:div>
    <w:div w:id="1086003137">
      <w:bodyDiv w:val="1"/>
      <w:marLeft w:val="0"/>
      <w:marRight w:val="0"/>
      <w:marTop w:val="0"/>
      <w:marBottom w:val="0"/>
      <w:divBdr>
        <w:top w:val="none" w:sz="0" w:space="0" w:color="auto"/>
        <w:left w:val="none" w:sz="0" w:space="0" w:color="auto"/>
        <w:bottom w:val="none" w:sz="0" w:space="0" w:color="auto"/>
        <w:right w:val="none" w:sz="0" w:space="0" w:color="auto"/>
      </w:divBdr>
    </w:div>
    <w:div w:id="1103769954">
      <w:bodyDiv w:val="1"/>
      <w:marLeft w:val="0"/>
      <w:marRight w:val="0"/>
      <w:marTop w:val="0"/>
      <w:marBottom w:val="0"/>
      <w:divBdr>
        <w:top w:val="none" w:sz="0" w:space="0" w:color="auto"/>
        <w:left w:val="none" w:sz="0" w:space="0" w:color="auto"/>
        <w:bottom w:val="none" w:sz="0" w:space="0" w:color="auto"/>
        <w:right w:val="none" w:sz="0" w:space="0" w:color="auto"/>
      </w:divBdr>
    </w:div>
    <w:div w:id="1108740038">
      <w:bodyDiv w:val="1"/>
      <w:marLeft w:val="0"/>
      <w:marRight w:val="0"/>
      <w:marTop w:val="0"/>
      <w:marBottom w:val="0"/>
      <w:divBdr>
        <w:top w:val="none" w:sz="0" w:space="0" w:color="auto"/>
        <w:left w:val="none" w:sz="0" w:space="0" w:color="auto"/>
        <w:bottom w:val="none" w:sz="0" w:space="0" w:color="auto"/>
        <w:right w:val="none" w:sz="0" w:space="0" w:color="auto"/>
      </w:divBdr>
    </w:div>
    <w:div w:id="1190491213">
      <w:bodyDiv w:val="1"/>
      <w:marLeft w:val="0"/>
      <w:marRight w:val="0"/>
      <w:marTop w:val="0"/>
      <w:marBottom w:val="0"/>
      <w:divBdr>
        <w:top w:val="none" w:sz="0" w:space="0" w:color="auto"/>
        <w:left w:val="none" w:sz="0" w:space="0" w:color="auto"/>
        <w:bottom w:val="none" w:sz="0" w:space="0" w:color="auto"/>
        <w:right w:val="none" w:sz="0" w:space="0" w:color="auto"/>
      </w:divBdr>
    </w:div>
    <w:div w:id="1212306521">
      <w:bodyDiv w:val="1"/>
      <w:marLeft w:val="0"/>
      <w:marRight w:val="0"/>
      <w:marTop w:val="0"/>
      <w:marBottom w:val="0"/>
      <w:divBdr>
        <w:top w:val="none" w:sz="0" w:space="0" w:color="auto"/>
        <w:left w:val="none" w:sz="0" w:space="0" w:color="auto"/>
        <w:bottom w:val="none" w:sz="0" w:space="0" w:color="auto"/>
        <w:right w:val="none" w:sz="0" w:space="0" w:color="auto"/>
      </w:divBdr>
    </w:div>
    <w:div w:id="1366442173">
      <w:bodyDiv w:val="1"/>
      <w:marLeft w:val="0"/>
      <w:marRight w:val="0"/>
      <w:marTop w:val="0"/>
      <w:marBottom w:val="0"/>
      <w:divBdr>
        <w:top w:val="none" w:sz="0" w:space="0" w:color="auto"/>
        <w:left w:val="none" w:sz="0" w:space="0" w:color="auto"/>
        <w:bottom w:val="none" w:sz="0" w:space="0" w:color="auto"/>
        <w:right w:val="none" w:sz="0" w:space="0" w:color="auto"/>
      </w:divBdr>
    </w:div>
    <w:div w:id="1394737235">
      <w:bodyDiv w:val="1"/>
      <w:marLeft w:val="0"/>
      <w:marRight w:val="0"/>
      <w:marTop w:val="0"/>
      <w:marBottom w:val="0"/>
      <w:divBdr>
        <w:top w:val="none" w:sz="0" w:space="0" w:color="auto"/>
        <w:left w:val="none" w:sz="0" w:space="0" w:color="auto"/>
        <w:bottom w:val="none" w:sz="0" w:space="0" w:color="auto"/>
        <w:right w:val="none" w:sz="0" w:space="0" w:color="auto"/>
      </w:divBdr>
      <w:divsChild>
        <w:div w:id="461771206">
          <w:marLeft w:val="0"/>
          <w:marRight w:val="0"/>
          <w:marTop w:val="0"/>
          <w:marBottom w:val="0"/>
          <w:divBdr>
            <w:top w:val="none" w:sz="0" w:space="0" w:color="auto"/>
            <w:left w:val="none" w:sz="0" w:space="0" w:color="auto"/>
            <w:bottom w:val="none" w:sz="0" w:space="0" w:color="auto"/>
            <w:right w:val="none" w:sz="0" w:space="0" w:color="auto"/>
          </w:divBdr>
          <w:divsChild>
            <w:div w:id="1512987017">
              <w:marLeft w:val="0"/>
              <w:marRight w:val="0"/>
              <w:marTop w:val="0"/>
              <w:marBottom w:val="0"/>
              <w:divBdr>
                <w:top w:val="none" w:sz="0" w:space="0" w:color="auto"/>
                <w:left w:val="none" w:sz="0" w:space="0" w:color="auto"/>
                <w:bottom w:val="none" w:sz="0" w:space="0" w:color="auto"/>
                <w:right w:val="none" w:sz="0" w:space="0" w:color="auto"/>
              </w:divBdr>
            </w:div>
            <w:div w:id="16978206">
              <w:marLeft w:val="0"/>
              <w:marRight w:val="0"/>
              <w:marTop w:val="0"/>
              <w:marBottom w:val="0"/>
              <w:divBdr>
                <w:top w:val="none" w:sz="0" w:space="0" w:color="auto"/>
                <w:left w:val="none" w:sz="0" w:space="0" w:color="auto"/>
                <w:bottom w:val="none" w:sz="0" w:space="0" w:color="auto"/>
                <w:right w:val="none" w:sz="0" w:space="0" w:color="auto"/>
              </w:divBdr>
            </w:div>
            <w:div w:id="956908955">
              <w:marLeft w:val="0"/>
              <w:marRight w:val="0"/>
              <w:marTop w:val="0"/>
              <w:marBottom w:val="0"/>
              <w:divBdr>
                <w:top w:val="none" w:sz="0" w:space="0" w:color="auto"/>
                <w:left w:val="none" w:sz="0" w:space="0" w:color="auto"/>
                <w:bottom w:val="none" w:sz="0" w:space="0" w:color="auto"/>
                <w:right w:val="none" w:sz="0" w:space="0" w:color="auto"/>
              </w:divBdr>
            </w:div>
            <w:div w:id="1801262513">
              <w:marLeft w:val="0"/>
              <w:marRight w:val="0"/>
              <w:marTop w:val="0"/>
              <w:marBottom w:val="0"/>
              <w:divBdr>
                <w:top w:val="none" w:sz="0" w:space="0" w:color="auto"/>
                <w:left w:val="none" w:sz="0" w:space="0" w:color="auto"/>
                <w:bottom w:val="none" w:sz="0" w:space="0" w:color="auto"/>
                <w:right w:val="none" w:sz="0" w:space="0" w:color="auto"/>
              </w:divBdr>
            </w:div>
            <w:div w:id="881330955">
              <w:marLeft w:val="0"/>
              <w:marRight w:val="0"/>
              <w:marTop w:val="0"/>
              <w:marBottom w:val="0"/>
              <w:divBdr>
                <w:top w:val="none" w:sz="0" w:space="0" w:color="auto"/>
                <w:left w:val="none" w:sz="0" w:space="0" w:color="auto"/>
                <w:bottom w:val="none" w:sz="0" w:space="0" w:color="auto"/>
                <w:right w:val="none" w:sz="0" w:space="0" w:color="auto"/>
              </w:divBdr>
            </w:div>
            <w:div w:id="1086269122">
              <w:marLeft w:val="0"/>
              <w:marRight w:val="0"/>
              <w:marTop w:val="0"/>
              <w:marBottom w:val="0"/>
              <w:divBdr>
                <w:top w:val="none" w:sz="0" w:space="0" w:color="auto"/>
                <w:left w:val="none" w:sz="0" w:space="0" w:color="auto"/>
                <w:bottom w:val="none" w:sz="0" w:space="0" w:color="auto"/>
                <w:right w:val="none" w:sz="0" w:space="0" w:color="auto"/>
              </w:divBdr>
            </w:div>
            <w:div w:id="31613442">
              <w:marLeft w:val="0"/>
              <w:marRight w:val="0"/>
              <w:marTop w:val="0"/>
              <w:marBottom w:val="0"/>
              <w:divBdr>
                <w:top w:val="none" w:sz="0" w:space="0" w:color="auto"/>
                <w:left w:val="none" w:sz="0" w:space="0" w:color="auto"/>
                <w:bottom w:val="none" w:sz="0" w:space="0" w:color="auto"/>
                <w:right w:val="none" w:sz="0" w:space="0" w:color="auto"/>
              </w:divBdr>
            </w:div>
            <w:div w:id="116728066">
              <w:marLeft w:val="0"/>
              <w:marRight w:val="0"/>
              <w:marTop w:val="0"/>
              <w:marBottom w:val="0"/>
              <w:divBdr>
                <w:top w:val="none" w:sz="0" w:space="0" w:color="auto"/>
                <w:left w:val="none" w:sz="0" w:space="0" w:color="auto"/>
                <w:bottom w:val="none" w:sz="0" w:space="0" w:color="auto"/>
                <w:right w:val="none" w:sz="0" w:space="0" w:color="auto"/>
              </w:divBdr>
            </w:div>
            <w:div w:id="1401366763">
              <w:marLeft w:val="0"/>
              <w:marRight w:val="0"/>
              <w:marTop w:val="0"/>
              <w:marBottom w:val="0"/>
              <w:divBdr>
                <w:top w:val="none" w:sz="0" w:space="0" w:color="auto"/>
                <w:left w:val="none" w:sz="0" w:space="0" w:color="auto"/>
                <w:bottom w:val="none" w:sz="0" w:space="0" w:color="auto"/>
                <w:right w:val="none" w:sz="0" w:space="0" w:color="auto"/>
              </w:divBdr>
            </w:div>
            <w:div w:id="1202598748">
              <w:marLeft w:val="0"/>
              <w:marRight w:val="0"/>
              <w:marTop w:val="0"/>
              <w:marBottom w:val="0"/>
              <w:divBdr>
                <w:top w:val="none" w:sz="0" w:space="0" w:color="auto"/>
                <w:left w:val="none" w:sz="0" w:space="0" w:color="auto"/>
                <w:bottom w:val="none" w:sz="0" w:space="0" w:color="auto"/>
                <w:right w:val="none" w:sz="0" w:space="0" w:color="auto"/>
              </w:divBdr>
            </w:div>
            <w:div w:id="1770546049">
              <w:marLeft w:val="0"/>
              <w:marRight w:val="0"/>
              <w:marTop w:val="0"/>
              <w:marBottom w:val="0"/>
              <w:divBdr>
                <w:top w:val="none" w:sz="0" w:space="0" w:color="auto"/>
                <w:left w:val="none" w:sz="0" w:space="0" w:color="auto"/>
                <w:bottom w:val="none" w:sz="0" w:space="0" w:color="auto"/>
                <w:right w:val="none" w:sz="0" w:space="0" w:color="auto"/>
              </w:divBdr>
            </w:div>
            <w:div w:id="1621065579">
              <w:marLeft w:val="0"/>
              <w:marRight w:val="0"/>
              <w:marTop w:val="0"/>
              <w:marBottom w:val="0"/>
              <w:divBdr>
                <w:top w:val="none" w:sz="0" w:space="0" w:color="auto"/>
                <w:left w:val="none" w:sz="0" w:space="0" w:color="auto"/>
                <w:bottom w:val="none" w:sz="0" w:space="0" w:color="auto"/>
                <w:right w:val="none" w:sz="0" w:space="0" w:color="auto"/>
              </w:divBdr>
            </w:div>
            <w:div w:id="1273169903">
              <w:marLeft w:val="0"/>
              <w:marRight w:val="0"/>
              <w:marTop w:val="0"/>
              <w:marBottom w:val="0"/>
              <w:divBdr>
                <w:top w:val="none" w:sz="0" w:space="0" w:color="auto"/>
                <w:left w:val="none" w:sz="0" w:space="0" w:color="auto"/>
                <w:bottom w:val="none" w:sz="0" w:space="0" w:color="auto"/>
                <w:right w:val="none" w:sz="0" w:space="0" w:color="auto"/>
              </w:divBdr>
            </w:div>
            <w:div w:id="1919973203">
              <w:marLeft w:val="0"/>
              <w:marRight w:val="0"/>
              <w:marTop w:val="0"/>
              <w:marBottom w:val="0"/>
              <w:divBdr>
                <w:top w:val="none" w:sz="0" w:space="0" w:color="auto"/>
                <w:left w:val="none" w:sz="0" w:space="0" w:color="auto"/>
                <w:bottom w:val="none" w:sz="0" w:space="0" w:color="auto"/>
                <w:right w:val="none" w:sz="0" w:space="0" w:color="auto"/>
              </w:divBdr>
            </w:div>
            <w:div w:id="1240558977">
              <w:marLeft w:val="0"/>
              <w:marRight w:val="0"/>
              <w:marTop w:val="0"/>
              <w:marBottom w:val="0"/>
              <w:divBdr>
                <w:top w:val="none" w:sz="0" w:space="0" w:color="auto"/>
                <w:left w:val="none" w:sz="0" w:space="0" w:color="auto"/>
                <w:bottom w:val="none" w:sz="0" w:space="0" w:color="auto"/>
                <w:right w:val="none" w:sz="0" w:space="0" w:color="auto"/>
              </w:divBdr>
            </w:div>
            <w:div w:id="104812811">
              <w:marLeft w:val="0"/>
              <w:marRight w:val="0"/>
              <w:marTop w:val="0"/>
              <w:marBottom w:val="0"/>
              <w:divBdr>
                <w:top w:val="none" w:sz="0" w:space="0" w:color="auto"/>
                <w:left w:val="none" w:sz="0" w:space="0" w:color="auto"/>
                <w:bottom w:val="none" w:sz="0" w:space="0" w:color="auto"/>
                <w:right w:val="none" w:sz="0" w:space="0" w:color="auto"/>
              </w:divBdr>
            </w:div>
            <w:div w:id="645822588">
              <w:marLeft w:val="0"/>
              <w:marRight w:val="0"/>
              <w:marTop w:val="0"/>
              <w:marBottom w:val="0"/>
              <w:divBdr>
                <w:top w:val="none" w:sz="0" w:space="0" w:color="auto"/>
                <w:left w:val="none" w:sz="0" w:space="0" w:color="auto"/>
                <w:bottom w:val="none" w:sz="0" w:space="0" w:color="auto"/>
                <w:right w:val="none" w:sz="0" w:space="0" w:color="auto"/>
              </w:divBdr>
            </w:div>
            <w:div w:id="1697657598">
              <w:marLeft w:val="0"/>
              <w:marRight w:val="0"/>
              <w:marTop w:val="0"/>
              <w:marBottom w:val="0"/>
              <w:divBdr>
                <w:top w:val="none" w:sz="0" w:space="0" w:color="auto"/>
                <w:left w:val="none" w:sz="0" w:space="0" w:color="auto"/>
                <w:bottom w:val="none" w:sz="0" w:space="0" w:color="auto"/>
                <w:right w:val="none" w:sz="0" w:space="0" w:color="auto"/>
              </w:divBdr>
            </w:div>
            <w:div w:id="1169909253">
              <w:marLeft w:val="0"/>
              <w:marRight w:val="0"/>
              <w:marTop w:val="0"/>
              <w:marBottom w:val="0"/>
              <w:divBdr>
                <w:top w:val="none" w:sz="0" w:space="0" w:color="auto"/>
                <w:left w:val="none" w:sz="0" w:space="0" w:color="auto"/>
                <w:bottom w:val="none" w:sz="0" w:space="0" w:color="auto"/>
                <w:right w:val="none" w:sz="0" w:space="0" w:color="auto"/>
              </w:divBdr>
            </w:div>
            <w:div w:id="1804422028">
              <w:marLeft w:val="0"/>
              <w:marRight w:val="0"/>
              <w:marTop w:val="0"/>
              <w:marBottom w:val="0"/>
              <w:divBdr>
                <w:top w:val="none" w:sz="0" w:space="0" w:color="auto"/>
                <w:left w:val="none" w:sz="0" w:space="0" w:color="auto"/>
                <w:bottom w:val="none" w:sz="0" w:space="0" w:color="auto"/>
                <w:right w:val="none" w:sz="0" w:space="0" w:color="auto"/>
              </w:divBdr>
            </w:div>
            <w:div w:id="1461340201">
              <w:marLeft w:val="0"/>
              <w:marRight w:val="0"/>
              <w:marTop w:val="0"/>
              <w:marBottom w:val="0"/>
              <w:divBdr>
                <w:top w:val="none" w:sz="0" w:space="0" w:color="auto"/>
                <w:left w:val="none" w:sz="0" w:space="0" w:color="auto"/>
                <w:bottom w:val="none" w:sz="0" w:space="0" w:color="auto"/>
                <w:right w:val="none" w:sz="0" w:space="0" w:color="auto"/>
              </w:divBdr>
            </w:div>
            <w:div w:id="1949777031">
              <w:marLeft w:val="0"/>
              <w:marRight w:val="0"/>
              <w:marTop w:val="0"/>
              <w:marBottom w:val="0"/>
              <w:divBdr>
                <w:top w:val="none" w:sz="0" w:space="0" w:color="auto"/>
                <w:left w:val="none" w:sz="0" w:space="0" w:color="auto"/>
                <w:bottom w:val="none" w:sz="0" w:space="0" w:color="auto"/>
                <w:right w:val="none" w:sz="0" w:space="0" w:color="auto"/>
              </w:divBdr>
            </w:div>
            <w:div w:id="671641481">
              <w:marLeft w:val="0"/>
              <w:marRight w:val="0"/>
              <w:marTop w:val="0"/>
              <w:marBottom w:val="0"/>
              <w:divBdr>
                <w:top w:val="none" w:sz="0" w:space="0" w:color="auto"/>
                <w:left w:val="none" w:sz="0" w:space="0" w:color="auto"/>
                <w:bottom w:val="none" w:sz="0" w:space="0" w:color="auto"/>
                <w:right w:val="none" w:sz="0" w:space="0" w:color="auto"/>
              </w:divBdr>
            </w:div>
            <w:div w:id="118300250">
              <w:marLeft w:val="0"/>
              <w:marRight w:val="0"/>
              <w:marTop w:val="0"/>
              <w:marBottom w:val="0"/>
              <w:divBdr>
                <w:top w:val="none" w:sz="0" w:space="0" w:color="auto"/>
                <w:left w:val="none" w:sz="0" w:space="0" w:color="auto"/>
                <w:bottom w:val="none" w:sz="0" w:space="0" w:color="auto"/>
                <w:right w:val="none" w:sz="0" w:space="0" w:color="auto"/>
              </w:divBdr>
            </w:div>
            <w:div w:id="1624993975">
              <w:marLeft w:val="0"/>
              <w:marRight w:val="0"/>
              <w:marTop w:val="0"/>
              <w:marBottom w:val="0"/>
              <w:divBdr>
                <w:top w:val="none" w:sz="0" w:space="0" w:color="auto"/>
                <w:left w:val="none" w:sz="0" w:space="0" w:color="auto"/>
                <w:bottom w:val="none" w:sz="0" w:space="0" w:color="auto"/>
                <w:right w:val="none" w:sz="0" w:space="0" w:color="auto"/>
              </w:divBdr>
            </w:div>
            <w:div w:id="1462383551">
              <w:marLeft w:val="0"/>
              <w:marRight w:val="0"/>
              <w:marTop w:val="0"/>
              <w:marBottom w:val="0"/>
              <w:divBdr>
                <w:top w:val="none" w:sz="0" w:space="0" w:color="auto"/>
                <w:left w:val="none" w:sz="0" w:space="0" w:color="auto"/>
                <w:bottom w:val="none" w:sz="0" w:space="0" w:color="auto"/>
                <w:right w:val="none" w:sz="0" w:space="0" w:color="auto"/>
              </w:divBdr>
            </w:div>
            <w:div w:id="1328557373">
              <w:marLeft w:val="0"/>
              <w:marRight w:val="0"/>
              <w:marTop w:val="0"/>
              <w:marBottom w:val="0"/>
              <w:divBdr>
                <w:top w:val="none" w:sz="0" w:space="0" w:color="auto"/>
                <w:left w:val="none" w:sz="0" w:space="0" w:color="auto"/>
                <w:bottom w:val="none" w:sz="0" w:space="0" w:color="auto"/>
                <w:right w:val="none" w:sz="0" w:space="0" w:color="auto"/>
              </w:divBdr>
            </w:div>
            <w:div w:id="358554228">
              <w:marLeft w:val="0"/>
              <w:marRight w:val="0"/>
              <w:marTop w:val="0"/>
              <w:marBottom w:val="0"/>
              <w:divBdr>
                <w:top w:val="none" w:sz="0" w:space="0" w:color="auto"/>
                <w:left w:val="none" w:sz="0" w:space="0" w:color="auto"/>
                <w:bottom w:val="none" w:sz="0" w:space="0" w:color="auto"/>
                <w:right w:val="none" w:sz="0" w:space="0" w:color="auto"/>
              </w:divBdr>
            </w:div>
            <w:div w:id="1551190004">
              <w:marLeft w:val="0"/>
              <w:marRight w:val="0"/>
              <w:marTop w:val="0"/>
              <w:marBottom w:val="0"/>
              <w:divBdr>
                <w:top w:val="none" w:sz="0" w:space="0" w:color="auto"/>
                <w:left w:val="none" w:sz="0" w:space="0" w:color="auto"/>
                <w:bottom w:val="none" w:sz="0" w:space="0" w:color="auto"/>
                <w:right w:val="none" w:sz="0" w:space="0" w:color="auto"/>
              </w:divBdr>
            </w:div>
            <w:div w:id="52316479">
              <w:marLeft w:val="0"/>
              <w:marRight w:val="0"/>
              <w:marTop w:val="0"/>
              <w:marBottom w:val="0"/>
              <w:divBdr>
                <w:top w:val="none" w:sz="0" w:space="0" w:color="auto"/>
                <w:left w:val="none" w:sz="0" w:space="0" w:color="auto"/>
                <w:bottom w:val="none" w:sz="0" w:space="0" w:color="auto"/>
                <w:right w:val="none" w:sz="0" w:space="0" w:color="auto"/>
              </w:divBdr>
            </w:div>
            <w:div w:id="447357691">
              <w:marLeft w:val="0"/>
              <w:marRight w:val="0"/>
              <w:marTop w:val="0"/>
              <w:marBottom w:val="0"/>
              <w:divBdr>
                <w:top w:val="none" w:sz="0" w:space="0" w:color="auto"/>
                <w:left w:val="none" w:sz="0" w:space="0" w:color="auto"/>
                <w:bottom w:val="none" w:sz="0" w:space="0" w:color="auto"/>
                <w:right w:val="none" w:sz="0" w:space="0" w:color="auto"/>
              </w:divBdr>
            </w:div>
            <w:div w:id="36928688">
              <w:marLeft w:val="0"/>
              <w:marRight w:val="0"/>
              <w:marTop w:val="0"/>
              <w:marBottom w:val="0"/>
              <w:divBdr>
                <w:top w:val="none" w:sz="0" w:space="0" w:color="auto"/>
                <w:left w:val="none" w:sz="0" w:space="0" w:color="auto"/>
                <w:bottom w:val="none" w:sz="0" w:space="0" w:color="auto"/>
                <w:right w:val="none" w:sz="0" w:space="0" w:color="auto"/>
              </w:divBdr>
            </w:div>
            <w:div w:id="396393853">
              <w:marLeft w:val="0"/>
              <w:marRight w:val="0"/>
              <w:marTop w:val="0"/>
              <w:marBottom w:val="0"/>
              <w:divBdr>
                <w:top w:val="none" w:sz="0" w:space="0" w:color="auto"/>
                <w:left w:val="none" w:sz="0" w:space="0" w:color="auto"/>
                <w:bottom w:val="none" w:sz="0" w:space="0" w:color="auto"/>
                <w:right w:val="none" w:sz="0" w:space="0" w:color="auto"/>
              </w:divBdr>
            </w:div>
            <w:div w:id="1444152462">
              <w:marLeft w:val="0"/>
              <w:marRight w:val="0"/>
              <w:marTop w:val="0"/>
              <w:marBottom w:val="0"/>
              <w:divBdr>
                <w:top w:val="none" w:sz="0" w:space="0" w:color="auto"/>
                <w:left w:val="none" w:sz="0" w:space="0" w:color="auto"/>
                <w:bottom w:val="none" w:sz="0" w:space="0" w:color="auto"/>
                <w:right w:val="none" w:sz="0" w:space="0" w:color="auto"/>
              </w:divBdr>
            </w:div>
            <w:div w:id="1121846298">
              <w:marLeft w:val="0"/>
              <w:marRight w:val="0"/>
              <w:marTop w:val="0"/>
              <w:marBottom w:val="0"/>
              <w:divBdr>
                <w:top w:val="none" w:sz="0" w:space="0" w:color="auto"/>
                <w:left w:val="none" w:sz="0" w:space="0" w:color="auto"/>
                <w:bottom w:val="none" w:sz="0" w:space="0" w:color="auto"/>
                <w:right w:val="none" w:sz="0" w:space="0" w:color="auto"/>
              </w:divBdr>
            </w:div>
            <w:div w:id="1370447460">
              <w:marLeft w:val="0"/>
              <w:marRight w:val="0"/>
              <w:marTop w:val="0"/>
              <w:marBottom w:val="0"/>
              <w:divBdr>
                <w:top w:val="none" w:sz="0" w:space="0" w:color="auto"/>
                <w:left w:val="none" w:sz="0" w:space="0" w:color="auto"/>
                <w:bottom w:val="none" w:sz="0" w:space="0" w:color="auto"/>
                <w:right w:val="none" w:sz="0" w:space="0" w:color="auto"/>
              </w:divBdr>
            </w:div>
            <w:div w:id="1199585318">
              <w:marLeft w:val="0"/>
              <w:marRight w:val="0"/>
              <w:marTop w:val="0"/>
              <w:marBottom w:val="0"/>
              <w:divBdr>
                <w:top w:val="none" w:sz="0" w:space="0" w:color="auto"/>
                <w:left w:val="none" w:sz="0" w:space="0" w:color="auto"/>
                <w:bottom w:val="none" w:sz="0" w:space="0" w:color="auto"/>
                <w:right w:val="none" w:sz="0" w:space="0" w:color="auto"/>
              </w:divBdr>
            </w:div>
            <w:div w:id="349575818">
              <w:marLeft w:val="0"/>
              <w:marRight w:val="0"/>
              <w:marTop w:val="0"/>
              <w:marBottom w:val="0"/>
              <w:divBdr>
                <w:top w:val="none" w:sz="0" w:space="0" w:color="auto"/>
                <w:left w:val="none" w:sz="0" w:space="0" w:color="auto"/>
                <w:bottom w:val="none" w:sz="0" w:space="0" w:color="auto"/>
                <w:right w:val="none" w:sz="0" w:space="0" w:color="auto"/>
              </w:divBdr>
            </w:div>
            <w:div w:id="617445164">
              <w:marLeft w:val="0"/>
              <w:marRight w:val="0"/>
              <w:marTop w:val="0"/>
              <w:marBottom w:val="0"/>
              <w:divBdr>
                <w:top w:val="none" w:sz="0" w:space="0" w:color="auto"/>
                <w:left w:val="none" w:sz="0" w:space="0" w:color="auto"/>
                <w:bottom w:val="none" w:sz="0" w:space="0" w:color="auto"/>
                <w:right w:val="none" w:sz="0" w:space="0" w:color="auto"/>
              </w:divBdr>
            </w:div>
            <w:div w:id="18376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09402">
      <w:bodyDiv w:val="1"/>
      <w:marLeft w:val="0"/>
      <w:marRight w:val="0"/>
      <w:marTop w:val="0"/>
      <w:marBottom w:val="0"/>
      <w:divBdr>
        <w:top w:val="none" w:sz="0" w:space="0" w:color="auto"/>
        <w:left w:val="none" w:sz="0" w:space="0" w:color="auto"/>
        <w:bottom w:val="none" w:sz="0" w:space="0" w:color="auto"/>
        <w:right w:val="none" w:sz="0" w:space="0" w:color="auto"/>
      </w:divBdr>
    </w:div>
    <w:div w:id="1480614086">
      <w:bodyDiv w:val="1"/>
      <w:marLeft w:val="0"/>
      <w:marRight w:val="0"/>
      <w:marTop w:val="0"/>
      <w:marBottom w:val="0"/>
      <w:divBdr>
        <w:top w:val="none" w:sz="0" w:space="0" w:color="auto"/>
        <w:left w:val="none" w:sz="0" w:space="0" w:color="auto"/>
        <w:bottom w:val="none" w:sz="0" w:space="0" w:color="auto"/>
        <w:right w:val="none" w:sz="0" w:space="0" w:color="auto"/>
      </w:divBdr>
    </w:div>
    <w:div w:id="1505897973">
      <w:bodyDiv w:val="1"/>
      <w:marLeft w:val="0"/>
      <w:marRight w:val="0"/>
      <w:marTop w:val="0"/>
      <w:marBottom w:val="0"/>
      <w:divBdr>
        <w:top w:val="none" w:sz="0" w:space="0" w:color="auto"/>
        <w:left w:val="none" w:sz="0" w:space="0" w:color="auto"/>
        <w:bottom w:val="none" w:sz="0" w:space="0" w:color="auto"/>
        <w:right w:val="none" w:sz="0" w:space="0" w:color="auto"/>
      </w:divBdr>
    </w:div>
    <w:div w:id="1513717305">
      <w:bodyDiv w:val="1"/>
      <w:marLeft w:val="0"/>
      <w:marRight w:val="0"/>
      <w:marTop w:val="0"/>
      <w:marBottom w:val="0"/>
      <w:divBdr>
        <w:top w:val="none" w:sz="0" w:space="0" w:color="auto"/>
        <w:left w:val="none" w:sz="0" w:space="0" w:color="auto"/>
        <w:bottom w:val="none" w:sz="0" w:space="0" w:color="auto"/>
        <w:right w:val="none" w:sz="0" w:space="0" w:color="auto"/>
      </w:divBdr>
    </w:div>
    <w:div w:id="1530725389">
      <w:bodyDiv w:val="1"/>
      <w:marLeft w:val="0"/>
      <w:marRight w:val="0"/>
      <w:marTop w:val="0"/>
      <w:marBottom w:val="0"/>
      <w:divBdr>
        <w:top w:val="none" w:sz="0" w:space="0" w:color="auto"/>
        <w:left w:val="none" w:sz="0" w:space="0" w:color="auto"/>
        <w:bottom w:val="none" w:sz="0" w:space="0" w:color="auto"/>
        <w:right w:val="none" w:sz="0" w:space="0" w:color="auto"/>
      </w:divBdr>
    </w:div>
    <w:div w:id="1540705736">
      <w:bodyDiv w:val="1"/>
      <w:marLeft w:val="0"/>
      <w:marRight w:val="0"/>
      <w:marTop w:val="0"/>
      <w:marBottom w:val="0"/>
      <w:divBdr>
        <w:top w:val="none" w:sz="0" w:space="0" w:color="auto"/>
        <w:left w:val="none" w:sz="0" w:space="0" w:color="auto"/>
        <w:bottom w:val="none" w:sz="0" w:space="0" w:color="auto"/>
        <w:right w:val="none" w:sz="0" w:space="0" w:color="auto"/>
      </w:divBdr>
    </w:div>
    <w:div w:id="1549612853">
      <w:bodyDiv w:val="1"/>
      <w:marLeft w:val="0"/>
      <w:marRight w:val="0"/>
      <w:marTop w:val="0"/>
      <w:marBottom w:val="0"/>
      <w:divBdr>
        <w:top w:val="none" w:sz="0" w:space="0" w:color="auto"/>
        <w:left w:val="none" w:sz="0" w:space="0" w:color="auto"/>
        <w:bottom w:val="none" w:sz="0" w:space="0" w:color="auto"/>
        <w:right w:val="none" w:sz="0" w:space="0" w:color="auto"/>
      </w:divBdr>
    </w:div>
    <w:div w:id="1558013713">
      <w:bodyDiv w:val="1"/>
      <w:marLeft w:val="0"/>
      <w:marRight w:val="0"/>
      <w:marTop w:val="0"/>
      <w:marBottom w:val="0"/>
      <w:divBdr>
        <w:top w:val="none" w:sz="0" w:space="0" w:color="auto"/>
        <w:left w:val="none" w:sz="0" w:space="0" w:color="auto"/>
        <w:bottom w:val="none" w:sz="0" w:space="0" w:color="auto"/>
        <w:right w:val="none" w:sz="0" w:space="0" w:color="auto"/>
      </w:divBdr>
    </w:div>
    <w:div w:id="1560480307">
      <w:bodyDiv w:val="1"/>
      <w:marLeft w:val="0"/>
      <w:marRight w:val="0"/>
      <w:marTop w:val="0"/>
      <w:marBottom w:val="0"/>
      <w:divBdr>
        <w:top w:val="none" w:sz="0" w:space="0" w:color="auto"/>
        <w:left w:val="none" w:sz="0" w:space="0" w:color="auto"/>
        <w:bottom w:val="none" w:sz="0" w:space="0" w:color="auto"/>
        <w:right w:val="none" w:sz="0" w:space="0" w:color="auto"/>
      </w:divBdr>
    </w:div>
    <w:div w:id="1560896638">
      <w:bodyDiv w:val="1"/>
      <w:marLeft w:val="0"/>
      <w:marRight w:val="0"/>
      <w:marTop w:val="0"/>
      <w:marBottom w:val="0"/>
      <w:divBdr>
        <w:top w:val="none" w:sz="0" w:space="0" w:color="auto"/>
        <w:left w:val="none" w:sz="0" w:space="0" w:color="auto"/>
        <w:bottom w:val="none" w:sz="0" w:space="0" w:color="auto"/>
        <w:right w:val="none" w:sz="0" w:space="0" w:color="auto"/>
      </w:divBdr>
    </w:div>
    <w:div w:id="1565600586">
      <w:bodyDiv w:val="1"/>
      <w:marLeft w:val="0"/>
      <w:marRight w:val="0"/>
      <w:marTop w:val="0"/>
      <w:marBottom w:val="0"/>
      <w:divBdr>
        <w:top w:val="none" w:sz="0" w:space="0" w:color="auto"/>
        <w:left w:val="none" w:sz="0" w:space="0" w:color="auto"/>
        <w:bottom w:val="none" w:sz="0" w:space="0" w:color="auto"/>
        <w:right w:val="none" w:sz="0" w:space="0" w:color="auto"/>
      </w:divBdr>
    </w:div>
    <w:div w:id="1654413228">
      <w:bodyDiv w:val="1"/>
      <w:marLeft w:val="0"/>
      <w:marRight w:val="0"/>
      <w:marTop w:val="0"/>
      <w:marBottom w:val="0"/>
      <w:divBdr>
        <w:top w:val="none" w:sz="0" w:space="0" w:color="auto"/>
        <w:left w:val="none" w:sz="0" w:space="0" w:color="auto"/>
        <w:bottom w:val="none" w:sz="0" w:space="0" w:color="auto"/>
        <w:right w:val="none" w:sz="0" w:space="0" w:color="auto"/>
      </w:divBdr>
    </w:div>
    <w:div w:id="1681159363">
      <w:bodyDiv w:val="1"/>
      <w:marLeft w:val="0"/>
      <w:marRight w:val="0"/>
      <w:marTop w:val="0"/>
      <w:marBottom w:val="0"/>
      <w:divBdr>
        <w:top w:val="none" w:sz="0" w:space="0" w:color="auto"/>
        <w:left w:val="none" w:sz="0" w:space="0" w:color="auto"/>
        <w:bottom w:val="none" w:sz="0" w:space="0" w:color="auto"/>
        <w:right w:val="none" w:sz="0" w:space="0" w:color="auto"/>
      </w:divBdr>
    </w:div>
    <w:div w:id="1684820117">
      <w:bodyDiv w:val="1"/>
      <w:marLeft w:val="0"/>
      <w:marRight w:val="0"/>
      <w:marTop w:val="0"/>
      <w:marBottom w:val="0"/>
      <w:divBdr>
        <w:top w:val="none" w:sz="0" w:space="0" w:color="auto"/>
        <w:left w:val="none" w:sz="0" w:space="0" w:color="auto"/>
        <w:bottom w:val="none" w:sz="0" w:space="0" w:color="auto"/>
        <w:right w:val="none" w:sz="0" w:space="0" w:color="auto"/>
      </w:divBdr>
    </w:div>
    <w:div w:id="1744839941">
      <w:bodyDiv w:val="1"/>
      <w:marLeft w:val="0"/>
      <w:marRight w:val="0"/>
      <w:marTop w:val="0"/>
      <w:marBottom w:val="0"/>
      <w:divBdr>
        <w:top w:val="none" w:sz="0" w:space="0" w:color="auto"/>
        <w:left w:val="none" w:sz="0" w:space="0" w:color="auto"/>
        <w:bottom w:val="none" w:sz="0" w:space="0" w:color="auto"/>
        <w:right w:val="none" w:sz="0" w:space="0" w:color="auto"/>
      </w:divBdr>
    </w:div>
    <w:div w:id="1745832186">
      <w:bodyDiv w:val="1"/>
      <w:marLeft w:val="0"/>
      <w:marRight w:val="0"/>
      <w:marTop w:val="0"/>
      <w:marBottom w:val="0"/>
      <w:divBdr>
        <w:top w:val="none" w:sz="0" w:space="0" w:color="auto"/>
        <w:left w:val="none" w:sz="0" w:space="0" w:color="auto"/>
        <w:bottom w:val="none" w:sz="0" w:space="0" w:color="auto"/>
        <w:right w:val="none" w:sz="0" w:space="0" w:color="auto"/>
      </w:divBdr>
    </w:div>
    <w:div w:id="1857772654">
      <w:bodyDiv w:val="1"/>
      <w:marLeft w:val="0"/>
      <w:marRight w:val="0"/>
      <w:marTop w:val="0"/>
      <w:marBottom w:val="0"/>
      <w:divBdr>
        <w:top w:val="none" w:sz="0" w:space="0" w:color="auto"/>
        <w:left w:val="none" w:sz="0" w:space="0" w:color="auto"/>
        <w:bottom w:val="none" w:sz="0" w:space="0" w:color="auto"/>
        <w:right w:val="none" w:sz="0" w:space="0" w:color="auto"/>
      </w:divBdr>
    </w:div>
    <w:div w:id="1882550201">
      <w:bodyDiv w:val="1"/>
      <w:marLeft w:val="0"/>
      <w:marRight w:val="0"/>
      <w:marTop w:val="0"/>
      <w:marBottom w:val="0"/>
      <w:divBdr>
        <w:top w:val="none" w:sz="0" w:space="0" w:color="auto"/>
        <w:left w:val="none" w:sz="0" w:space="0" w:color="auto"/>
        <w:bottom w:val="none" w:sz="0" w:space="0" w:color="auto"/>
        <w:right w:val="none" w:sz="0" w:space="0" w:color="auto"/>
      </w:divBdr>
    </w:div>
    <w:div w:id="1919753348">
      <w:bodyDiv w:val="1"/>
      <w:marLeft w:val="0"/>
      <w:marRight w:val="0"/>
      <w:marTop w:val="0"/>
      <w:marBottom w:val="0"/>
      <w:divBdr>
        <w:top w:val="none" w:sz="0" w:space="0" w:color="auto"/>
        <w:left w:val="none" w:sz="0" w:space="0" w:color="auto"/>
        <w:bottom w:val="none" w:sz="0" w:space="0" w:color="auto"/>
        <w:right w:val="none" w:sz="0" w:space="0" w:color="auto"/>
      </w:divBdr>
    </w:div>
    <w:div w:id="1937053038">
      <w:bodyDiv w:val="1"/>
      <w:marLeft w:val="0"/>
      <w:marRight w:val="0"/>
      <w:marTop w:val="0"/>
      <w:marBottom w:val="0"/>
      <w:divBdr>
        <w:top w:val="none" w:sz="0" w:space="0" w:color="auto"/>
        <w:left w:val="none" w:sz="0" w:space="0" w:color="auto"/>
        <w:bottom w:val="none" w:sz="0" w:space="0" w:color="auto"/>
        <w:right w:val="none" w:sz="0" w:space="0" w:color="auto"/>
      </w:divBdr>
    </w:div>
    <w:div w:id="1999379834">
      <w:bodyDiv w:val="1"/>
      <w:marLeft w:val="0"/>
      <w:marRight w:val="0"/>
      <w:marTop w:val="0"/>
      <w:marBottom w:val="0"/>
      <w:divBdr>
        <w:top w:val="none" w:sz="0" w:space="0" w:color="auto"/>
        <w:left w:val="none" w:sz="0" w:space="0" w:color="auto"/>
        <w:bottom w:val="none" w:sz="0" w:space="0" w:color="auto"/>
        <w:right w:val="none" w:sz="0" w:space="0" w:color="auto"/>
      </w:divBdr>
    </w:div>
    <w:div w:id="2041277175">
      <w:bodyDiv w:val="1"/>
      <w:marLeft w:val="0"/>
      <w:marRight w:val="0"/>
      <w:marTop w:val="0"/>
      <w:marBottom w:val="0"/>
      <w:divBdr>
        <w:top w:val="none" w:sz="0" w:space="0" w:color="auto"/>
        <w:left w:val="none" w:sz="0" w:space="0" w:color="auto"/>
        <w:bottom w:val="none" w:sz="0" w:space="0" w:color="auto"/>
        <w:right w:val="none" w:sz="0" w:space="0" w:color="auto"/>
      </w:divBdr>
    </w:div>
    <w:div w:id="2041931659">
      <w:bodyDiv w:val="1"/>
      <w:marLeft w:val="0"/>
      <w:marRight w:val="0"/>
      <w:marTop w:val="0"/>
      <w:marBottom w:val="0"/>
      <w:divBdr>
        <w:top w:val="none" w:sz="0" w:space="0" w:color="auto"/>
        <w:left w:val="none" w:sz="0" w:space="0" w:color="auto"/>
        <w:bottom w:val="none" w:sz="0" w:space="0" w:color="auto"/>
        <w:right w:val="none" w:sz="0" w:space="0" w:color="auto"/>
      </w:divBdr>
    </w:div>
    <w:div w:id="2076774547">
      <w:bodyDiv w:val="1"/>
      <w:marLeft w:val="0"/>
      <w:marRight w:val="0"/>
      <w:marTop w:val="0"/>
      <w:marBottom w:val="0"/>
      <w:divBdr>
        <w:top w:val="none" w:sz="0" w:space="0" w:color="auto"/>
        <w:left w:val="none" w:sz="0" w:space="0" w:color="auto"/>
        <w:bottom w:val="none" w:sz="0" w:space="0" w:color="auto"/>
        <w:right w:val="none" w:sz="0" w:space="0" w:color="auto"/>
      </w:divBdr>
    </w:div>
    <w:div w:id="211297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codigo_contencioso_administrativo_pr003.html" TargetMode="External"/><Relationship Id="rId13" Type="http://schemas.openxmlformats.org/officeDocument/2006/relationships/hyperlink" Target="https://www.funcionpublica.gov.co/eva/gestornormativo/norma.php?i=4589"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uncionpublica.gov.co/eva/gestornormativo/norma.php?i=8441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ncionpublica.gov.co/eva/gestornormativo/norma.php?i=304" TargetMode="External"/><Relationship Id="rId5" Type="http://schemas.openxmlformats.org/officeDocument/2006/relationships/webSettings" Target="webSettings.xml"/><Relationship Id="rId15" Type="http://schemas.openxmlformats.org/officeDocument/2006/relationships/hyperlink" Target="https://www.funcionpublica.gov.co/eva/gestornormativo/norma.php?i=84414" TargetMode="External"/><Relationship Id="rId10" Type="http://schemas.openxmlformats.org/officeDocument/2006/relationships/hyperlink" Target="https://www.funcionpublica.gov.co/eva/gestornormativo/norma.php?i=4589"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ecretariasenado.gov.co/senado/basedoc/codigo_contencioso_administrativo_pr003.html" TargetMode="External"/><Relationship Id="rId14" Type="http://schemas.openxmlformats.org/officeDocument/2006/relationships/hyperlink" Target="https://www.funcionpublica.gov.co/eva/gestornormativo/norma.php?i=304"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ontraloria.gov.co" TargetMode="External"/><Relationship Id="rId1" Type="http://schemas.openxmlformats.org/officeDocument/2006/relationships/hyperlink" Target="mailto:cgr@contraloria.gov.co"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contraloria.gov.co" TargetMode="External"/><Relationship Id="rId1" Type="http://schemas.openxmlformats.org/officeDocument/2006/relationships/hyperlink" Target="mailto:cgr@contralori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FB0A6-0D83-44C5-B9B4-5BAD1ABC4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45</Pages>
  <Words>15113</Words>
  <Characters>83124</Characters>
  <Application>Microsoft Office Word</Application>
  <DocSecurity>0</DocSecurity>
  <Lines>692</Lines>
  <Paragraphs>196</Paragraphs>
  <ScaleCrop>false</ScaleCrop>
  <HeadingPairs>
    <vt:vector size="4" baseType="variant">
      <vt:variant>
        <vt:lpstr>Título</vt:lpstr>
      </vt:variant>
      <vt:variant>
        <vt:i4>1</vt:i4>
      </vt:variant>
      <vt:variant>
        <vt:lpstr>Títulos</vt:lpstr>
      </vt:variant>
      <vt:variant>
        <vt:i4>17</vt:i4>
      </vt:variant>
    </vt:vector>
  </HeadingPairs>
  <TitlesOfParts>
    <vt:vector size="18" baseType="lpstr">
      <vt:lpstr>Formato Ejemplo3.13 Memo de Planeacion</vt:lpstr>
      <vt:lpstr>DE CONCLUSIONES</vt:lpstr>
      <vt:lpstr>    1.1.  OBJETIVO DE LA ACTUACION ESPECIAL</vt:lpstr>
      <vt:lpstr>    FUENTES DE CRITERIO </vt:lpstr>
      <vt:lpstr>    ALCANCE DE LA ACTUACION ESPECIAL</vt:lpstr>
      <vt:lpstr>    LIMITACIONES DEL PROCESO </vt:lpstr>
      <vt:lpstr>    CONCLUSIONES GENERALES Y CONCEPTO DE LA EVALUACIÓN        REALIZADA</vt:lpstr>
      <vt:lpstr>    RELACIÓN DE HALLAZGOS</vt:lpstr>
      <vt:lpstr>    PLAN DE MEJORAMIENTO</vt:lpstr>
      <vt:lpstr>OBJETIVOS Y CRITERIOS</vt:lpstr>
      <vt:lpstr/>
      <vt:lpstr/>
      <vt:lpstr>2.1.  OBJETIVOS ESPECÍFICOS</vt:lpstr>
      <vt:lpstr/>
      <vt:lpstr/>
      <vt:lpstr>2.2.  CRITERIOS DE LA ACTUACIÓN ESPECIAL</vt:lpstr>
      <vt:lpstr>RESULTADOS DE LA ACTUACIÓN ESPECIAL</vt:lpstr>
      <vt:lpstr>    RESULTADOS GENERALES SOBRE EL ASUNTO O MATERIA AUDITADA</vt:lpstr>
    </vt:vector>
  </TitlesOfParts>
  <Company>Contraloria General de la Republica</Company>
  <LinksUpToDate>false</LinksUpToDate>
  <CharactersWithSpaces>98041</CharactersWithSpaces>
  <SharedDoc>false</SharedDoc>
  <HLinks>
    <vt:vector size="36" baseType="variant">
      <vt:variant>
        <vt:i4>5439546</vt:i4>
      </vt:variant>
      <vt:variant>
        <vt:i4>9</vt:i4>
      </vt:variant>
      <vt:variant>
        <vt:i4>0</vt:i4>
      </vt:variant>
      <vt:variant>
        <vt:i4>5</vt:i4>
      </vt:variant>
      <vt:variant>
        <vt:lpwstr>http://www.alcaldiabogota.gov.co/sisjur/normas/Norma1.jsp?i=22655</vt:lpwstr>
      </vt:variant>
      <vt:variant>
        <vt:lpwstr>9</vt:lpwstr>
      </vt:variant>
      <vt:variant>
        <vt:i4>5701684</vt:i4>
      </vt:variant>
      <vt:variant>
        <vt:i4>6</vt:i4>
      </vt:variant>
      <vt:variant>
        <vt:i4>0</vt:i4>
      </vt:variant>
      <vt:variant>
        <vt:i4>5</vt:i4>
      </vt:variant>
      <vt:variant>
        <vt:lpwstr>http://www.alcaldiabogota.gov.co/sisjur/normas/Norma1.jsp?i=43202</vt:lpwstr>
      </vt:variant>
      <vt:variant>
        <vt:lpwstr>5</vt:lpwstr>
      </vt:variant>
      <vt:variant>
        <vt:i4>5439546</vt:i4>
      </vt:variant>
      <vt:variant>
        <vt:i4>3</vt:i4>
      </vt:variant>
      <vt:variant>
        <vt:i4>0</vt:i4>
      </vt:variant>
      <vt:variant>
        <vt:i4>5</vt:i4>
      </vt:variant>
      <vt:variant>
        <vt:lpwstr>http://www.alcaldiabogota.gov.co/sisjur/normas/Norma1.jsp?i=22655</vt:lpwstr>
      </vt:variant>
      <vt:variant>
        <vt:lpwstr>9</vt:lpwstr>
      </vt:variant>
      <vt:variant>
        <vt:i4>5701684</vt:i4>
      </vt:variant>
      <vt:variant>
        <vt:i4>0</vt:i4>
      </vt:variant>
      <vt:variant>
        <vt:i4>0</vt:i4>
      </vt:variant>
      <vt:variant>
        <vt:i4>5</vt:i4>
      </vt:variant>
      <vt:variant>
        <vt:lpwstr>http://www.alcaldiabogota.gov.co/sisjur/normas/Norma1.jsp?i=43202</vt:lpwstr>
      </vt:variant>
      <vt:variant>
        <vt:lpwstr>5</vt:lpwstr>
      </vt:variant>
      <vt:variant>
        <vt:i4>7733292</vt:i4>
      </vt:variant>
      <vt:variant>
        <vt:i4>14</vt:i4>
      </vt:variant>
      <vt:variant>
        <vt:i4>0</vt:i4>
      </vt:variant>
      <vt:variant>
        <vt:i4>5</vt:i4>
      </vt:variant>
      <vt:variant>
        <vt:lpwstr>http://www.contraloria.gov.co/</vt:lpwstr>
      </vt:variant>
      <vt:variant>
        <vt:lpwstr/>
      </vt:variant>
      <vt:variant>
        <vt:i4>7733292</vt:i4>
      </vt:variant>
      <vt:variant>
        <vt:i4>8</vt:i4>
      </vt:variant>
      <vt:variant>
        <vt:i4>0</vt:i4>
      </vt:variant>
      <vt:variant>
        <vt:i4>5</vt:i4>
      </vt:variant>
      <vt:variant>
        <vt:lpwstr>http://www.contraloria.gov.co/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Ejemplo3.13 Memo de Planeacion</dc:title>
  <dc:creator>JAIME</dc:creator>
  <cp:lastModifiedBy>ELIZABETH OTALORA DIAZ</cp:lastModifiedBy>
  <cp:revision>5</cp:revision>
  <cp:lastPrinted>2016-12-22T20:22:00Z</cp:lastPrinted>
  <dcterms:created xsi:type="dcterms:W3CDTF">2021-04-08T16:44:00Z</dcterms:created>
  <dcterms:modified xsi:type="dcterms:W3CDTF">2021-04-14T16:48:00Z</dcterms:modified>
</cp:coreProperties>
</file>